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09" w:rsidRPr="00AC246A" w:rsidRDefault="003E5009" w:rsidP="00AC246A">
      <w:pPr>
        <w:tabs>
          <w:tab w:val="left" w:pos="170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AC246A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206E52" w:rsidRPr="00AC246A" w:rsidRDefault="00AC246A" w:rsidP="00AC246A">
      <w:pPr>
        <w:tabs>
          <w:tab w:val="left" w:pos="1701"/>
        </w:tabs>
        <w:spacing w:line="480" w:lineRule="auto"/>
        <w:rPr>
          <w:rFonts w:ascii="Bookman Old Style" w:hAnsi="Bookman Old Style" w:cstheme="minorHAnsi"/>
          <w:b/>
          <w:color w:val="0000CC"/>
          <w:sz w:val="40"/>
          <w:szCs w:val="32"/>
        </w:rPr>
      </w:pPr>
      <w:r>
        <w:rPr>
          <w:rFonts w:asciiTheme="minorHAnsi" w:hAnsiTheme="minorHAnsi" w:cstheme="minorHAnsi"/>
          <w:b/>
          <w:noProof/>
          <w:color w:val="7030A0"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496570</wp:posOffset>
            </wp:positionV>
            <wp:extent cx="2847340" cy="24511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VISUAL</w:t>
        </w:r>
        <w:r w:rsidR="0045617F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 xml:space="preserve"> </w:t>
        </w:r>
        <w:r w:rsidR="00206E52" w:rsidRPr="00AC246A">
          <w:rPr>
            <w:rStyle w:val="Hyperlink"/>
            <w:rFonts w:ascii="Bookman Old Style" w:hAnsi="Bookman Old Style" w:cstheme="minorHAnsi"/>
            <w:b/>
            <w:sz w:val="40"/>
            <w:szCs w:val="32"/>
          </w:rPr>
          <w:t>PHYSICS ONLINE</w:t>
        </w:r>
      </w:hyperlink>
    </w:p>
    <w:p w:rsidR="00CC04C9" w:rsidRPr="00AC246A" w:rsidRDefault="00CC04C9" w:rsidP="00AC246A">
      <w:pPr>
        <w:tabs>
          <w:tab w:val="left" w:pos="1701"/>
        </w:tabs>
        <w:spacing w:line="480" w:lineRule="auto"/>
        <w:rPr>
          <w:rFonts w:ascii="Bookman Old Style" w:hAnsi="Bookman Old Style" w:cstheme="minorHAnsi"/>
          <w:b/>
          <w:color w:val="CC0066"/>
          <w:sz w:val="40"/>
          <w:szCs w:val="32"/>
        </w:rPr>
      </w:pPr>
      <w:r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DYNAMICS</w:t>
      </w:r>
    </w:p>
    <w:p w:rsidR="008A44EE" w:rsidRPr="00AC246A" w:rsidRDefault="008A44EE" w:rsidP="00AC246A">
      <w:pPr>
        <w:spacing w:line="480" w:lineRule="auto"/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</w:pPr>
      <w:r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>TYPES OF FORCES</w:t>
      </w:r>
      <w:r w:rsidR="00AC246A" w:rsidRPr="00AC246A">
        <w:rPr>
          <w:rFonts w:ascii="Bookman Old Style" w:hAnsi="Bookman Old Style" w:cstheme="minorHAnsi"/>
          <w:b/>
          <w:color w:val="E36C0A" w:themeColor="accent6" w:themeShade="BF"/>
          <w:sz w:val="40"/>
          <w:szCs w:val="32"/>
        </w:rPr>
        <w:t xml:space="preserve"> 1</w:t>
      </w:r>
    </w:p>
    <w:p w:rsidR="00BD306A" w:rsidRPr="00AC246A" w:rsidRDefault="00BD30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AC246A" w:rsidRDefault="00AC24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AC246A" w:rsidRDefault="00AC24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AC246A" w:rsidRDefault="00AC24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4C7E68" w:rsidRPr="004C7E68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C7E68">
        <w:rPr>
          <w:rFonts w:asciiTheme="minorHAnsi" w:hAnsiTheme="minorHAnsi" w:cstheme="minorHAnsi"/>
          <w:b/>
          <w:color w:val="7030A0"/>
          <w:sz w:val="36"/>
          <w:szCs w:val="32"/>
        </w:rPr>
        <w:t>Electrostatic force</w:t>
      </w:r>
    </w:p>
    <w:p w:rsidR="008A44EE" w:rsidRPr="00AC246A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</w:t>
      </w:r>
      <w:r w:rsidR="003E5009" w:rsidRPr="00AC246A">
        <w:rPr>
          <w:rFonts w:asciiTheme="minorHAnsi" w:hAnsiTheme="minorHAnsi" w:cstheme="minorHAnsi"/>
          <w:sz w:val="32"/>
          <w:szCs w:val="32"/>
        </w:rPr>
        <w:t xml:space="preserve">orce mediated by a field - </w:t>
      </w:r>
      <w:r w:rsidR="008A44EE" w:rsidRPr="00AC246A">
        <w:rPr>
          <w:rFonts w:asciiTheme="minorHAnsi" w:hAnsiTheme="minorHAnsi" w:cstheme="minorHAnsi"/>
          <w:sz w:val="32"/>
          <w:szCs w:val="32"/>
        </w:rPr>
        <w:t>long range: action at a distance</w:t>
      </w:r>
      <w:r>
        <w:rPr>
          <w:rFonts w:asciiTheme="minorHAnsi" w:hAnsiTheme="minorHAnsi" w:cstheme="minorHAnsi"/>
          <w:sz w:val="32"/>
          <w:szCs w:val="32"/>
        </w:rPr>
        <w:t>: T</w:t>
      </w:r>
      <w:r w:rsidR="008A44EE" w:rsidRPr="00AC246A">
        <w:rPr>
          <w:rFonts w:asciiTheme="minorHAnsi" w:hAnsiTheme="minorHAnsi" w:cstheme="minorHAnsi"/>
          <w:sz w:val="32"/>
          <w:szCs w:val="32"/>
        </w:rPr>
        <w:t>he attractive or repulsion between two stationary charged objects.</w:t>
      </w:r>
    </w:p>
    <w:p w:rsidR="008A44EE" w:rsidRPr="00AC246A" w:rsidRDefault="008A44EE" w:rsidP="00AC246A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>
            <wp:extent cx="5059365" cy="19526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79" cy="19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09" w:rsidRPr="00AC246A" w:rsidRDefault="003E5009" w:rsidP="00AC246A">
      <w:pPr>
        <w:spacing w:line="360" w:lineRule="auto"/>
        <w:rPr>
          <w:rFonts w:asciiTheme="minorHAnsi" w:hAnsiTheme="minorHAnsi" w:cstheme="minorHAnsi"/>
          <w:b/>
          <w:color w:val="0000CC"/>
          <w:sz w:val="32"/>
          <w:szCs w:val="32"/>
        </w:rPr>
      </w:pPr>
    </w:p>
    <w:p w:rsidR="004C7E68" w:rsidRPr="004C7E68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C7E68">
        <w:rPr>
          <w:rFonts w:asciiTheme="minorHAnsi" w:hAnsiTheme="minorHAnsi" w:cstheme="minorHAnsi"/>
          <w:b/>
          <w:color w:val="7030A0"/>
          <w:sz w:val="36"/>
          <w:szCs w:val="32"/>
        </w:rPr>
        <w:t>Gravitational force</w:t>
      </w:r>
    </w:p>
    <w:p w:rsidR="008A44EE" w:rsidRPr="00AC246A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</w:t>
      </w:r>
      <w:r w:rsidR="003E5009" w:rsidRPr="00AC246A">
        <w:rPr>
          <w:rFonts w:asciiTheme="minorHAnsi" w:hAnsiTheme="minorHAnsi" w:cstheme="minorHAnsi"/>
          <w:sz w:val="32"/>
          <w:szCs w:val="32"/>
        </w:rPr>
        <w:t>orce mediated by a field</w:t>
      </w:r>
      <w:r>
        <w:rPr>
          <w:rFonts w:asciiTheme="minorHAnsi" w:hAnsiTheme="minorHAnsi" w:cstheme="minorHAnsi"/>
          <w:sz w:val="32"/>
          <w:szCs w:val="32"/>
        </w:rPr>
        <w:t>: L</w:t>
      </w:r>
      <w:r w:rsidR="008A44EE" w:rsidRPr="00AC246A">
        <w:rPr>
          <w:rFonts w:asciiTheme="minorHAnsi" w:hAnsiTheme="minorHAnsi" w:cstheme="minorHAnsi"/>
          <w:sz w:val="32"/>
          <w:szCs w:val="32"/>
        </w:rPr>
        <w:t>ong range: action at a distance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 attraction between two objects because of their mass.</w:t>
      </w:r>
      <w:r w:rsidR="003E5009" w:rsidRPr="00AC246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>
      <w:pPr>
        <w:rPr>
          <w:rFonts w:asciiTheme="minorHAnsi" w:hAnsiTheme="minorHAnsi" w:cstheme="minorHAnsi"/>
          <w:b/>
          <w:color w:val="7030A0"/>
          <w:sz w:val="32"/>
          <w:szCs w:val="32"/>
        </w:rPr>
      </w:pPr>
      <w:r>
        <w:rPr>
          <w:rFonts w:asciiTheme="minorHAnsi" w:hAnsiTheme="minorHAnsi" w:cstheme="minorHAnsi"/>
          <w:b/>
          <w:color w:val="7030A0"/>
          <w:sz w:val="32"/>
          <w:szCs w:val="32"/>
        </w:rPr>
        <w:br w:type="page"/>
      </w:r>
    </w:p>
    <w:p w:rsidR="004C7E68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C7E68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Weight</w:t>
      </w:r>
    </w:p>
    <w:p w:rsidR="00A43D25" w:rsidRPr="004C7E68" w:rsidRDefault="00A43D25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8A44EE" w:rsidRPr="00AC246A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</w:t>
      </w:r>
      <w:r w:rsidR="003E5009" w:rsidRPr="00AC246A">
        <w:rPr>
          <w:rFonts w:asciiTheme="minorHAnsi" w:hAnsiTheme="minorHAnsi" w:cstheme="minorHAnsi"/>
          <w:sz w:val="32"/>
          <w:szCs w:val="32"/>
        </w:rPr>
        <w:t xml:space="preserve">orce mediated by a field - </w:t>
      </w:r>
      <w:r w:rsidR="008A44EE" w:rsidRPr="00AC246A">
        <w:rPr>
          <w:rFonts w:asciiTheme="minorHAnsi" w:hAnsiTheme="minorHAnsi" w:cstheme="minorHAnsi"/>
          <w:sz w:val="32"/>
          <w:szCs w:val="32"/>
        </w:rPr>
        <w:t>long range: action at a distance</w:t>
      </w:r>
      <w:r>
        <w:rPr>
          <w:rFonts w:asciiTheme="minorHAnsi" w:hAnsiTheme="minorHAnsi" w:cstheme="minorHAnsi"/>
          <w:sz w:val="32"/>
          <w:szCs w:val="32"/>
        </w:rPr>
        <w:t>: T</w:t>
      </w:r>
      <w:r w:rsidR="008A44EE" w:rsidRPr="00AC246A">
        <w:rPr>
          <w:rFonts w:asciiTheme="minorHAnsi" w:hAnsiTheme="minorHAnsi" w:cstheme="minorHAnsi"/>
          <w:sz w:val="32"/>
          <w:szCs w:val="32"/>
        </w:rPr>
        <w:t>he gravitational force acting on an object due to its attraction to the Earth. Near the Earth’s surface the weight of an object is</w:t>
      </w:r>
    </w:p>
    <w:p w:rsidR="008A44EE" w:rsidRPr="00AC246A" w:rsidRDefault="008A44EE" w:rsidP="00AC246A">
      <w:pPr>
        <w:spacing w:line="360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(4)</w:t>
      </w:r>
      <w:r w:rsidRPr="00AC246A">
        <w:rPr>
          <w:rFonts w:asciiTheme="minorHAnsi" w:hAnsiTheme="minorHAnsi" w:cstheme="minorHAnsi"/>
          <w:sz w:val="32"/>
          <w:szCs w:val="32"/>
        </w:rPr>
        <w:tab/>
      </w:r>
      <w:r w:rsidR="004C7E68" w:rsidRPr="00A964A2">
        <w:rPr>
          <w:position w:val="-14"/>
        </w:rPr>
        <w:object w:dxaOrig="11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1.75pt" o:ole="">
            <v:imagedata r:id="rId11" o:title=""/>
          </v:shape>
          <o:OLEObject Type="Embed" ProgID="Equation.DSMT4" ShapeID="_x0000_i1025" DrawAspect="Content" ObjectID="_1570443789" r:id="rId12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     weight of an object near Earth’s surface</w:t>
      </w:r>
    </w:p>
    <w:p w:rsidR="00B60F5D" w:rsidRPr="00AC246A" w:rsidRDefault="00B60F5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B60F5D" w:rsidRPr="00AC246A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707390</wp:posOffset>
            </wp:positionV>
            <wp:extent cx="3314700" cy="2171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where </w:t>
      </w:r>
      <w:r w:rsidR="008A44EE" w:rsidRPr="00AC246A">
        <w:rPr>
          <w:rFonts w:asciiTheme="minorHAnsi" w:hAnsiTheme="minorHAnsi" w:cstheme="minorHAnsi"/>
          <w:i/>
          <w:sz w:val="32"/>
          <w:szCs w:val="32"/>
        </w:rPr>
        <w:t>m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 is the mass of the object and </w:t>
      </w:r>
      <w:r w:rsidR="008A44EE" w:rsidRPr="00AC246A">
        <w:rPr>
          <w:rFonts w:asciiTheme="minorHAnsi" w:hAnsiTheme="minorHAnsi" w:cstheme="minorHAnsi"/>
          <w:i/>
          <w:sz w:val="32"/>
          <w:szCs w:val="32"/>
        </w:rPr>
        <w:t>g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 is the local acceleration due to gravity at the Earth’s surface.  </w:t>
      </w:r>
    </w:p>
    <w:p w:rsidR="00B60F5D" w:rsidRPr="00AC246A" w:rsidRDefault="00B60F5D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C7E68" w:rsidRDefault="004C7E68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4C7E68" w:rsidRDefault="008A44EE" w:rsidP="00AC246A">
      <w:pPr>
        <w:spacing w:line="360" w:lineRule="auto"/>
        <w:rPr>
          <w:rFonts w:asciiTheme="minorHAnsi" w:hAnsiTheme="minorHAnsi" w:cstheme="minorHAnsi"/>
          <w:color w:val="7030A0"/>
          <w:sz w:val="32"/>
          <w:szCs w:val="32"/>
        </w:rPr>
      </w:pPr>
      <w:r w:rsidRPr="004C7E68">
        <w:rPr>
          <w:rFonts w:asciiTheme="minorHAnsi" w:hAnsiTheme="minorHAnsi" w:cstheme="minorHAnsi"/>
          <w:color w:val="7030A0"/>
          <w:sz w:val="32"/>
          <w:szCs w:val="32"/>
        </w:rPr>
        <w:t>Beware</w:t>
      </w:r>
      <w:r w:rsidR="00A554C7" w:rsidRPr="004C7E68">
        <w:rPr>
          <w:rFonts w:asciiTheme="minorHAnsi" w:hAnsiTheme="minorHAnsi" w:cstheme="minorHAnsi"/>
          <w:color w:val="7030A0"/>
          <w:sz w:val="32"/>
          <w:szCs w:val="32"/>
        </w:rPr>
        <w:t>:</w:t>
      </w:r>
      <w:r w:rsidRPr="004C7E68">
        <w:rPr>
          <w:rFonts w:asciiTheme="minorHAnsi" w:hAnsiTheme="minorHAnsi" w:cstheme="minorHAnsi"/>
          <w:color w:val="7030A0"/>
          <w:sz w:val="32"/>
          <w:szCs w:val="32"/>
        </w:rPr>
        <w:t xml:space="preserve"> there are other definitions of weight.</w:t>
      </w:r>
    </w:p>
    <w:p w:rsidR="00BD306A" w:rsidRPr="00AC246A" w:rsidRDefault="00BD306A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br w:type="page"/>
      </w:r>
    </w:p>
    <w:p w:rsidR="004C7E68" w:rsidRPr="004C7E68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C7E68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Contact forces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4C7E68">
        <w:rPr>
          <w:rFonts w:asciiTheme="minorHAnsi" w:hAnsiTheme="minorHAnsi" w:cstheme="minorHAnsi"/>
          <w:sz w:val="32"/>
          <w:szCs w:val="32"/>
        </w:rPr>
        <w:t>Contact force o</w:t>
      </w:r>
      <w:r w:rsidRPr="00AC246A">
        <w:rPr>
          <w:rFonts w:asciiTheme="minorHAnsi" w:hAnsiTheme="minorHAnsi" w:cstheme="minorHAnsi"/>
          <w:sz w:val="32"/>
          <w:szCs w:val="32"/>
        </w:rPr>
        <w:t>ccur when two objects are in direct contact with each other. Three examples of contact forces are: normal force, friction and tension.</w:t>
      </w:r>
    </w:p>
    <w:p w:rsidR="004C7E68" w:rsidRDefault="004C7E68">
      <w:pPr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4C7E68" w:rsidRPr="004C7E68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4C7E68">
        <w:rPr>
          <w:rFonts w:asciiTheme="minorHAnsi" w:hAnsiTheme="minorHAnsi" w:cstheme="minorHAnsi"/>
          <w:b/>
          <w:color w:val="7030A0"/>
          <w:sz w:val="36"/>
          <w:szCs w:val="32"/>
        </w:rPr>
        <w:t>Normal force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4C7E68">
        <w:rPr>
          <w:rFonts w:asciiTheme="minorHAnsi" w:hAnsiTheme="minorHAnsi" w:cstheme="minorHAnsi"/>
          <w:sz w:val="32"/>
          <w:szCs w:val="32"/>
        </w:rPr>
        <w:t>Normal force</w:t>
      </w:r>
      <w:r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="004C7E68">
        <w:rPr>
          <w:rFonts w:asciiTheme="minorHAnsi" w:hAnsiTheme="minorHAnsi" w:cstheme="minorHAnsi"/>
          <w:sz w:val="32"/>
          <w:szCs w:val="32"/>
        </w:rPr>
        <w:t>a</w:t>
      </w:r>
      <w:r w:rsidRPr="00AC246A">
        <w:rPr>
          <w:rFonts w:asciiTheme="minorHAnsi" w:hAnsiTheme="minorHAnsi" w:cstheme="minorHAnsi"/>
          <w:sz w:val="32"/>
          <w:szCs w:val="32"/>
        </w:rPr>
        <w:t xml:space="preserve">cting on an object in contact with a surface which acts in a direction at </w:t>
      </w:r>
      <w:r w:rsidRPr="00AC246A">
        <w:rPr>
          <w:rFonts w:asciiTheme="minorHAnsi" w:hAnsiTheme="minorHAnsi" w:cstheme="minorHAnsi"/>
          <w:b/>
          <w:color w:val="E36C0A" w:themeColor="accent6" w:themeShade="BF"/>
          <w:sz w:val="32"/>
          <w:szCs w:val="32"/>
        </w:rPr>
        <w:t xml:space="preserve">right angles </w:t>
      </w:r>
      <w:r w:rsidRPr="00AC246A">
        <w:rPr>
          <w:rFonts w:asciiTheme="minorHAnsi" w:hAnsiTheme="minorHAnsi" w:cstheme="minorHAnsi"/>
          <w:sz w:val="32"/>
          <w:szCs w:val="32"/>
        </w:rPr>
        <w:t>to the surface</w:t>
      </w:r>
      <w:r w:rsidR="003E5009" w:rsidRPr="00AC246A">
        <w:rPr>
          <w:rFonts w:asciiTheme="minorHAnsi" w:hAnsiTheme="minorHAnsi" w:cstheme="minorHAnsi"/>
          <w:sz w:val="32"/>
          <w:szCs w:val="32"/>
        </w:rPr>
        <w:t xml:space="preserve"> (perpendicular)</w: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4C7E68" w:rsidRDefault="004C7E68">
      <w:pPr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4C7E68" w:rsidRDefault="004C7E68">
      <w:pPr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96520</wp:posOffset>
            </wp:positionV>
            <wp:extent cx="4425315" cy="40671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color w:val="7030A0"/>
          <w:sz w:val="32"/>
          <w:szCs w:val="32"/>
        </w:rPr>
        <w:br w:type="page"/>
      </w:r>
    </w:p>
    <w:p w:rsidR="00614D10" w:rsidRPr="00A43D25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A43D25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Tension</w:t>
      </w:r>
    </w:p>
    <w:p w:rsidR="00A43D25" w:rsidRDefault="00A43D25" w:rsidP="00AC246A">
      <w:pPr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8A44EE" w:rsidRPr="00AC246A" w:rsidRDefault="00614D10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14D10">
        <w:rPr>
          <w:rFonts w:asciiTheme="minorHAnsi" w:hAnsiTheme="minorHAnsi" w:cstheme="minorHAnsi"/>
          <w:sz w:val="32"/>
          <w:szCs w:val="32"/>
        </w:rPr>
        <w:t xml:space="preserve">Tension is </w:t>
      </w:r>
      <w:r w:rsidR="008A44EE" w:rsidRPr="00AC246A">
        <w:rPr>
          <w:rFonts w:asciiTheme="minorHAnsi" w:hAnsiTheme="minorHAnsi" w:cstheme="minorHAnsi"/>
          <w:sz w:val="32"/>
          <w:szCs w:val="32"/>
        </w:rPr>
        <w:t>the force acting along a stretched rope which is connected to an object.</w:t>
      </w:r>
    </w:p>
    <w:p w:rsidR="003E5009" w:rsidRPr="00AC246A" w:rsidRDefault="003E5009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>
            <wp:extent cx="5060950" cy="4982964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56" cy="49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b/>
          <w:color w:val="0000CC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0000CC"/>
          <w:sz w:val="32"/>
          <w:szCs w:val="32"/>
        </w:rPr>
        <w:br w:type="page"/>
      </w:r>
    </w:p>
    <w:p w:rsidR="00614D10" w:rsidRDefault="008A44EE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614D10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Springs</w:t>
      </w:r>
    </w:p>
    <w:p w:rsidR="00614D10" w:rsidRPr="00614D10" w:rsidRDefault="00614D10" w:rsidP="00AC246A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</w:p>
    <w:p w:rsidR="008A44EE" w:rsidRPr="00AC246A" w:rsidRDefault="00614D10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 common instrument for measuring force magnitudes is the spring balance. When an object is connected to a spring it will experience a force when the spring is compressed or extended. A simple model for a spring is that the force </w:t>
      </w:r>
      <w:r w:rsidR="008A44EE" w:rsidRPr="00AC246A">
        <w:rPr>
          <w:rFonts w:asciiTheme="minorHAnsi" w:hAnsiTheme="minorHAnsi" w:cstheme="minorHAnsi"/>
          <w:i/>
          <w:sz w:val="32"/>
          <w:szCs w:val="32"/>
        </w:rPr>
        <w:t>F</w:t>
      </w:r>
      <w:r w:rsidR="008A44EE"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s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 exerted on the object is proportional </w:t>
      </w:r>
      <w:r w:rsidR="00BD306A" w:rsidRPr="00AC246A">
        <w:rPr>
          <w:rFonts w:asciiTheme="minorHAnsi" w:hAnsiTheme="minorHAnsi" w:cstheme="minorHAnsi"/>
          <w:sz w:val="32"/>
          <w:szCs w:val="32"/>
        </w:rPr>
        <w:t xml:space="preserve">to the compression or extension </w:t>
      </w:r>
      <w:r w:rsidR="00BD306A" w:rsidRPr="00AC246A">
        <w:rPr>
          <w:rFonts w:asciiTheme="minorHAnsi" w:hAnsiTheme="minorHAnsi" w:cstheme="minorHAnsi"/>
          <w:i/>
          <w:sz w:val="32"/>
          <w:szCs w:val="32"/>
        </w:rPr>
        <w:t>x</w:t>
      </w:r>
      <w:r w:rsidR="00BD306A" w:rsidRPr="00AC246A">
        <w:rPr>
          <w:rFonts w:asciiTheme="minorHAnsi" w:hAnsiTheme="minorHAnsi" w:cstheme="minorHAnsi"/>
          <w:sz w:val="32"/>
          <w:szCs w:val="32"/>
        </w:rPr>
        <w:t xml:space="preserve"> 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of the string from its natural length. This force is known as the </w:t>
      </w:r>
      <w:r w:rsidR="008A44EE" w:rsidRPr="00AC246A">
        <w:rPr>
          <w:rFonts w:asciiTheme="minorHAnsi" w:hAnsiTheme="minorHAnsi" w:cstheme="minorHAnsi"/>
          <w:b/>
          <w:color w:val="7030A0"/>
          <w:sz w:val="32"/>
          <w:szCs w:val="32"/>
        </w:rPr>
        <w:t>elastic restoring force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. The constant of proportionality is the </w:t>
      </w:r>
      <w:r w:rsidR="008A44EE" w:rsidRPr="00AC246A">
        <w:rPr>
          <w:rFonts w:asciiTheme="minorHAnsi" w:hAnsiTheme="minorHAnsi" w:cstheme="minorHAnsi"/>
          <w:b/>
          <w:color w:val="7030A0"/>
          <w:sz w:val="32"/>
          <w:szCs w:val="32"/>
        </w:rPr>
        <w:t>spring constant</w:t>
      </w:r>
      <w:r w:rsidR="008A44EE" w:rsidRPr="00AC246A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="008A44EE" w:rsidRPr="00AC246A">
        <w:rPr>
          <w:rFonts w:asciiTheme="minorHAnsi" w:hAnsiTheme="minorHAnsi" w:cstheme="minorHAnsi"/>
          <w:i/>
          <w:sz w:val="32"/>
          <w:szCs w:val="32"/>
        </w:rPr>
        <w:t>k</w:t>
      </w:r>
      <w:r w:rsidR="008A44EE" w:rsidRPr="00AC246A">
        <w:rPr>
          <w:rFonts w:asciiTheme="minorHAnsi" w:hAnsiTheme="minorHAnsi" w:cstheme="minorHAnsi"/>
          <w:sz w:val="32"/>
          <w:szCs w:val="32"/>
        </w:rPr>
        <w:t xml:space="preserve">. This relationship is known as </w:t>
      </w:r>
      <w:r w:rsidR="008A44EE" w:rsidRPr="00AC246A">
        <w:rPr>
          <w:rFonts w:asciiTheme="minorHAnsi" w:hAnsiTheme="minorHAnsi" w:cstheme="minorHAnsi"/>
          <w:b/>
          <w:color w:val="7030A0"/>
          <w:sz w:val="32"/>
          <w:szCs w:val="32"/>
        </w:rPr>
        <w:t>H</w:t>
      </w:r>
      <w:r w:rsidR="003E5009" w:rsidRPr="00AC246A">
        <w:rPr>
          <w:rFonts w:asciiTheme="minorHAnsi" w:hAnsiTheme="minorHAnsi" w:cstheme="minorHAnsi"/>
          <w:b/>
          <w:color w:val="7030A0"/>
          <w:sz w:val="32"/>
          <w:szCs w:val="32"/>
        </w:rPr>
        <w:t>ooke’s L</w:t>
      </w:r>
      <w:r w:rsidR="008A44EE" w:rsidRPr="00AC246A">
        <w:rPr>
          <w:rFonts w:asciiTheme="minorHAnsi" w:hAnsiTheme="minorHAnsi" w:cstheme="minorHAnsi"/>
          <w:b/>
          <w:color w:val="7030A0"/>
          <w:sz w:val="32"/>
          <w:szCs w:val="32"/>
        </w:rPr>
        <w:t>aw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  <w:t>(6)</w:t>
      </w: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sz w:val="32"/>
          <w:szCs w:val="32"/>
        </w:rPr>
        <w:tab/>
      </w:r>
      <w:r w:rsidRPr="00AC246A">
        <w:rPr>
          <w:rFonts w:asciiTheme="minorHAnsi" w:hAnsiTheme="minorHAnsi" w:cstheme="minorHAnsi"/>
          <w:position w:val="-12"/>
          <w:sz w:val="32"/>
          <w:szCs w:val="32"/>
        </w:rPr>
        <w:object w:dxaOrig="1008" w:dyaOrig="384">
          <v:shape id="_x0000_i1051" type="#_x0000_t75" style="width:50.25pt;height:18.75pt" o:ole="">
            <v:imagedata r:id="rId16" o:title=""/>
          </v:shape>
          <o:OLEObject Type="Embed" ProgID="Equation.DSMT4" ShapeID="_x0000_i1051" DrawAspect="Content" ObjectID="_1570443790" r:id="rId17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     Hooke’s law – elastic springs</w:t>
      </w:r>
    </w:p>
    <w:p w:rsidR="008A44EE" w:rsidRPr="00AC246A" w:rsidRDefault="008A44EE" w:rsidP="00AC246A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>
            <wp:extent cx="4942840" cy="397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68" cy="39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12" w:space="0" w:color="984806" w:themeColor="accent6" w:themeShade="80"/>
          <w:insideV w:val="sing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614D10" w:rsidTr="00614D10">
        <w:tc>
          <w:tcPr>
            <w:tcW w:w="8494" w:type="dxa"/>
          </w:tcPr>
          <w:p w:rsidR="00614D10" w:rsidRPr="00AC246A" w:rsidRDefault="00614D10" w:rsidP="00614D10">
            <w:pPr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  <w:r w:rsidRPr="00AC246A"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lastRenderedPageBreak/>
              <w:t>Example 1</w:t>
            </w:r>
          </w:p>
          <w:p w:rsidR="00614D10" w:rsidRDefault="00614D10" w:rsidP="00614D10">
            <w:pPr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</w:pP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We will consider the forces acting on a stationary book on a floor and the reaction forces. The book is at rest, therefore, from Newton’s 1</w:t>
            </w:r>
            <w:r w:rsidRPr="00AC246A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st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Law the sum of all the forces acting on the book must be zero. The book pushes down on the floor due to its weight 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</w:rPr>
              <w:t>F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FB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and the floor deflects slightly pushing back on the book 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</w:rPr>
              <w:t>F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BF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. The book is attracted towards the centre of the Earth with a force 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</w:rPr>
              <w:t>F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BE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 xml:space="preserve"> and the Earth is pulled by the book with a force 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</w:rPr>
              <w:t>F</w:t>
            </w:r>
            <w:r w:rsidRPr="00AC246A"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  <w:t>EB</w:t>
            </w:r>
            <w:r w:rsidR="00A43D25" w:rsidRPr="00A43D25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  <w:p w:rsidR="00614D10" w:rsidRDefault="00A43D25" w:rsidP="00614D10">
            <w:pPr>
              <w:spacing w:line="360" w:lineRule="auto"/>
              <w:rPr>
                <w:rFonts w:asciiTheme="minorHAnsi" w:hAnsiTheme="minorHAnsi" w:cstheme="minorHAnsi"/>
                <w:i/>
                <w:sz w:val="32"/>
                <w:szCs w:val="32"/>
                <w:vertAlign w:val="subscript"/>
              </w:rPr>
            </w:pPr>
            <w:r w:rsidRPr="00AC246A">
              <w:rPr>
                <w:rFonts w:asciiTheme="minorHAnsi" w:hAnsiTheme="minorHAnsi" w:cstheme="min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6A178130" wp14:editId="22C400A1">
                  <wp:extent cx="5769634" cy="48235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2500" cy="483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D25" w:rsidRPr="00AC246A" w:rsidRDefault="00A43D25" w:rsidP="00A43D25">
            <w:pPr>
              <w:spacing w:line="360" w:lineRule="auto"/>
              <w:ind w:firstLine="567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t xml:space="preserve">        </w:t>
            </w:r>
            <w:r w:rsidRPr="00AC246A">
              <w:rPr>
                <w:rFonts w:asciiTheme="minorHAnsi" w:hAnsiTheme="minorHAnsi" w:cstheme="minorHAnsi"/>
                <w:sz w:val="32"/>
                <w:szCs w:val="32"/>
              </w:rPr>
              <w:t>Forces involved in a book resting on a floor.</w:t>
            </w:r>
          </w:p>
          <w:p w:rsidR="00614D10" w:rsidRDefault="00614D10" w:rsidP="00614D10">
            <w:pPr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</w:p>
        </w:tc>
      </w:tr>
    </w:tbl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lastRenderedPageBreak/>
        <w:t>Predict Observe Explain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Image that you are standing on a set of bathroom scales in an elevator (lift). </w:t>
      </w: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Predict</w:t>
      </w:r>
      <w:r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how the scale reading changes when the elevator accelerates upwards, downwards and travels with a constant velocity. Write down your predictions and justify them. </w:t>
      </w: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Observe</w:t>
      </w:r>
      <w:r w:rsidR="00154282"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>: W</w:t>
      </w:r>
      <w:r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ork through Example 5. </w:t>
      </w: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Explain</w:t>
      </w:r>
      <w:r w:rsidRPr="00AC246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any discrepancies between the answers given in Example 5 and your prediction.</w:t>
      </w:r>
    </w:p>
    <w:p w:rsidR="00154460" w:rsidRPr="00AC246A" w:rsidRDefault="00154460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  <w:u w:val="single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  <w:u w:val="single"/>
        </w:rPr>
        <w:br w:type="page"/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lastRenderedPageBreak/>
        <w:t xml:space="preserve">Example </w:t>
      </w:r>
      <w:r w:rsidR="00A43D25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2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A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60 kg</w:t>
      </w:r>
      <w:proofErr w:type="gramEnd"/>
      <w:r w:rsidRPr="00AC246A">
        <w:rPr>
          <w:rFonts w:asciiTheme="minorHAnsi" w:hAnsiTheme="minorHAnsi" w:cstheme="minorHAnsi"/>
          <w:sz w:val="32"/>
          <w:szCs w:val="32"/>
        </w:rPr>
        <w:t xml:space="preserve"> person stands on a bathroom scale while riding an elevator. What is the reading on the scale in the following cases: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elevator is at rest.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going up at 2.0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going up at 4.0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going down at 2.0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elevator starts from rest and goes up reaching a speed of 2.0 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moving up and accelerates from 2.0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to 4.0 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starts from rest and goes down reaching a speed of 2.0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moving down and accelerates from 2.0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to 4.0 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moving up and slows from 4.0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to 2.0 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pStyle w:val="ListParagraph"/>
        <w:numPr>
          <w:ilvl w:val="0"/>
          <w:numId w:val="38"/>
        </w:numPr>
        <w:spacing w:line="360" w:lineRule="auto"/>
        <w:ind w:right="-143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elevator is moving down and slows from 4.0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to 2.0 m.s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AC246A">
        <w:rPr>
          <w:rFonts w:asciiTheme="minorHAnsi" w:hAnsiTheme="minorHAnsi" w:cstheme="minorHAnsi"/>
          <w:sz w:val="32"/>
          <w:szCs w:val="32"/>
        </w:rPr>
        <w:t xml:space="preserve"> in 1.8 s.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br w:type="page"/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lastRenderedPageBreak/>
        <w:t>Solution</w:t>
      </w:r>
    </w:p>
    <w:p w:rsidR="00154460" w:rsidRPr="00AC246A" w:rsidRDefault="00154460" w:rsidP="00AC246A">
      <w:pPr>
        <w:spacing w:line="360" w:lineRule="auto"/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  <w:t xml:space="preserve">        </w:t>
      </w:r>
      <w:r w:rsidR="008A44EE" w:rsidRPr="00AC246A"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  <w:t xml:space="preserve">How to approach the problem </w:t>
      </w:r>
    </w:p>
    <w:p w:rsidR="008A44EE" w:rsidRPr="00AC246A" w:rsidRDefault="00154460" w:rsidP="00AC246A">
      <w:pPr>
        <w:spacing w:line="360" w:lineRule="auto"/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</w:pPr>
      <w:r w:rsidRPr="00AC246A"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  <w:t xml:space="preserve">            </w:t>
      </w:r>
      <w:r w:rsidR="008A44EE" w:rsidRPr="00AC246A"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  <w:t xml:space="preserve">   Identify Setup Execute Evaluate </w:t>
      </w:r>
    </w:p>
    <w:p w:rsidR="00154460" w:rsidRPr="00AC246A" w:rsidRDefault="00154460" w:rsidP="00AC246A">
      <w:pPr>
        <w:spacing w:line="360" w:lineRule="auto"/>
        <w:rPr>
          <w:rFonts w:asciiTheme="minorHAnsi" w:hAnsiTheme="minorHAnsi" w:cstheme="minorHAnsi"/>
          <w:b/>
          <w:color w:val="0000CC"/>
          <w:sz w:val="32"/>
          <w:szCs w:val="32"/>
        </w:rPr>
      </w:pP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Visualize the situation – write down all the given and unknown information. Draw a diagram of the physical situation showing the inertial frame of reference.</w:t>
      </w: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Type of problem – forces and Newton’s laws.</w:t>
      </w: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Draw a free-body diagram showing all the forces acting on the person.</w:t>
      </w: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Use Newton’s 2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nd</w:t>
      </w:r>
      <w:r w:rsidRPr="00AC246A">
        <w:rPr>
          <w:rFonts w:asciiTheme="minorHAnsi" w:hAnsiTheme="minorHAnsi" w:cstheme="minorHAnsi"/>
          <w:sz w:val="32"/>
          <w:szCs w:val="32"/>
        </w:rPr>
        <w:t xml:space="preserve"> law to give the relationship between the forces acting on the person and the acceleration of the person.</w:t>
      </w: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Determine the acceleration of the person in each case.</w:t>
      </w:r>
    </w:p>
    <w:p w:rsidR="008A44EE" w:rsidRPr="00AC246A" w:rsidRDefault="008A44EE" w:rsidP="00AC246A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Solve for the unknown quantities.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>
            <wp:extent cx="498578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62" cy="22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3A" w:rsidRDefault="00CF6E3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lastRenderedPageBreak/>
        <w:t>The person exerts a force on the bathroom scales and the bathroom scales exerts a force on the person. This is an action / reaction pair. But, we are only interested in the forces acting on the person which are the weight and the normal force due to the scale on the person.</w:t>
      </w:r>
    </w:p>
    <w:p w:rsidR="00154460" w:rsidRDefault="00154460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scale reading </w:t>
      </w:r>
      <w:r w:rsidRPr="00AC246A">
        <w:rPr>
          <w:rFonts w:asciiTheme="minorHAnsi" w:hAnsiTheme="minorHAnsi" w:cstheme="minorHAnsi"/>
          <w:i/>
          <w:sz w:val="32"/>
          <w:szCs w:val="32"/>
        </w:rPr>
        <w:t>F</w:t>
      </w:r>
      <w:r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N</w:t>
      </w:r>
      <w:r w:rsidRPr="00AC246A">
        <w:rPr>
          <w:rFonts w:asciiTheme="minorHAnsi" w:hAnsiTheme="minorHAnsi" w:cstheme="minorHAnsi"/>
          <w:sz w:val="32"/>
          <w:szCs w:val="32"/>
        </w:rPr>
        <w:t xml:space="preserve"> is found from Newton’s 2</w:t>
      </w:r>
      <w:r w:rsidRPr="00AC246A">
        <w:rPr>
          <w:rFonts w:asciiTheme="minorHAnsi" w:hAnsiTheme="minorHAnsi" w:cstheme="minorHAnsi"/>
          <w:sz w:val="32"/>
          <w:szCs w:val="32"/>
          <w:vertAlign w:val="superscript"/>
        </w:rPr>
        <w:t>nd</w:t>
      </w:r>
      <w:r w:rsidRPr="00AC246A">
        <w:rPr>
          <w:rFonts w:asciiTheme="minorHAnsi" w:hAnsiTheme="minorHAnsi" w:cstheme="minorHAnsi"/>
          <w:sz w:val="32"/>
          <w:szCs w:val="32"/>
        </w:rPr>
        <w:t xml:space="preserve"> law: 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42"/>
        </w:rPr>
        <w:object w:dxaOrig="4300" w:dyaOrig="999">
          <v:shape id="_x0000_i1060" type="#_x0000_t75" style="width:215.25pt;height:50.25pt" o:ole="">
            <v:imagedata r:id="rId21" o:title=""/>
          </v:shape>
          <o:OLEObject Type="Embed" ProgID="Equation.DSMT4" ShapeID="_x0000_i1060" DrawAspect="Content" ObjectID="_1570443791" r:id="rId22"/>
        </w:object>
      </w: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CF6E3A" w:rsidRDefault="008A44EE" w:rsidP="00CF6E3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CF6E3A">
        <w:rPr>
          <w:rFonts w:asciiTheme="minorHAnsi" w:hAnsiTheme="minorHAnsi" w:cstheme="minorHAnsi"/>
          <w:sz w:val="32"/>
          <w:szCs w:val="32"/>
        </w:rPr>
        <w:t xml:space="preserve">acceleration due to gravity </w:t>
      </w:r>
      <w:r w:rsidRPr="00CF6E3A">
        <w:rPr>
          <w:rFonts w:asciiTheme="minorHAnsi" w:hAnsiTheme="minorHAnsi" w:cstheme="minorHAnsi"/>
          <w:i/>
          <w:sz w:val="32"/>
          <w:szCs w:val="32"/>
        </w:rPr>
        <w:t>g</w:t>
      </w:r>
      <w:r w:rsidRPr="00CF6E3A">
        <w:rPr>
          <w:rFonts w:asciiTheme="minorHAnsi" w:hAnsiTheme="minorHAnsi" w:cstheme="minorHAnsi"/>
          <w:sz w:val="32"/>
          <w:szCs w:val="32"/>
        </w:rPr>
        <w:t xml:space="preserve"> = 9.8 </w:t>
      </w:r>
      <w:proofErr w:type="gramStart"/>
      <w:r w:rsidRPr="00CF6E3A">
        <w:rPr>
          <w:rFonts w:asciiTheme="minorHAnsi" w:hAnsiTheme="minorHAnsi" w:cstheme="minorHAnsi"/>
          <w:sz w:val="32"/>
          <w:szCs w:val="32"/>
        </w:rPr>
        <w:t>m.s</w:t>
      </w:r>
      <w:proofErr w:type="gramEnd"/>
      <w:r w:rsidRPr="00CF6E3A">
        <w:rPr>
          <w:rFonts w:asciiTheme="minorHAnsi" w:hAnsiTheme="minorHAnsi" w:cstheme="minorHAnsi"/>
          <w:sz w:val="32"/>
          <w:szCs w:val="32"/>
          <w:vertAlign w:val="superscript"/>
        </w:rPr>
        <w:t>-2</w:t>
      </w:r>
      <w:r w:rsidRPr="00CF6E3A">
        <w:rPr>
          <w:rFonts w:asciiTheme="minorHAnsi" w:hAnsiTheme="minorHAnsi" w:cstheme="minorHAnsi"/>
          <w:sz w:val="32"/>
          <w:szCs w:val="32"/>
        </w:rPr>
        <w:t xml:space="preserve">  (scalar quantity in this example)</w:t>
      </w:r>
    </w:p>
    <w:p w:rsidR="008A44EE" w:rsidRPr="00CF6E3A" w:rsidRDefault="008A44EE" w:rsidP="00CF6E3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CF6E3A">
        <w:rPr>
          <w:rFonts w:asciiTheme="minorHAnsi" w:hAnsiTheme="minorHAnsi" w:cstheme="minorHAnsi"/>
          <w:sz w:val="32"/>
          <w:szCs w:val="32"/>
        </w:rPr>
        <w:t xml:space="preserve">acceleration of person </w:t>
      </w:r>
      <w:r w:rsidRPr="00CF6E3A">
        <w:rPr>
          <w:rFonts w:asciiTheme="minorHAnsi" w:hAnsiTheme="minorHAnsi" w:cstheme="minorHAnsi"/>
          <w:i/>
          <w:sz w:val="32"/>
          <w:szCs w:val="32"/>
        </w:rPr>
        <w:t>a</w:t>
      </w:r>
      <w:r w:rsidRPr="00CF6E3A">
        <w:rPr>
          <w:rFonts w:asciiTheme="minorHAnsi" w:hAnsiTheme="minorHAnsi" w:cstheme="minorHAnsi"/>
          <w:sz w:val="32"/>
          <w:szCs w:val="32"/>
        </w:rPr>
        <w:t xml:space="preserve"> &gt; 0 if direction up and </w:t>
      </w:r>
      <w:r w:rsidRPr="00CF6E3A">
        <w:rPr>
          <w:rFonts w:asciiTheme="minorHAnsi" w:hAnsiTheme="minorHAnsi" w:cstheme="minorHAnsi"/>
          <w:i/>
          <w:sz w:val="32"/>
          <w:szCs w:val="32"/>
        </w:rPr>
        <w:t>a</w:t>
      </w:r>
      <w:r w:rsidRPr="00CF6E3A">
        <w:rPr>
          <w:rFonts w:asciiTheme="minorHAnsi" w:hAnsiTheme="minorHAnsi" w:cstheme="minorHAnsi"/>
          <w:sz w:val="32"/>
          <w:szCs w:val="32"/>
        </w:rPr>
        <w:t xml:space="preserve"> &lt; 0 if acceleration down</w:t>
      </w: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weight of the person </w:t>
      </w:r>
      <w:proofErr w:type="gramStart"/>
      <w:r w:rsidRPr="00AC246A">
        <w:rPr>
          <w:rFonts w:asciiTheme="minorHAnsi" w:hAnsiTheme="minorHAnsi" w:cstheme="minorHAnsi"/>
          <w:sz w:val="32"/>
          <w:szCs w:val="32"/>
        </w:rPr>
        <w:t xml:space="preserve">is  </w:t>
      </w:r>
      <w:r w:rsidRPr="00AC246A">
        <w:rPr>
          <w:rFonts w:asciiTheme="minorHAnsi" w:hAnsiTheme="minorHAnsi" w:cstheme="minorHAnsi"/>
          <w:i/>
          <w:sz w:val="32"/>
          <w:szCs w:val="32"/>
        </w:rPr>
        <w:t>F</w:t>
      </w:r>
      <w:r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G</w:t>
      </w:r>
      <w:proofErr w:type="gramEnd"/>
      <w:r w:rsidRPr="00AC246A">
        <w:rPr>
          <w:rFonts w:asciiTheme="minorHAnsi" w:hAnsiTheme="minorHAnsi" w:cstheme="minorHAnsi"/>
          <w:sz w:val="32"/>
          <w:szCs w:val="32"/>
        </w:rPr>
        <w:t xml:space="preserve"> = </w:t>
      </w:r>
      <w:r w:rsidRPr="00AC246A">
        <w:rPr>
          <w:rFonts w:asciiTheme="minorHAnsi" w:hAnsiTheme="minorHAnsi" w:cstheme="minorHAnsi"/>
          <w:i/>
          <w:sz w:val="32"/>
          <w:szCs w:val="32"/>
        </w:rPr>
        <w:t>mg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(60)(9.81) N =588.6 N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We can assume when the velocity changes the acceleration </w:t>
      </w:r>
      <w:r w:rsidRPr="00AC246A">
        <w:rPr>
          <w:rFonts w:asciiTheme="minorHAnsi" w:hAnsiTheme="minorHAnsi" w:cstheme="minorHAnsi"/>
          <w:i/>
          <w:sz w:val="32"/>
          <w:szCs w:val="32"/>
        </w:rPr>
        <w:t>a</w:t>
      </w:r>
      <w:r w:rsidRPr="00AC246A">
        <w:rPr>
          <w:rFonts w:asciiTheme="minorHAnsi" w:hAnsiTheme="minorHAnsi" w:cstheme="minorHAnsi"/>
          <w:sz w:val="32"/>
          <w:szCs w:val="32"/>
        </w:rPr>
        <w:t xml:space="preserve"> is constant and equal to the average acceleration 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30"/>
        </w:rPr>
        <w:object w:dxaOrig="1760" w:dyaOrig="800">
          <v:shape id="_x0000_i1061" type="#_x0000_t75" style="width:87.75pt;height:39.75pt" o:ole="">
            <v:imagedata r:id="rId23" o:title=""/>
          </v:shape>
          <o:OLEObject Type="Embed" ProgID="Equation.DSMT4" ShapeID="_x0000_i1061" DrawAspect="Content" ObjectID="_1570443792" r:id="rId24"/>
        </w:objec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lastRenderedPageBreak/>
        <w:t>In cases (1), (2), (3) and (4) there is no change in the velocity, hence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14"/>
        </w:rPr>
        <w:object w:dxaOrig="5200" w:dyaOrig="440">
          <v:shape id="_x0000_i1062" type="#_x0000_t75" style="width:260.25pt;height:21.75pt" o:ole="">
            <v:imagedata r:id="rId25" o:title=""/>
          </v:shape>
          <o:OLEObject Type="Embed" ProgID="Equation.DSMT4" ShapeID="_x0000_i1062" DrawAspect="Content" ObjectID="_1570443793" r:id="rId26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</w:t>
      </w:r>
    </w:p>
    <w:p w:rsidR="00123347" w:rsidRPr="00AC246A" w:rsidRDefault="00123347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Therefore, the scale reading is </w:t>
      </w:r>
      <w:r w:rsidRPr="00AC246A">
        <w:rPr>
          <w:rFonts w:asciiTheme="minorHAnsi" w:hAnsiTheme="minorHAnsi" w:cstheme="minorHAnsi"/>
          <w:i/>
          <w:sz w:val="32"/>
          <w:szCs w:val="32"/>
        </w:rPr>
        <w:t>F</w:t>
      </w:r>
      <w:r w:rsidRPr="00AC246A">
        <w:rPr>
          <w:rFonts w:asciiTheme="minorHAnsi" w:hAnsiTheme="minorHAnsi" w:cstheme="minorHAnsi"/>
          <w:sz w:val="32"/>
          <w:szCs w:val="32"/>
          <w:vertAlign w:val="subscript"/>
        </w:rPr>
        <w:t>N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588.6 N or 60 kg. 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For cases (5), (6) and (10)     </w:t>
      </w:r>
      <w:r w:rsidRPr="00AC246A">
        <w:rPr>
          <w:rFonts w:asciiTheme="minorHAnsi" w:hAnsiTheme="minorHAnsi" w:cstheme="minorHAnsi"/>
          <w:position w:val="-12"/>
          <w:sz w:val="32"/>
          <w:szCs w:val="32"/>
        </w:rPr>
        <w:object w:dxaOrig="1104" w:dyaOrig="372">
          <v:shape id="_x0000_i1063" type="#_x0000_t75" style="width:54.75pt;height:18pt" o:ole="">
            <v:imagedata r:id="rId27" o:title=""/>
          </v:shape>
          <o:OLEObject Type="Embed" ProgID="Equation.DSMT4" ShapeID="_x0000_i1063" DrawAspect="Content" ObjectID="_1570443794" r:id="rId28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  <w:t xml:space="preserve">case (5)      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096" w:dyaOrig="432">
          <v:shape id="_x0000_i1064" type="#_x0000_t75" style="width:154.5pt;height:21.75pt" o:ole="">
            <v:imagedata r:id="rId29" o:title=""/>
          </v:shape>
          <o:OLEObject Type="Embed" ProgID="Equation.DSMT4" ShapeID="_x0000_i1064" DrawAspect="Content" ObjectID="_1570443795" r:id="rId30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case (6)      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132" w:dyaOrig="432">
          <v:shape id="_x0000_i1065" type="#_x0000_t75" style="width:156.75pt;height:21.75pt" o:ole="">
            <v:imagedata r:id="rId31" o:title=""/>
          </v:shape>
          <o:OLEObject Type="Embed" ProgID="Equation.DSMT4" ShapeID="_x0000_i1065" DrawAspect="Content" ObjectID="_1570443796" r:id="rId32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    </w:t>
      </w:r>
      <w:r w:rsidRPr="00AC246A">
        <w:rPr>
          <w:rFonts w:asciiTheme="minorHAnsi" w:hAnsiTheme="minorHAnsi" w:cstheme="minorHAnsi"/>
          <w:sz w:val="32"/>
          <w:szCs w:val="32"/>
        </w:rPr>
        <w:tab/>
        <w:t xml:space="preserve">case (10)      </w:t>
      </w:r>
      <w:r w:rsidRPr="00AC246A">
        <w:rPr>
          <w:rFonts w:asciiTheme="minorHAnsi" w:hAnsiTheme="minorHAnsi" w:cstheme="minorHAnsi"/>
          <w:position w:val="-16"/>
          <w:sz w:val="32"/>
          <w:szCs w:val="32"/>
        </w:rPr>
        <w:object w:dxaOrig="3636" w:dyaOrig="456">
          <v:shape id="_x0000_i1066" type="#_x0000_t75" style="width:182.25pt;height:22.5pt" o:ole="">
            <v:imagedata r:id="rId33" o:title=""/>
          </v:shape>
          <o:OLEObject Type="Embed" ProgID="Equation.DSMT4" ShapeID="_x0000_i1066" DrawAspect="Content" ObjectID="_1570443797" r:id="rId34"/>
        </w:object>
      </w: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acceleration is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36"/>
        </w:rPr>
        <w:object w:dxaOrig="4440" w:dyaOrig="880">
          <v:shape id="_x0000_i1067" type="#_x0000_t75" style="width:222pt;height:44.25pt" o:ole="">
            <v:imagedata r:id="rId35" o:title=""/>
          </v:shape>
          <o:OLEObject Type="Embed" ProgID="Equation.DSMT4" ShapeID="_x0000_i1067" DrawAspect="Content" ObjectID="_1570443798" r:id="rId36"/>
        </w:objec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scale reading is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16"/>
        </w:rPr>
        <w:object w:dxaOrig="5840" w:dyaOrig="480">
          <v:shape id="_x0000_i1068" type="#_x0000_t75" style="width:291.75pt;height:24pt" o:ole="">
            <v:imagedata r:id="rId37" o:title=""/>
          </v:shape>
          <o:OLEObject Type="Embed" ProgID="Equation.DSMT4" ShapeID="_x0000_i1068" DrawAspect="Content" ObjectID="_1570443799" r:id="rId38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   or    67 kg</w:t>
      </w:r>
    </w:p>
    <w:p w:rsidR="00CF6E3A" w:rsidRDefault="00CF6E3A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This scale reading is often called the person’s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apparent weight</w:t>
      </w:r>
      <w:r w:rsidRPr="00AC246A">
        <w:rPr>
          <w:rFonts w:asciiTheme="minorHAnsi" w:hAnsiTheme="minorHAnsi" w:cstheme="minorHAnsi"/>
          <w:sz w:val="32"/>
          <w:szCs w:val="32"/>
        </w:rPr>
        <w:t>.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person feels the floor pushing up harder than when the elevator is stationary or moving with a constant velocity.</w: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For cases (7), (8) and (9)     </w:t>
      </w:r>
      <w:r w:rsidRPr="00AC246A">
        <w:rPr>
          <w:rFonts w:asciiTheme="minorHAnsi" w:hAnsiTheme="minorHAnsi" w:cstheme="minorHAnsi"/>
          <w:position w:val="-12"/>
          <w:sz w:val="32"/>
          <w:szCs w:val="32"/>
        </w:rPr>
        <w:object w:dxaOrig="1104" w:dyaOrig="372">
          <v:shape id="_x0000_i1069" type="#_x0000_t75" style="width:54.75pt;height:18pt" o:ole="">
            <v:imagedata r:id="rId27" o:title=""/>
          </v:shape>
          <o:OLEObject Type="Embed" ProgID="Equation.DSMT4" ShapeID="_x0000_i1069" DrawAspect="Content" ObjectID="_1570443800" r:id="rId39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  <w:t xml:space="preserve">case (7)      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276" w:dyaOrig="432">
          <v:shape id="_x0000_i1070" type="#_x0000_t75" style="width:163.5pt;height:21.75pt" o:ole="">
            <v:imagedata r:id="rId40" o:title=""/>
          </v:shape>
          <o:OLEObject Type="Embed" ProgID="Equation.DSMT4" ShapeID="_x0000_i1070" DrawAspect="Content" ObjectID="_1570443801" r:id="rId41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ind w:firstLine="567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case (8)        </w:t>
      </w:r>
      <w:r w:rsidRPr="00AC246A">
        <w:rPr>
          <w:rFonts w:asciiTheme="minorHAnsi" w:hAnsiTheme="minorHAnsi" w:cstheme="minorHAnsi"/>
          <w:position w:val="-16"/>
          <w:sz w:val="32"/>
          <w:szCs w:val="32"/>
        </w:rPr>
        <w:object w:dxaOrig="3636" w:dyaOrig="444">
          <v:shape id="_x0000_i1071" type="#_x0000_t75" style="width:182.25pt;height:21.75pt" o:ole="">
            <v:imagedata r:id="rId42" o:title=""/>
          </v:shape>
          <o:OLEObject Type="Embed" ProgID="Equation.DSMT4" ShapeID="_x0000_i1071" DrawAspect="Content" ObjectID="_1570443802" r:id="rId43"/>
        </w:object>
      </w:r>
    </w:p>
    <w:p w:rsidR="008A44EE" w:rsidRPr="00AC246A" w:rsidRDefault="008A44EE" w:rsidP="00AC246A">
      <w:pPr>
        <w:tabs>
          <w:tab w:val="left" w:pos="567"/>
          <w:tab w:val="left" w:pos="226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     </w:t>
      </w:r>
      <w:r w:rsidRPr="00AC246A">
        <w:rPr>
          <w:rFonts w:asciiTheme="minorHAnsi" w:hAnsiTheme="minorHAnsi" w:cstheme="minorHAnsi"/>
          <w:sz w:val="32"/>
          <w:szCs w:val="32"/>
        </w:rPr>
        <w:tab/>
        <w:t xml:space="preserve">case (9)       </w:t>
      </w:r>
      <w:r w:rsidRPr="00AC246A">
        <w:rPr>
          <w:rFonts w:asciiTheme="minorHAnsi" w:hAnsiTheme="minorHAnsi" w:cstheme="minorHAnsi"/>
          <w:position w:val="-14"/>
          <w:sz w:val="32"/>
          <w:szCs w:val="32"/>
        </w:rPr>
        <w:object w:dxaOrig="3132" w:dyaOrig="444">
          <v:shape id="_x0000_i1072" type="#_x0000_t75" style="width:156.75pt;height:21.75pt" o:ole="">
            <v:imagedata r:id="rId44" o:title=""/>
          </v:shape>
          <o:OLEObject Type="Embed" ProgID="Equation.DSMT4" ShapeID="_x0000_i1072" DrawAspect="Content" ObjectID="_1570443803" r:id="rId45"/>
        </w:object>
      </w:r>
    </w:p>
    <w:p w:rsidR="008A44EE" w:rsidRPr="00AC246A" w:rsidRDefault="008A44EE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lastRenderedPageBreak/>
        <w:t>The acceleration is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36"/>
        </w:rPr>
        <w:object w:dxaOrig="4640" w:dyaOrig="880">
          <v:shape id="_x0000_i1073" type="#_x0000_t75" style="width:231.75pt;height:44.25pt" o:ole="">
            <v:imagedata r:id="rId46" o:title=""/>
          </v:shape>
          <o:OLEObject Type="Embed" ProgID="Equation.DSMT4" ShapeID="_x0000_i1073" DrawAspect="Content" ObjectID="_1570443804" r:id="rId47"/>
        </w:objec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scale reading is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ab/>
      </w:r>
      <w:r w:rsidR="00CF6E3A" w:rsidRPr="002D2FC3">
        <w:rPr>
          <w:position w:val="-16"/>
        </w:rPr>
        <w:object w:dxaOrig="5840" w:dyaOrig="480">
          <v:shape id="_x0000_i1074" type="#_x0000_t75" style="width:291.75pt;height:24pt" o:ole="">
            <v:imagedata r:id="rId48" o:title=""/>
          </v:shape>
          <o:OLEObject Type="Embed" ProgID="Equation.DSMT4" ShapeID="_x0000_i1074" DrawAspect="Content" ObjectID="_1570443805" r:id="rId49"/>
        </w:object>
      </w:r>
      <w:r w:rsidRPr="00AC246A">
        <w:rPr>
          <w:rFonts w:asciiTheme="minorHAnsi" w:hAnsiTheme="minorHAnsi" w:cstheme="minorHAnsi"/>
          <w:sz w:val="32"/>
          <w:szCs w:val="32"/>
        </w:rPr>
        <w:t xml:space="preserve">    or    53 kg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>The person feels their weight has decreased.</w:t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In the extreme case when the cable breaks and the elevator and the person are in free-fall and the downward acceleration is </w:t>
      </w:r>
      <w:r w:rsidRPr="00AC246A">
        <w:rPr>
          <w:rFonts w:asciiTheme="minorHAnsi" w:hAnsiTheme="minorHAnsi" w:cstheme="minorHAnsi"/>
          <w:i/>
          <w:sz w:val="32"/>
          <w:szCs w:val="32"/>
        </w:rPr>
        <w:t>a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-</w:t>
      </w:r>
      <w:r w:rsidRPr="00AC246A">
        <w:rPr>
          <w:rFonts w:asciiTheme="minorHAnsi" w:hAnsiTheme="minorHAnsi" w:cstheme="minorHAnsi"/>
          <w:i/>
          <w:sz w:val="32"/>
          <w:szCs w:val="32"/>
        </w:rPr>
        <w:t>g</w:t>
      </w:r>
      <w:r w:rsidRPr="00AC246A">
        <w:rPr>
          <w:rFonts w:asciiTheme="minorHAnsi" w:hAnsiTheme="minorHAnsi" w:cstheme="minorHAnsi"/>
          <w:sz w:val="32"/>
          <w:szCs w:val="32"/>
        </w:rPr>
        <w:t xml:space="preserve">. In this case the normal force of the scales on the person is </w:t>
      </w:r>
      <w:r w:rsidRPr="00AC246A">
        <w:rPr>
          <w:rFonts w:asciiTheme="minorHAnsi" w:hAnsiTheme="minorHAnsi" w:cstheme="minorHAnsi"/>
          <w:i/>
          <w:sz w:val="32"/>
          <w:szCs w:val="32"/>
        </w:rPr>
        <w:t>F</w:t>
      </w:r>
      <w:r w:rsidRPr="00AC246A">
        <w:rPr>
          <w:rFonts w:asciiTheme="minorHAnsi" w:hAnsiTheme="minorHAnsi" w:cstheme="minorHAnsi"/>
          <w:i/>
          <w:sz w:val="32"/>
          <w:szCs w:val="32"/>
          <w:vertAlign w:val="subscript"/>
        </w:rPr>
        <w:t>N</w:t>
      </w:r>
      <w:r w:rsidRPr="00AC246A">
        <w:rPr>
          <w:rFonts w:asciiTheme="minorHAnsi" w:hAnsiTheme="minorHAnsi" w:cstheme="minorHAnsi"/>
          <w:sz w:val="32"/>
          <w:szCs w:val="32"/>
        </w:rPr>
        <w:t xml:space="preserve"> = </w:t>
      </w:r>
      <w:proofErr w:type="gramStart"/>
      <w:r w:rsidRPr="00AC246A">
        <w:rPr>
          <w:rFonts w:asciiTheme="minorHAnsi" w:hAnsiTheme="minorHAnsi" w:cstheme="minorHAnsi"/>
          <w:i/>
          <w:sz w:val="32"/>
          <w:szCs w:val="32"/>
        </w:rPr>
        <w:t>m</w:t>
      </w:r>
      <w:r w:rsidRPr="00AC246A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AC246A">
        <w:rPr>
          <w:rFonts w:asciiTheme="minorHAnsi" w:hAnsiTheme="minorHAnsi" w:cstheme="minorHAnsi"/>
          <w:i/>
          <w:sz w:val="32"/>
          <w:szCs w:val="32"/>
        </w:rPr>
        <w:t>g</w:t>
      </w:r>
      <w:r w:rsidRPr="00AC246A">
        <w:rPr>
          <w:rFonts w:asciiTheme="minorHAnsi" w:hAnsiTheme="minorHAnsi" w:cstheme="minorHAnsi"/>
          <w:sz w:val="32"/>
          <w:szCs w:val="32"/>
        </w:rPr>
        <w:t xml:space="preserve"> - </w:t>
      </w:r>
      <w:r w:rsidRPr="00AC246A">
        <w:rPr>
          <w:rFonts w:asciiTheme="minorHAnsi" w:hAnsiTheme="minorHAnsi" w:cstheme="minorHAnsi"/>
          <w:i/>
          <w:sz w:val="32"/>
          <w:szCs w:val="32"/>
        </w:rPr>
        <w:t>g</w:t>
      </w:r>
      <w:r w:rsidRPr="00AC246A">
        <w:rPr>
          <w:rFonts w:asciiTheme="minorHAnsi" w:hAnsiTheme="minorHAnsi" w:cstheme="minorHAnsi"/>
          <w:sz w:val="32"/>
          <w:szCs w:val="32"/>
        </w:rPr>
        <w:t xml:space="preserve">) = 0 N. The person seems to be weightless. This is the same as an astronaut orbiting the Earth in a spacecraft where they experience </w:t>
      </w:r>
      <w:r w:rsidRPr="00AC246A">
        <w:rPr>
          <w:rFonts w:asciiTheme="minorHAnsi" w:hAnsiTheme="minorHAnsi" w:cstheme="minorHAnsi"/>
          <w:b/>
          <w:color w:val="7030A0"/>
          <w:sz w:val="32"/>
          <w:szCs w:val="32"/>
        </w:rPr>
        <w:t>apparent weightlessness</w:t>
      </w:r>
      <w:r w:rsidRPr="00AC246A">
        <w:rPr>
          <w:rFonts w:asciiTheme="minorHAnsi" w:hAnsiTheme="minorHAnsi" w:cstheme="minorHAnsi"/>
          <w:sz w:val="32"/>
          <w:szCs w:val="32"/>
        </w:rPr>
        <w:t>. The astronaut and spacecraft are in free-fall and there are zero normal forces acting on the person. The astronaut still has weight because of the gravitational force acting on them.</w:t>
      </w:r>
    </w:p>
    <w:p w:rsidR="00154460" w:rsidRPr="00AC246A" w:rsidRDefault="00154460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54460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t xml:space="preserve">The acceleration does not depend upon the direction of the velocity. What is important is the change in the velocity. </w:t>
      </w:r>
    </w:p>
    <w:p w:rsidR="00154460" w:rsidRPr="00AC246A" w:rsidRDefault="00154460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54460" w:rsidRPr="00AC246A" w:rsidRDefault="00154460" w:rsidP="00AC246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br w:type="page"/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sz w:val="32"/>
          <w:szCs w:val="32"/>
        </w:rPr>
        <w:lastRenderedPageBreak/>
        <w:t>A good way to understand this concept is to draw the appropriate motion maps</w:t>
      </w:r>
    </w:p>
    <w:p w:rsidR="00154460" w:rsidRPr="00AC246A" w:rsidRDefault="00154460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8A44EE" w:rsidRPr="00AC246A" w:rsidRDefault="008A44EE" w:rsidP="00AC246A">
      <w:pPr>
        <w:tabs>
          <w:tab w:val="left" w:pos="567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AC246A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>
            <wp:extent cx="4993640" cy="4755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7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EE" w:rsidRPr="00AC246A" w:rsidRDefault="008A44EE" w:rsidP="00AC246A">
      <w:pPr>
        <w:tabs>
          <w:tab w:val="left" w:pos="567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1407A7" w:rsidRPr="007B371B" w:rsidRDefault="001407A7" w:rsidP="001407A7">
      <w:pPr>
        <w:spacing w:line="276" w:lineRule="auto"/>
        <w:rPr>
          <w:rFonts w:asciiTheme="minorHAnsi" w:hAnsiTheme="minorHAnsi" w:cstheme="minorHAnsi"/>
          <w:sz w:val="32"/>
          <w:szCs w:val="32"/>
        </w:rPr>
      </w:pPr>
    </w:p>
    <w:p w:rsidR="001407A7" w:rsidRPr="007B371B" w:rsidRDefault="00DE134A" w:rsidP="001407A7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51" w:history="1">
        <w:r w:rsidR="001407A7" w:rsidRPr="007B371B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1407A7" w:rsidRPr="007B371B" w:rsidRDefault="001407A7" w:rsidP="001407A7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email:</w:t>
      </w:r>
    </w:p>
    <w:p w:rsidR="001407A7" w:rsidRPr="007B371B" w:rsidRDefault="001407A7" w:rsidP="001407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 xml:space="preserve">Ian Cooper   School of Physics   University of Sydney </w:t>
      </w:r>
    </w:p>
    <w:p w:rsidR="001407A7" w:rsidRPr="007710C7" w:rsidRDefault="001407A7" w:rsidP="001407A7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</w:pPr>
      <w:r w:rsidRPr="007B371B">
        <w:rPr>
          <w:rFonts w:asciiTheme="minorHAnsi" w:hAnsiTheme="minorHAnsi" w:cstheme="minorHAnsi"/>
          <w:sz w:val="32"/>
          <w:szCs w:val="32"/>
        </w:rPr>
        <w:t>ian.cooper@sydney.edu.au</w:t>
      </w:r>
    </w:p>
    <w:p w:rsidR="00161426" w:rsidRPr="00AC246A" w:rsidRDefault="00161426" w:rsidP="00AC246A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sectPr w:rsidR="00161426" w:rsidRPr="00AC246A" w:rsidSect="004C7E68">
      <w:footerReference w:type="default" r:id="rId52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34A" w:rsidRDefault="00DE134A" w:rsidP="004A3A5C">
      <w:r>
        <w:separator/>
      </w:r>
    </w:p>
  </w:endnote>
  <w:endnote w:type="continuationSeparator" w:id="0">
    <w:p w:rsidR="00DE134A" w:rsidRDefault="00DE134A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6A" w:rsidRDefault="00AC2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34A" w:rsidRDefault="00DE134A" w:rsidP="004A3A5C">
      <w:r>
        <w:separator/>
      </w:r>
    </w:p>
  </w:footnote>
  <w:footnote w:type="continuationSeparator" w:id="0">
    <w:p w:rsidR="00DE134A" w:rsidRDefault="00DE134A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2896"/>
    <w:multiLevelType w:val="hybridMultilevel"/>
    <w:tmpl w:val="D50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21"/>
  </w:num>
  <w:num w:numId="13">
    <w:abstractNumId w:val="5"/>
  </w:num>
  <w:num w:numId="14">
    <w:abstractNumId w:val="24"/>
  </w:num>
  <w:num w:numId="15">
    <w:abstractNumId w:val="30"/>
  </w:num>
  <w:num w:numId="16">
    <w:abstractNumId w:val="34"/>
  </w:num>
  <w:num w:numId="17">
    <w:abstractNumId w:val="31"/>
  </w:num>
  <w:num w:numId="18">
    <w:abstractNumId w:val="1"/>
  </w:num>
  <w:num w:numId="19">
    <w:abstractNumId w:val="25"/>
  </w:num>
  <w:num w:numId="20">
    <w:abstractNumId w:val="29"/>
  </w:num>
  <w:num w:numId="21">
    <w:abstractNumId w:val="16"/>
  </w:num>
  <w:num w:numId="22">
    <w:abstractNumId w:val="26"/>
  </w:num>
  <w:num w:numId="23">
    <w:abstractNumId w:val="3"/>
  </w:num>
  <w:num w:numId="24">
    <w:abstractNumId w:val="19"/>
  </w:num>
  <w:num w:numId="25">
    <w:abstractNumId w:val="22"/>
  </w:num>
  <w:num w:numId="26">
    <w:abstractNumId w:val="20"/>
  </w:num>
  <w:num w:numId="27">
    <w:abstractNumId w:val="23"/>
  </w:num>
  <w:num w:numId="28">
    <w:abstractNumId w:val="14"/>
  </w:num>
  <w:num w:numId="29">
    <w:abstractNumId w:val="7"/>
  </w:num>
  <w:num w:numId="30">
    <w:abstractNumId w:val="15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</w:num>
  <w:num w:numId="34">
    <w:abstractNumId w:val="17"/>
  </w:num>
  <w:num w:numId="35">
    <w:abstractNumId w:val="33"/>
  </w:num>
  <w:num w:numId="36">
    <w:abstractNumId w:val="18"/>
  </w:num>
  <w:num w:numId="37">
    <w:abstractNumId w:val="27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306F5"/>
    <w:rsid w:val="00031E36"/>
    <w:rsid w:val="00032443"/>
    <w:rsid w:val="00043EC7"/>
    <w:rsid w:val="0005010F"/>
    <w:rsid w:val="00053F72"/>
    <w:rsid w:val="00054A32"/>
    <w:rsid w:val="000810C9"/>
    <w:rsid w:val="000A157D"/>
    <w:rsid w:val="000A236E"/>
    <w:rsid w:val="000A336E"/>
    <w:rsid w:val="000B20FB"/>
    <w:rsid w:val="000B3086"/>
    <w:rsid w:val="000B7DF7"/>
    <w:rsid w:val="000C0331"/>
    <w:rsid w:val="000D01F6"/>
    <w:rsid w:val="000D4893"/>
    <w:rsid w:val="000E0CF7"/>
    <w:rsid w:val="000F0A9D"/>
    <w:rsid w:val="000F66EA"/>
    <w:rsid w:val="00103D9C"/>
    <w:rsid w:val="0010553E"/>
    <w:rsid w:val="00116361"/>
    <w:rsid w:val="00123347"/>
    <w:rsid w:val="00123F81"/>
    <w:rsid w:val="00126956"/>
    <w:rsid w:val="00133E5B"/>
    <w:rsid w:val="00134EB3"/>
    <w:rsid w:val="00137D25"/>
    <w:rsid w:val="001407A7"/>
    <w:rsid w:val="00145FC8"/>
    <w:rsid w:val="00146F72"/>
    <w:rsid w:val="00154282"/>
    <w:rsid w:val="00154460"/>
    <w:rsid w:val="00161426"/>
    <w:rsid w:val="001651CC"/>
    <w:rsid w:val="00176F2C"/>
    <w:rsid w:val="00180829"/>
    <w:rsid w:val="00182A8A"/>
    <w:rsid w:val="00183A6D"/>
    <w:rsid w:val="00186137"/>
    <w:rsid w:val="00196469"/>
    <w:rsid w:val="001A0263"/>
    <w:rsid w:val="001B561D"/>
    <w:rsid w:val="001C1963"/>
    <w:rsid w:val="001C417E"/>
    <w:rsid w:val="001D0DB4"/>
    <w:rsid w:val="001D6726"/>
    <w:rsid w:val="001E1046"/>
    <w:rsid w:val="001E3C36"/>
    <w:rsid w:val="001E76E1"/>
    <w:rsid w:val="00206E52"/>
    <w:rsid w:val="0020759B"/>
    <w:rsid w:val="00210922"/>
    <w:rsid w:val="002114BA"/>
    <w:rsid w:val="00214046"/>
    <w:rsid w:val="00214B06"/>
    <w:rsid w:val="00237CDA"/>
    <w:rsid w:val="00252D17"/>
    <w:rsid w:val="00255BAD"/>
    <w:rsid w:val="002561D9"/>
    <w:rsid w:val="00277660"/>
    <w:rsid w:val="0028212A"/>
    <w:rsid w:val="00283A03"/>
    <w:rsid w:val="00283EAD"/>
    <w:rsid w:val="00286019"/>
    <w:rsid w:val="0029771C"/>
    <w:rsid w:val="002A4CCC"/>
    <w:rsid w:val="002B506E"/>
    <w:rsid w:val="002B5676"/>
    <w:rsid w:val="002B6984"/>
    <w:rsid w:val="002D6FFD"/>
    <w:rsid w:val="002D778F"/>
    <w:rsid w:val="002E602B"/>
    <w:rsid w:val="0030137F"/>
    <w:rsid w:val="0030730D"/>
    <w:rsid w:val="003172B6"/>
    <w:rsid w:val="0032594F"/>
    <w:rsid w:val="0033094C"/>
    <w:rsid w:val="00337979"/>
    <w:rsid w:val="00353BE9"/>
    <w:rsid w:val="00357DD2"/>
    <w:rsid w:val="00362893"/>
    <w:rsid w:val="00367C48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E7BB7"/>
    <w:rsid w:val="003F13BC"/>
    <w:rsid w:val="00405A72"/>
    <w:rsid w:val="004110F5"/>
    <w:rsid w:val="00415DD6"/>
    <w:rsid w:val="004359FE"/>
    <w:rsid w:val="00435EEE"/>
    <w:rsid w:val="00437C05"/>
    <w:rsid w:val="00441A72"/>
    <w:rsid w:val="00443654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7C57"/>
    <w:rsid w:val="00493915"/>
    <w:rsid w:val="004A3A5C"/>
    <w:rsid w:val="004C7E68"/>
    <w:rsid w:val="004F3DFB"/>
    <w:rsid w:val="004F4B03"/>
    <w:rsid w:val="00502E22"/>
    <w:rsid w:val="00504E7D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3B68"/>
    <w:rsid w:val="00571C80"/>
    <w:rsid w:val="0058561A"/>
    <w:rsid w:val="00592285"/>
    <w:rsid w:val="00596CB9"/>
    <w:rsid w:val="005A5320"/>
    <w:rsid w:val="005A5C46"/>
    <w:rsid w:val="005D3ED1"/>
    <w:rsid w:val="005D5CCB"/>
    <w:rsid w:val="005F1ACF"/>
    <w:rsid w:val="006120EE"/>
    <w:rsid w:val="00614D10"/>
    <w:rsid w:val="00623756"/>
    <w:rsid w:val="00645E42"/>
    <w:rsid w:val="006600BC"/>
    <w:rsid w:val="00661334"/>
    <w:rsid w:val="00661D2F"/>
    <w:rsid w:val="00664A87"/>
    <w:rsid w:val="00670DCC"/>
    <w:rsid w:val="00686888"/>
    <w:rsid w:val="0069424B"/>
    <w:rsid w:val="006970A2"/>
    <w:rsid w:val="006A1332"/>
    <w:rsid w:val="006B2DFC"/>
    <w:rsid w:val="006E5EA2"/>
    <w:rsid w:val="006F0BD8"/>
    <w:rsid w:val="00714DCD"/>
    <w:rsid w:val="00717FE1"/>
    <w:rsid w:val="007235B2"/>
    <w:rsid w:val="007251A0"/>
    <w:rsid w:val="00757F20"/>
    <w:rsid w:val="007651D2"/>
    <w:rsid w:val="00766255"/>
    <w:rsid w:val="007770A9"/>
    <w:rsid w:val="007823AA"/>
    <w:rsid w:val="007836FF"/>
    <w:rsid w:val="00786FA2"/>
    <w:rsid w:val="007934A7"/>
    <w:rsid w:val="00795923"/>
    <w:rsid w:val="00795CB8"/>
    <w:rsid w:val="007A1223"/>
    <w:rsid w:val="007B3D92"/>
    <w:rsid w:val="007B7700"/>
    <w:rsid w:val="00801DDC"/>
    <w:rsid w:val="0080390B"/>
    <w:rsid w:val="00804A0D"/>
    <w:rsid w:val="008051C6"/>
    <w:rsid w:val="008120ED"/>
    <w:rsid w:val="00822685"/>
    <w:rsid w:val="00824BE7"/>
    <w:rsid w:val="008272C8"/>
    <w:rsid w:val="00832188"/>
    <w:rsid w:val="00834C71"/>
    <w:rsid w:val="0084364B"/>
    <w:rsid w:val="0085556E"/>
    <w:rsid w:val="0086413F"/>
    <w:rsid w:val="00865AF6"/>
    <w:rsid w:val="00872314"/>
    <w:rsid w:val="008812BD"/>
    <w:rsid w:val="008872F0"/>
    <w:rsid w:val="00895BE5"/>
    <w:rsid w:val="008967AC"/>
    <w:rsid w:val="008A44EE"/>
    <w:rsid w:val="008B6EB6"/>
    <w:rsid w:val="008C0223"/>
    <w:rsid w:val="008C3129"/>
    <w:rsid w:val="008D26CD"/>
    <w:rsid w:val="008D3AFD"/>
    <w:rsid w:val="008D3D93"/>
    <w:rsid w:val="008D5508"/>
    <w:rsid w:val="008D6643"/>
    <w:rsid w:val="008F46D3"/>
    <w:rsid w:val="0090438B"/>
    <w:rsid w:val="00904D12"/>
    <w:rsid w:val="00907295"/>
    <w:rsid w:val="009100A8"/>
    <w:rsid w:val="00916980"/>
    <w:rsid w:val="00944603"/>
    <w:rsid w:val="00951556"/>
    <w:rsid w:val="00961CBC"/>
    <w:rsid w:val="00964DBF"/>
    <w:rsid w:val="00965F91"/>
    <w:rsid w:val="0097482A"/>
    <w:rsid w:val="00982F60"/>
    <w:rsid w:val="00983609"/>
    <w:rsid w:val="0098498A"/>
    <w:rsid w:val="009A3C60"/>
    <w:rsid w:val="009C1138"/>
    <w:rsid w:val="009C3D0E"/>
    <w:rsid w:val="009C47BD"/>
    <w:rsid w:val="009D5B78"/>
    <w:rsid w:val="009D7E29"/>
    <w:rsid w:val="009E204B"/>
    <w:rsid w:val="009E689A"/>
    <w:rsid w:val="009F38F8"/>
    <w:rsid w:val="00A0409F"/>
    <w:rsid w:val="00A0574D"/>
    <w:rsid w:val="00A07836"/>
    <w:rsid w:val="00A12B86"/>
    <w:rsid w:val="00A14EF9"/>
    <w:rsid w:val="00A216A7"/>
    <w:rsid w:val="00A22D9C"/>
    <w:rsid w:val="00A337BF"/>
    <w:rsid w:val="00A43D25"/>
    <w:rsid w:val="00A44BA0"/>
    <w:rsid w:val="00A46218"/>
    <w:rsid w:val="00A46A70"/>
    <w:rsid w:val="00A50572"/>
    <w:rsid w:val="00A554C7"/>
    <w:rsid w:val="00A63416"/>
    <w:rsid w:val="00A763E9"/>
    <w:rsid w:val="00A802A6"/>
    <w:rsid w:val="00AA29F7"/>
    <w:rsid w:val="00AB2A0E"/>
    <w:rsid w:val="00AB641A"/>
    <w:rsid w:val="00AB70AF"/>
    <w:rsid w:val="00AB7A7B"/>
    <w:rsid w:val="00AC0D16"/>
    <w:rsid w:val="00AC1E8F"/>
    <w:rsid w:val="00AC246A"/>
    <w:rsid w:val="00AD6CF4"/>
    <w:rsid w:val="00AE1368"/>
    <w:rsid w:val="00AE4194"/>
    <w:rsid w:val="00AF7E3C"/>
    <w:rsid w:val="00B01CCC"/>
    <w:rsid w:val="00B11878"/>
    <w:rsid w:val="00B1443C"/>
    <w:rsid w:val="00B17224"/>
    <w:rsid w:val="00B17899"/>
    <w:rsid w:val="00B43568"/>
    <w:rsid w:val="00B51E80"/>
    <w:rsid w:val="00B54A71"/>
    <w:rsid w:val="00B60F5D"/>
    <w:rsid w:val="00B61F2E"/>
    <w:rsid w:val="00B65AC1"/>
    <w:rsid w:val="00B81608"/>
    <w:rsid w:val="00B84B1F"/>
    <w:rsid w:val="00B86513"/>
    <w:rsid w:val="00B91DB6"/>
    <w:rsid w:val="00B93D8D"/>
    <w:rsid w:val="00B97C9E"/>
    <w:rsid w:val="00BA0A06"/>
    <w:rsid w:val="00BA1C7D"/>
    <w:rsid w:val="00BB4EBA"/>
    <w:rsid w:val="00BC6FAD"/>
    <w:rsid w:val="00BD26EA"/>
    <w:rsid w:val="00BD306A"/>
    <w:rsid w:val="00C0176C"/>
    <w:rsid w:val="00C05C27"/>
    <w:rsid w:val="00C07019"/>
    <w:rsid w:val="00C079DA"/>
    <w:rsid w:val="00C2353F"/>
    <w:rsid w:val="00C37D02"/>
    <w:rsid w:val="00C40406"/>
    <w:rsid w:val="00C41643"/>
    <w:rsid w:val="00C450C2"/>
    <w:rsid w:val="00C509EE"/>
    <w:rsid w:val="00C572DA"/>
    <w:rsid w:val="00C73A38"/>
    <w:rsid w:val="00C866F7"/>
    <w:rsid w:val="00C94E9A"/>
    <w:rsid w:val="00CA3F54"/>
    <w:rsid w:val="00CA7376"/>
    <w:rsid w:val="00CB176D"/>
    <w:rsid w:val="00CB202C"/>
    <w:rsid w:val="00CB5358"/>
    <w:rsid w:val="00CB61BF"/>
    <w:rsid w:val="00CC04C9"/>
    <w:rsid w:val="00CC79DD"/>
    <w:rsid w:val="00CC7CB3"/>
    <w:rsid w:val="00CD2FE7"/>
    <w:rsid w:val="00CE01C8"/>
    <w:rsid w:val="00CE25E5"/>
    <w:rsid w:val="00CF0BAD"/>
    <w:rsid w:val="00CF119C"/>
    <w:rsid w:val="00CF688D"/>
    <w:rsid w:val="00CF6E3A"/>
    <w:rsid w:val="00CF7F2D"/>
    <w:rsid w:val="00D07C10"/>
    <w:rsid w:val="00D12048"/>
    <w:rsid w:val="00D237F2"/>
    <w:rsid w:val="00D252CE"/>
    <w:rsid w:val="00D30FA4"/>
    <w:rsid w:val="00D33F56"/>
    <w:rsid w:val="00D36C2A"/>
    <w:rsid w:val="00D44A66"/>
    <w:rsid w:val="00D60862"/>
    <w:rsid w:val="00D60DF4"/>
    <w:rsid w:val="00D61852"/>
    <w:rsid w:val="00D61BE2"/>
    <w:rsid w:val="00D62C82"/>
    <w:rsid w:val="00D660E9"/>
    <w:rsid w:val="00D80E2E"/>
    <w:rsid w:val="00D83C74"/>
    <w:rsid w:val="00D90620"/>
    <w:rsid w:val="00DA2F4B"/>
    <w:rsid w:val="00DB21F1"/>
    <w:rsid w:val="00DB4804"/>
    <w:rsid w:val="00DC4F67"/>
    <w:rsid w:val="00DD3CB8"/>
    <w:rsid w:val="00DE134A"/>
    <w:rsid w:val="00DE1E85"/>
    <w:rsid w:val="00DE2407"/>
    <w:rsid w:val="00DF07A5"/>
    <w:rsid w:val="00DF4E8F"/>
    <w:rsid w:val="00E10EC7"/>
    <w:rsid w:val="00E2506B"/>
    <w:rsid w:val="00E25E61"/>
    <w:rsid w:val="00E4330D"/>
    <w:rsid w:val="00E62175"/>
    <w:rsid w:val="00E75F55"/>
    <w:rsid w:val="00E77A8B"/>
    <w:rsid w:val="00E838F9"/>
    <w:rsid w:val="00E942D1"/>
    <w:rsid w:val="00E96670"/>
    <w:rsid w:val="00EB0B47"/>
    <w:rsid w:val="00EB1E97"/>
    <w:rsid w:val="00EB646C"/>
    <w:rsid w:val="00EB700C"/>
    <w:rsid w:val="00EB7976"/>
    <w:rsid w:val="00ED738F"/>
    <w:rsid w:val="00F01211"/>
    <w:rsid w:val="00F1423A"/>
    <w:rsid w:val="00F166EF"/>
    <w:rsid w:val="00F238E0"/>
    <w:rsid w:val="00F23A5A"/>
    <w:rsid w:val="00F24576"/>
    <w:rsid w:val="00F24FA4"/>
    <w:rsid w:val="00F306CB"/>
    <w:rsid w:val="00F321CB"/>
    <w:rsid w:val="00F33C5A"/>
    <w:rsid w:val="00F45372"/>
    <w:rsid w:val="00F64D81"/>
    <w:rsid w:val="00F71F1B"/>
    <w:rsid w:val="00F7501F"/>
    <w:rsid w:val="00F80EDE"/>
    <w:rsid w:val="00FA078C"/>
    <w:rsid w:val="00FA47D7"/>
    <w:rsid w:val="00FA7550"/>
    <w:rsid w:val="00FC0907"/>
    <w:rsid w:val="00FC4EC8"/>
    <w:rsid w:val="00FC4FF3"/>
    <w:rsid w:val="00FC5B9D"/>
    <w:rsid w:val="00FE0E5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B8ADE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uiPriority w:val="59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emf"/><Relationship Id="rId29" Type="http://schemas.openxmlformats.org/officeDocument/2006/relationships/image" Target="media/image15.wmf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3.bin"/><Relationship Id="rId27" Type="http://schemas.openxmlformats.org/officeDocument/2006/relationships/image" Target="media/image14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8" Type="http://schemas.openxmlformats.org/officeDocument/2006/relationships/image" Target="media/image1.png"/><Relationship Id="rId5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7CFBD-33C7-4A7F-8C51-DE43B3A2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Dynamics</vt:lpstr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Dynamics</dc:title>
  <dc:subject>Dynamics</dc:subject>
  <dc:creator>Ian Cooper</dc:creator>
  <cp:keywords>dynamics, forces, types of forces, school physics, HSC physics, physics online, doing physics on line, firction, gravity, normal force</cp:keywords>
  <dc:description>m2_A.pptx</dc:description>
  <cp:lastModifiedBy>Ian Cooper</cp:lastModifiedBy>
  <cp:revision>7</cp:revision>
  <cp:lastPrinted>2017-03-14T02:27:00Z</cp:lastPrinted>
  <dcterms:created xsi:type="dcterms:W3CDTF">2017-10-24T08:34:00Z</dcterms:created>
  <dcterms:modified xsi:type="dcterms:W3CDTF">2017-10-25T02:35:00Z</dcterms:modified>
  <cp:category>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