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10F70"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920B4F" w:rsidRDefault="00920B4F" w:rsidP="00920B4F">
      <w:pPr>
        <w:spacing w:line="360" w:lineRule="auto"/>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DECAY SERIES</w:t>
      </w:r>
    </w:p>
    <w:p w:rsidR="008B57F0" w:rsidRDefault="00920B4F" w:rsidP="00920B4F">
      <w:pPr>
        <w:tabs>
          <w:tab w:val="left" w:pos="1701"/>
        </w:tabs>
        <w:spacing w:line="276"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RATE OF DECAY  /  HALF-LIF</w:t>
      </w:r>
      <w:r w:rsidR="008B57F0" w:rsidRPr="008B57F0">
        <w:rPr>
          <w:rFonts w:ascii="Bookman Old Style" w:hAnsi="Bookman Old Style"/>
          <w:b/>
          <w:color w:val="C45911" w:themeColor="accent2" w:themeShade="BF"/>
          <w:sz w:val="36"/>
          <w:szCs w:val="32"/>
        </w:rPr>
        <w:t>E</w:t>
      </w:r>
    </w:p>
    <w:p w:rsidR="008B57F0" w:rsidRPr="00DE343D" w:rsidRDefault="00920B4F" w:rsidP="00B51454">
      <w:pPr>
        <w:tabs>
          <w:tab w:val="left" w:pos="1701"/>
        </w:tabs>
        <w:spacing w:line="360" w:lineRule="auto"/>
        <w:jc w:val="center"/>
        <w:rPr>
          <w:rFonts w:asciiTheme="minorHAnsi" w:hAnsiTheme="minorHAnsi" w:cstheme="minorHAnsi"/>
          <w:b/>
          <w:color w:val="CC0066"/>
          <w:sz w:val="32"/>
          <w:szCs w:val="32"/>
        </w:rPr>
      </w:pPr>
      <w:r>
        <w:rPr>
          <w:rFonts w:asciiTheme="minorHAnsi" w:hAnsiTheme="minorHAnsi" w:cstheme="minorHAnsi"/>
          <w:b/>
          <w:noProof/>
          <w:color w:val="CC0066"/>
          <w:sz w:val="32"/>
          <w:szCs w:val="32"/>
        </w:rPr>
        <w:drawing>
          <wp:inline distT="0" distB="0" distL="0" distR="0" wp14:anchorId="7BA83C17">
            <wp:extent cx="4559935" cy="440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935" cy="4407535"/>
                    </a:xfrm>
                    <a:prstGeom prst="rect">
                      <a:avLst/>
                    </a:prstGeom>
                    <a:noFill/>
                  </pic:spPr>
                </pic:pic>
              </a:graphicData>
            </a:graphic>
          </wp:inline>
        </w:drawing>
      </w:r>
    </w:p>
    <w:p w:rsidR="008B57F0" w:rsidRPr="00DE343D" w:rsidRDefault="008B57F0" w:rsidP="008B57F0">
      <w:pPr>
        <w:spacing w:line="360" w:lineRule="auto"/>
        <w:rPr>
          <w:rFonts w:asciiTheme="minorHAnsi" w:hAnsiTheme="minorHAnsi" w:cstheme="minorHAnsi"/>
          <w:b/>
          <w:color w:val="0000FF"/>
          <w:sz w:val="32"/>
          <w:szCs w:val="32"/>
        </w:rPr>
      </w:pPr>
    </w:p>
    <w:p w:rsidR="00A27046" w:rsidRDefault="00A27046" w:rsidP="00920B4F">
      <w:pPr>
        <w:spacing w:line="360" w:lineRule="auto"/>
        <w:rPr>
          <w:rFonts w:asciiTheme="minorHAnsi" w:hAnsiTheme="minorHAnsi" w:cstheme="minorHAnsi"/>
          <w:b/>
          <w:color w:val="7030A0"/>
          <w:sz w:val="36"/>
          <w:szCs w:val="32"/>
        </w:rPr>
      </w:pPr>
    </w:p>
    <w:p w:rsidR="00920B4F" w:rsidRPr="00BC56D5" w:rsidRDefault="00920B4F" w:rsidP="00920B4F">
      <w:pPr>
        <w:spacing w:line="360" w:lineRule="auto"/>
        <w:rPr>
          <w:rFonts w:asciiTheme="minorHAnsi" w:hAnsiTheme="minorHAnsi" w:cstheme="minorHAnsi"/>
          <w:b/>
          <w:color w:val="7030A0"/>
          <w:sz w:val="36"/>
          <w:szCs w:val="32"/>
        </w:rPr>
      </w:pPr>
      <w:r w:rsidRPr="00BC56D5">
        <w:rPr>
          <w:rFonts w:asciiTheme="minorHAnsi" w:hAnsiTheme="minorHAnsi" w:cstheme="minorHAnsi"/>
          <w:b/>
          <w:color w:val="7030A0"/>
          <w:sz w:val="36"/>
          <w:szCs w:val="32"/>
        </w:rPr>
        <w:t>DECAY SERIES</w:t>
      </w:r>
    </w:p>
    <w:p w:rsidR="00920B4F" w:rsidRPr="00DE343D" w:rsidRDefault="00920B4F" w:rsidP="00920B4F">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Often when one radioactive isotope decays into another, the daughter is also unstable and further decays occur until a stable nucleus is created. Such successive decays are said to form a </w:t>
      </w:r>
      <w:r w:rsidRPr="00BC56D5">
        <w:rPr>
          <w:rFonts w:asciiTheme="minorHAnsi" w:hAnsiTheme="minorHAnsi" w:cstheme="minorHAnsi"/>
          <w:b/>
          <w:color w:val="7030A0"/>
          <w:sz w:val="32"/>
          <w:szCs w:val="32"/>
        </w:rPr>
        <w:t>decay series</w:t>
      </w:r>
      <w:r w:rsidRPr="00DE343D">
        <w:rPr>
          <w:rFonts w:asciiTheme="minorHAnsi" w:hAnsiTheme="minorHAnsi" w:cstheme="minorHAnsi"/>
          <w:sz w:val="32"/>
          <w:szCs w:val="32"/>
        </w:rPr>
        <w:t>. Because of such decay series, certain radioactive elements are found in nature that otherwise would not exist.</w:t>
      </w: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The isotope of uranium-238 undergoes a succession of decays until the stable isotope of lead-206 is created.</w:t>
      </w:r>
    </w:p>
    <w:p w:rsidR="00920B4F" w:rsidRPr="00DE343D" w:rsidRDefault="00920B4F" w:rsidP="00920B4F">
      <w:pPr>
        <w:spacing w:line="360" w:lineRule="auto"/>
        <w:rPr>
          <w:rFonts w:asciiTheme="minorHAnsi" w:hAnsiTheme="minorHAnsi" w:cstheme="minorHAnsi"/>
          <w:sz w:val="32"/>
          <w:szCs w:val="32"/>
        </w:rPr>
      </w:pPr>
      <w:r w:rsidRPr="00DE343D">
        <w:rPr>
          <w:rFonts w:asciiTheme="minorHAnsi" w:hAnsiTheme="minorHAnsi" w:cstheme="minorHAnsi"/>
          <w:noProof/>
          <w:sz w:val="32"/>
          <w:szCs w:val="32"/>
        </w:rPr>
        <w:drawing>
          <wp:anchor distT="0" distB="0" distL="114300" distR="114300" simplePos="0" relativeHeight="251659264" behindDoc="0" locked="0" layoutInCell="1" allowOverlap="1" wp14:anchorId="5DA87FBF" wp14:editId="243997F5">
            <wp:simplePos x="0" y="0"/>
            <wp:positionH relativeFrom="column">
              <wp:posOffset>318770</wp:posOffset>
            </wp:positionH>
            <wp:positionV relativeFrom="paragraph">
              <wp:posOffset>171450</wp:posOffset>
            </wp:positionV>
            <wp:extent cx="4728845" cy="39833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8845" cy="3983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920B4F" w:rsidRPr="00DE343D" w:rsidRDefault="00920B4F" w:rsidP="00920B4F">
      <w:pPr>
        <w:spacing w:line="360" w:lineRule="auto"/>
        <w:rPr>
          <w:rFonts w:asciiTheme="minorHAnsi" w:hAnsiTheme="minorHAnsi" w:cstheme="minorHAnsi"/>
          <w:sz w:val="32"/>
          <w:szCs w:val="32"/>
        </w:rPr>
      </w:pPr>
    </w:p>
    <w:p w:rsidR="00A27046" w:rsidRDefault="00A27046">
      <w:pPr>
        <w:rPr>
          <w:rFonts w:asciiTheme="minorHAnsi" w:hAnsiTheme="minorHAnsi" w:cstheme="minorHAnsi"/>
          <w:b/>
          <w:color w:val="7030A0"/>
          <w:sz w:val="36"/>
          <w:szCs w:val="32"/>
        </w:rPr>
      </w:pPr>
      <w:r>
        <w:rPr>
          <w:rFonts w:asciiTheme="minorHAnsi" w:hAnsiTheme="minorHAnsi" w:cstheme="minorHAnsi"/>
          <w:b/>
          <w:color w:val="7030A0"/>
          <w:sz w:val="36"/>
          <w:szCs w:val="32"/>
        </w:rPr>
        <w:br w:type="page"/>
      </w:r>
    </w:p>
    <w:p w:rsidR="00920B4F" w:rsidRPr="00BC56D5" w:rsidRDefault="00A27046" w:rsidP="00920B4F">
      <w:pPr>
        <w:spacing w:line="360" w:lineRule="auto"/>
        <w:rPr>
          <w:rFonts w:asciiTheme="minorHAnsi" w:hAnsiTheme="minorHAnsi" w:cstheme="minorHAnsi"/>
          <w:b/>
          <w:color w:val="7030A0"/>
          <w:sz w:val="36"/>
          <w:szCs w:val="32"/>
        </w:rPr>
      </w:pPr>
      <w:r w:rsidRPr="00BC56D5">
        <w:rPr>
          <w:rFonts w:asciiTheme="minorHAnsi" w:hAnsiTheme="minorHAnsi" w:cstheme="minorHAnsi"/>
          <w:b/>
          <w:color w:val="7030A0"/>
          <w:sz w:val="36"/>
          <w:szCs w:val="32"/>
        </w:rPr>
        <w:lastRenderedPageBreak/>
        <w:t>RATE OF DECAY</w:t>
      </w:r>
      <w:r w:rsidRPr="00BC56D5">
        <w:rPr>
          <w:rFonts w:asciiTheme="minorHAnsi" w:hAnsiTheme="minorHAnsi" w:cstheme="minorHAnsi"/>
          <w:b/>
          <w:color w:val="7030A0"/>
          <w:sz w:val="36"/>
          <w:szCs w:val="32"/>
        </w:rPr>
        <w:t xml:space="preserve"> </w:t>
      </w:r>
      <w:r>
        <w:rPr>
          <w:rFonts w:asciiTheme="minorHAnsi" w:hAnsiTheme="minorHAnsi" w:cstheme="minorHAnsi"/>
          <w:b/>
          <w:color w:val="7030A0"/>
          <w:sz w:val="36"/>
          <w:szCs w:val="32"/>
        </w:rPr>
        <w:t xml:space="preserve">and </w:t>
      </w:r>
      <w:r w:rsidR="00920B4F" w:rsidRPr="00BC56D5">
        <w:rPr>
          <w:rFonts w:asciiTheme="minorHAnsi" w:hAnsiTheme="minorHAnsi" w:cstheme="minorHAnsi"/>
          <w:b/>
          <w:color w:val="7030A0"/>
          <w:sz w:val="36"/>
          <w:szCs w:val="32"/>
        </w:rPr>
        <w:t>HALF-LIFE</w:t>
      </w:r>
      <w:r w:rsidR="00FE4049">
        <w:rPr>
          <w:rFonts w:asciiTheme="minorHAnsi" w:hAnsiTheme="minorHAnsi" w:cstheme="minorHAnsi"/>
          <w:b/>
          <w:color w:val="7030A0"/>
          <w:sz w:val="36"/>
          <w:szCs w:val="32"/>
        </w:rPr>
        <w:t xml:space="preserve"> </w:t>
      </w:r>
      <w:r w:rsidR="00920B4F" w:rsidRPr="00BC56D5">
        <w:rPr>
          <w:rFonts w:asciiTheme="minorHAnsi" w:hAnsiTheme="minorHAnsi" w:cstheme="minorHAnsi"/>
          <w:b/>
          <w:color w:val="7030A0"/>
          <w:sz w:val="36"/>
          <w:szCs w:val="32"/>
        </w:rPr>
        <w:t xml:space="preserve"> </w:t>
      </w:r>
    </w:p>
    <w:p w:rsidR="00920B4F" w:rsidRPr="00DE343D" w:rsidRDefault="00920B4F" w:rsidP="00920B4F">
      <w:pPr>
        <w:spacing w:line="360" w:lineRule="auto"/>
        <w:rPr>
          <w:rFonts w:asciiTheme="minorHAnsi" w:hAnsiTheme="minorHAnsi" w:cstheme="minorHAnsi"/>
          <w:b/>
          <w:sz w:val="32"/>
          <w:szCs w:val="32"/>
        </w:rPr>
      </w:pPr>
    </w:p>
    <w:p w:rsidR="00920B4F" w:rsidRPr="00DE343D" w:rsidRDefault="00920B4F" w:rsidP="00920B4F">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A macroscopic quantity of any radioactive isotope consists of an enormous number of unstable nuclei. The decay of an individual nucleus is a </w:t>
      </w:r>
      <w:r w:rsidRPr="00BC56D5">
        <w:rPr>
          <w:rFonts w:asciiTheme="minorHAnsi" w:hAnsiTheme="minorHAnsi" w:cstheme="minorHAnsi"/>
          <w:b/>
          <w:color w:val="7030A0"/>
          <w:sz w:val="32"/>
          <w:szCs w:val="32"/>
        </w:rPr>
        <w:t>random event</w:t>
      </w:r>
      <w:r w:rsidRPr="00BC56D5">
        <w:rPr>
          <w:rFonts w:asciiTheme="minorHAnsi" w:hAnsiTheme="minorHAnsi" w:cstheme="minorHAnsi"/>
          <w:color w:val="7030A0"/>
          <w:sz w:val="32"/>
          <w:szCs w:val="32"/>
        </w:rPr>
        <w:t xml:space="preserve"> </w:t>
      </w:r>
      <w:r w:rsidRPr="00DE343D">
        <w:rPr>
          <w:rFonts w:asciiTheme="minorHAnsi" w:hAnsiTheme="minorHAnsi" w:cstheme="minorHAnsi"/>
          <w:sz w:val="32"/>
          <w:szCs w:val="32"/>
        </w:rPr>
        <w:t xml:space="preserve">and can’t be predicted. However, in a given period of time, we can predict how many nuclei will decay, by assuming that each nucleus has the same probability of decaying in each second that it exists. The number of decays </w:t>
      </w:r>
      <w:r w:rsidRPr="00DE343D">
        <w:rPr>
          <w:rFonts w:asciiTheme="minorHAnsi" w:hAnsiTheme="minorHAnsi" w:cstheme="minorHAnsi"/>
          <w:sz w:val="32"/>
          <w:szCs w:val="32"/>
        </w:rPr>
        <w:sym w:font="Symbol" w:char="F044"/>
      </w:r>
      <w:r w:rsidRPr="00DE343D">
        <w:rPr>
          <w:rFonts w:asciiTheme="minorHAnsi" w:hAnsiTheme="minorHAnsi" w:cstheme="minorHAnsi"/>
          <w:i/>
          <w:sz w:val="32"/>
          <w:szCs w:val="32"/>
        </w:rPr>
        <w:t>N</w:t>
      </w:r>
      <w:r w:rsidRPr="00DE343D">
        <w:rPr>
          <w:rFonts w:asciiTheme="minorHAnsi" w:hAnsiTheme="minorHAnsi" w:cstheme="minorHAnsi"/>
          <w:sz w:val="32"/>
          <w:szCs w:val="32"/>
        </w:rPr>
        <w:t xml:space="preserve"> that occur in a very short period of time </w:t>
      </w:r>
      <w:r w:rsidRPr="00DE343D">
        <w:rPr>
          <w:rFonts w:asciiTheme="minorHAnsi" w:hAnsiTheme="minorHAnsi" w:cstheme="minorHAnsi"/>
          <w:sz w:val="32"/>
          <w:szCs w:val="32"/>
        </w:rPr>
        <w:sym w:font="Symbol" w:char="F044"/>
      </w:r>
      <w:r w:rsidRPr="00DE343D">
        <w:rPr>
          <w:rFonts w:asciiTheme="minorHAnsi" w:hAnsiTheme="minorHAnsi" w:cstheme="minorHAnsi"/>
          <w:i/>
          <w:sz w:val="32"/>
          <w:szCs w:val="32"/>
        </w:rPr>
        <w:t>t</w:t>
      </w:r>
      <w:r w:rsidRPr="00DE343D">
        <w:rPr>
          <w:rFonts w:asciiTheme="minorHAnsi" w:hAnsiTheme="minorHAnsi" w:cstheme="minorHAnsi"/>
          <w:sz w:val="32"/>
          <w:szCs w:val="32"/>
        </w:rPr>
        <w:t xml:space="preserve"> is proportional to the total number of radioactive nuclei present at that instant of time</w:t>
      </w:r>
    </w:p>
    <w:p w:rsidR="00920B4F" w:rsidRDefault="00920B4F" w:rsidP="00920B4F">
      <w:pPr>
        <w:tabs>
          <w:tab w:val="left" w:pos="567"/>
          <w:tab w:val="left" w:pos="1418"/>
        </w:tabs>
        <w:spacing w:line="360" w:lineRule="auto"/>
      </w:pPr>
      <w:r w:rsidRPr="00DE343D">
        <w:rPr>
          <w:rFonts w:asciiTheme="minorHAnsi" w:hAnsiTheme="minorHAnsi" w:cstheme="minorHAnsi"/>
          <w:sz w:val="32"/>
          <w:szCs w:val="32"/>
        </w:rPr>
        <w:tab/>
      </w:r>
      <w:r w:rsidRPr="00DE343D">
        <w:rPr>
          <w:rFonts w:asciiTheme="minorHAnsi" w:hAnsiTheme="minorHAnsi" w:cstheme="minorHAnsi"/>
          <w:sz w:val="32"/>
          <w:szCs w:val="32"/>
        </w:rPr>
        <w:tab/>
      </w:r>
      <w:r w:rsidRPr="00643FEC">
        <w:rPr>
          <w:position w:val="-12"/>
        </w:rPr>
        <w:object w:dxaOrig="1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2.05pt;height:18.8pt" o:ole="">
            <v:imagedata r:id="rId11" o:title=""/>
          </v:shape>
          <o:OLEObject Type="Embed" ProgID="Equation.DSMT4" ShapeID="_x0000_i1111" DrawAspect="Content" ObjectID="_1568735377" r:id="rId12"/>
        </w:objec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negative sign indicates the number of radioactive nuclei is decreasing and the constant of proportionality </w:t>
      </w:r>
      <w:r w:rsidRPr="00DE343D">
        <w:rPr>
          <w:rFonts w:asciiTheme="minorHAnsi" w:hAnsiTheme="minorHAnsi" w:cstheme="minorHAnsi"/>
          <w:i/>
          <w:sz w:val="32"/>
          <w:szCs w:val="32"/>
        </w:rPr>
        <w:sym w:font="Symbol" w:char="F06C"/>
      </w:r>
      <w:r w:rsidRPr="00DE343D">
        <w:rPr>
          <w:rFonts w:asciiTheme="minorHAnsi" w:hAnsiTheme="minorHAnsi" w:cstheme="minorHAnsi"/>
          <w:sz w:val="32"/>
          <w:szCs w:val="32"/>
        </w:rPr>
        <w:t xml:space="preserve"> is called the </w:t>
      </w:r>
      <w:r w:rsidRPr="00BC56D5">
        <w:rPr>
          <w:rFonts w:asciiTheme="minorHAnsi" w:hAnsiTheme="minorHAnsi" w:cstheme="minorHAnsi"/>
          <w:color w:val="7030A0"/>
          <w:sz w:val="32"/>
          <w:szCs w:val="32"/>
        </w:rPr>
        <w:t>decay constant</w:t>
      </w:r>
      <w:r w:rsidRPr="00DE343D">
        <w:rPr>
          <w:rFonts w:asciiTheme="minorHAnsi" w:hAnsiTheme="minorHAnsi" w:cstheme="minorHAnsi"/>
          <w:sz w:val="32"/>
          <w:szCs w:val="32"/>
        </w:rPr>
        <w:t>.</w:t>
      </w:r>
      <w:r w:rsidRPr="00DE343D">
        <w:rPr>
          <w:rFonts w:asciiTheme="minorHAnsi" w:hAnsiTheme="minorHAnsi" w:cstheme="minorHAnsi"/>
          <w:sz w:val="32"/>
          <w:szCs w:val="32"/>
        </w:rPr>
        <w:tab/>
        <w:t xml:space="preserve"> Each different isotope has its own unique decay constant. The greater the value of the decay constant, the more decays that occur in a given time interval.</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If at a time </w:t>
      </w:r>
      <w:r w:rsidRPr="00DE343D">
        <w:rPr>
          <w:rFonts w:asciiTheme="minorHAnsi" w:hAnsiTheme="minorHAnsi" w:cstheme="minorHAnsi"/>
          <w:i/>
          <w:sz w:val="32"/>
          <w:szCs w:val="32"/>
        </w:rPr>
        <w:t>t</w:t>
      </w:r>
      <w:r w:rsidRPr="00DE343D">
        <w:rPr>
          <w:rFonts w:asciiTheme="minorHAnsi" w:hAnsiTheme="minorHAnsi" w:cstheme="minorHAnsi"/>
          <w:sz w:val="32"/>
          <w:szCs w:val="32"/>
        </w:rPr>
        <w:t xml:space="preserve"> = 0, there are </w:t>
      </w:r>
      <w:r w:rsidRPr="00DE343D">
        <w:rPr>
          <w:rFonts w:asciiTheme="minorHAnsi" w:hAnsiTheme="minorHAnsi" w:cstheme="minorHAnsi"/>
          <w:i/>
          <w:sz w:val="32"/>
          <w:szCs w:val="32"/>
        </w:rPr>
        <w:t>N</w:t>
      </w:r>
      <w:r w:rsidRPr="00DE343D">
        <w:rPr>
          <w:rFonts w:asciiTheme="minorHAnsi" w:hAnsiTheme="minorHAnsi" w:cstheme="minorHAnsi"/>
          <w:sz w:val="32"/>
          <w:szCs w:val="32"/>
          <w:vertAlign w:val="subscript"/>
        </w:rPr>
        <w:t>0</w:t>
      </w:r>
      <w:r w:rsidRPr="00DE343D">
        <w:rPr>
          <w:rFonts w:asciiTheme="minorHAnsi" w:hAnsiTheme="minorHAnsi" w:cstheme="minorHAnsi"/>
          <w:sz w:val="32"/>
          <w:szCs w:val="32"/>
        </w:rPr>
        <w:t xml:space="preserve"> radioactive nuclei, then at some later time </w:t>
      </w:r>
      <w:r w:rsidRPr="00DE343D">
        <w:rPr>
          <w:rFonts w:asciiTheme="minorHAnsi" w:hAnsiTheme="minorHAnsi" w:cstheme="minorHAnsi"/>
          <w:i/>
          <w:sz w:val="32"/>
          <w:szCs w:val="32"/>
        </w:rPr>
        <w:t>t</w:t>
      </w:r>
      <w:r w:rsidRPr="00DE343D">
        <w:rPr>
          <w:rFonts w:asciiTheme="minorHAnsi" w:hAnsiTheme="minorHAnsi" w:cstheme="minorHAnsi"/>
          <w:sz w:val="32"/>
          <w:szCs w:val="32"/>
        </w:rPr>
        <w:t xml:space="preserve"> the number of remaining radioactive nuclei </w:t>
      </w:r>
      <w:r w:rsidRPr="00DE343D">
        <w:rPr>
          <w:rFonts w:asciiTheme="minorHAnsi" w:hAnsiTheme="minorHAnsi" w:cstheme="minorHAnsi"/>
          <w:i/>
          <w:sz w:val="32"/>
          <w:szCs w:val="32"/>
        </w:rPr>
        <w:t>N</w:t>
      </w:r>
      <w:r w:rsidRPr="00DE343D">
        <w:rPr>
          <w:rFonts w:asciiTheme="minorHAnsi" w:hAnsiTheme="minorHAnsi" w:cstheme="minorHAnsi"/>
          <w:sz w:val="32"/>
          <w:szCs w:val="32"/>
        </w:rPr>
        <w:t xml:space="preserve">, is given by the </w:t>
      </w:r>
      <w:r w:rsidRPr="00BC56D5">
        <w:rPr>
          <w:rFonts w:asciiTheme="minorHAnsi" w:hAnsiTheme="minorHAnsi" w:cstheme="minorHAnsi"/>
          <w:b/>
          <w:color w:val="7030A0"/>
          <w:sz w:val="32"/>
          <w:szCs w:val="32"/>
        </w:rPr>
        <w:t>radioactive decay law</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tab/>
      </w:r>
      <w:r w:rsidRPr="00643FEC">
        <w:rPr>
          <w:position w:val="-14"/>
        </w:rPr>
        <w:object w:dxaOrig="1520" w:dyaOrig="480">
          <v:shape id="_x0000_i1112" type="#_x0000_t75" style="width:75.75pt;height:23.8pt" o:ole="">
            <v:imagedata r:id="rId13" o:title=""/>
          </v:shape>
          <o:OLEObject Type="Embed" ProgID="Equation.DSMT4" ShapeID="_x0000_i1112" DrawAspect="Content" ObjectID="_1568735378" r:id="rId14"/>
        </w:objec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Default="00920B4F" w:rsidP="00920B4F">
      <w:pPr>
        <w:tabs>
          <w:tab w:val="left" w:pos="567"/>
          <w:tab w:val="left" w:pos="1418"/>
        </w:tabs>
        <w:spacing w:line="360" w:lineRule="auto"/>
        <w:rPr>
          <w:rFonts w:asciiTheme="minorHAnsi" w:hAnsiTheme="minorHAnsi" w:cstheme="minorHAnsi"/>
          <w:sz w:val="32"/>
          <w:szCs w:val="32"/>
        </w:rPr>
      </w:pPr>
    </w:p>
    <w:p w:rsidR="00920B4F"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So, the number of radioactive nuclei decreases exponentially with time. The rate of decay is given often specified by its </w:t>
      </w:r>
      <w:r w:rsidRPr="00BC56D5">
        <w:rPr>
          <w:rFonts w:asciiTheme="minorHAnsi" w:hAnsiTheme="minorHAnsi" w:cstheme="minorHAnsi"/>
          <w:b/>
          <w:color w:val="7030A0"/>
          <w:sz w:val="32"/>
          <w:szCs w:val="32"/>
        </w:rPr>
        <w:t xml:space="preserve">half-life </w:t>
      </w:r>
      <w:r w:rsidRPr="00BC56D5">
        <w:rPr>
          <w:rFonts w:asciiTheme="minorHAnsi" w:hAnsiTheme="minorHAnsi" w:cstheme="minorHAnsi"/>
          <w:b/>
          <w:i/>
          <w:color w:val="7030A0"/>
          <w:sz w:val="32"/>
          <w:szCs w:val="32"/>
        </w:rPr>
        <w:t>T</w:t>
      </w:r>
      <w:r w:rsidRPr="00BC56D5">
        <w:rPr>
          <w:rFonts w:asciiTheme="minorHAnsi" w:hAnsiTheme="minorHAnsi" w:cstheme="minorHAnsi"/>
          <w:b/>
          <w:color w:val="7030A0"/>
          <w:sz w:val="32"/>
          <w:szCs w:val="32"/>
          <w:vertAlign w:val="subscript"/>
        </w:rPr>
        <w:t>1/2</w:t>
      </w:r>
      <w:r w:rsidRPr="00BC56D5">
        <w:rPr>
          <w:rFonts w:asciiTheme="minorHAnsi" w:hAnsiTheme="minorHAnsi" w:cstheme="minorHAnsi"/>
          <w:color w:val="7030A0"/>
          <w:sz w:val="32"/>
          <w:szCs w:val="32"/>
        </w:rPr>
        <w:t xml:space="preserve"> </w:t>
      </w:r>
      <w:r w:rsidRPr="00DE343D">
        <w:rPr>
          <w:rFonts w:asciiTheme="minorHAnsi" w:hAnsiTheme="minorHAnsi" w:cstheme="minorHAnsi"/>
          <w:sz w:val="32"/>
          <w:szCs w:val="32"/>
        </w:rPr>
        <w:t xml:space="preserve">and the value of the decay constant </w:t>
      </w:r>
      <w:r w:rsidRPr="00DE343D">
        <w:rPr>
          <w:rFonts w:asciiTheme="minorHAnsi" w:hAnsiTheme="minorHAnsi" w:cstheme="minorHAnsi"/>
          <w:sz w:val="32"/>
          <w:szCs w:val="32"/>
        </w:rPr>
        <w:sym w:font="Symbol" w:char="F06C"/>
      </w:r>
      <w:r w:rsidRPr="00DE343D">
        <w:rPr>
          <w:rFonts w:asciiTheme="minorHAnsi" w:hAnsiTheme="minorHAnsi" w:cstheme="minorHAnsi"/>
          <w:sz w:val="32"/>
          <w:szCs w:val="32"/>
        </w:rPr>
        <w:t>. The half-life is defined to be the time interval it takes for half the number of the nuclei to decrease by the factor 2.</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BC56D5">
        <w:rPr>
          <w:i/>
          <w:sz w:val="32"/>
          <w:szCs w:val="32"/>
        </w:rPr>
        <w:t xml:space="preserve">t </w:t>
      </w:r>
      <w:r w:rsidRPr="00DE343D">
        <w:rPr>
          <w:rFonts w:asciiTheme="minorHAnsi" w:hAnsiTheme="minorHAnsi" w:cstheme="minorHAnsi"/>
          <w:sz w:val="32"/>
          <w:szCs w:val="32"/>
        </w:rPr>
        <w:t xml:space="preserve">= </w:t>
      </w:r>
      <w:r w:rsidRPr="00BC56D5">
        <w:rPr>
          <w:i/>
          <w:sz w:val="32"/>
          <w:szCs w:val="32"/>
        </w:rPr>
        <w:t>T</w:t>
      </w:r>
      <w:r w:rsidRPr="00BC56D5">
        <w:rPr>
          <w:i/>
          <w:sz w:val="32"/>
          <w:szCs w:val="32"/>
          <w:vertAlign w:val="subscript"/>
        </w:rPr>
        <w:t>1</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w:t>
      </w:r>
      <w:r w:rsidRPr="00BC56D5">
        <w:rPr>
          <w:i/>
          <w:sz w:val="32"/>
          <w:szCs w:val="32"/>
        </w:rPr>
        <w:t xml:space="preserve">N </w:t>
      </w:r>
      <w:r w:rsidRPr="00DE343D">
        <w:rPr>
          <w:rFonts w:asciiTheme="minorHAnsi" w:hAnsiTheme="minorHAnsi" w:cstheme="minorHAnsi"/>
          <w:sz w:val="32"/>
          <w:szCs w:val="32"/>
        </w:rPr>
        <w:t xml:space="preserve">= </w:t>
      </w:r>
      <w:r w:rsidRPr="00BC56D5">
        <w:rPr>
          <w:i/>
          <w:sz w:val="32"/>
          <w:szCs w:val="32"/>
        </w:rPr>
        <w:t>N</w:t>
      </w:r>
      <w:r w:rsidRPr="00BC56D5">
        <w:rPr>
          <w:i/>
          <w:sz w:val="32"/>
          <w:szCs w:val="32"/>
          <w:vertAlign w:val="subscript"/>
        </w:rPr>
        <w:t>0</w:t>
      </w:r>
      <w:r w:rsidRPr="00DE343D">
        <w:rPr>
          <w:rFonts w:asciiTheme="minorHAnsi" w:hAnsiTheme="minorHAnsi" w:cstheme="minorHAnsi"/>
          <w:sz w:val="32"/>
          <w:szCs w:val="32"/>
        </w:rPr>
        <w:t xml:space="preserve"> / 2     </w:t>
      </w:r>
      <w:r w:rsidRPr="00DE343D">
        <w:rPr>
          <w:rFonts w:asciiTheme="minorHAnsi" w:hAnsiTheme="minorHAnsi" w:cstheme="minorHAnsi"/>
          <w:sz w:val="32"/>
          <w:szCs w:val="32"/>
        </w:rPr>
        <w:sym w:font="Symbol" w:char="F0DE"/>
      </w:r>
      <w:r w:rsidRPr="00DE343D">
        <w:rPr>
          <w:rFonts w:asciiTheme="minorHAnsi" w:hAnsiTheme="minorHAnsi" w:cstheme="minorHAnsi"/>
          <w:sz w:val="32"/>
          <w:szCs w:val="32"/>
        </w:rPr>
        <w:t xml:space="preserve">     (1/2) = </w:t>
      </w:r>
      <w:r w:rsidRPr="00DE343D">
        <w:rPr>
          <w:rFonts w:asciiTheme="minorHAnsi" w:hAnsiTheme="minorHAnsi" w:cstheme="minorHAnsi"/>
          <w:i/>
          <w:sz w:val="32"/>
          <w:szCs w:val="32"/>
        </w:rPr>
        <w:t>e</w:t>
      </w:r>
      <w:r w:rsidRPr="00DE343D">
        <w:rPr>
          <w:rFonts w:asciiTheme="minorHAnsi" w:hAnsiTheme="minorHAnsi" w:cstheme="minorHAnsi"/>
          <w:sz w:val="32"/>
          <w:szCs w:val="32"/>
          <w:vertAlign w:val="superscript"/>
        </w:rPr>
        <w:t>-</w:t>
      </w:r>
      <w:r w:rsidRPr="00DE343D">
        <w:rPr>
          <w:rFonts w:asciiTheme="minorHAnsi" w:hAnsiTheme="minorHAnsi" w:cstheme="minorHAnsi"/>
          <w:sz w:val="32"/>
          <w:szCs w:val="32"/>
          <w:vertAlign w:val="superscript"/>
        </w:rPr>
        <w:sym w:font="Symbol" w:char="F06C"/>
      </w:r>
      <w:r>
        <w:rPr>
          <w:rFonts w:asciiTheme="minorHAnsi" w:hAnsiTheme="minorHAnsi" w:cstheme="minorHAnsi"/>
          <w:sz w:val="32"/>
          <w:szCs w:val="32"/>
          <w:vertAlign w:val="superscript"/>
        </w:rPr>
        <w:t xml:space="preserve"> </w:t>
      </w:r>
      <w:r w:rsidRPr="00DE343D">
        <w:rPr>
          <w:rFonts w:asciiTheme="minorHAnsi" w:hAnsiTheme="minorHAnsi" w:cstheme="minorHAnsi"/>
          <w:sz w:val="32"/>
          <w:szCs w:val="32"/>
          <w:vertAlign w:val="superscript"/>
        </w:rPr>
        <w:t>t</w:t>
      </w:r>
    </w:p>
    <w:p w:rsidR="00920B4F"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sym w:font="Symbol" w:char="F0DE"/>
      </w:r>
      <w:r w:rsidRPr="00DE343D">
        <w:rPr>
          <w:rFonts w:asciiTheme="minorHAnsi" w:hAnsiTheme="minorHAnsi" w:cstheme="minorHAnsi"/>
          <w:sz w:val="32"/>
          <w:szCs w:val="32"/>
        </w:rPr>
        <w:t xml:space="preserve">    </w:t>
      </w:r>
      <w:r w:rsidRPr="00BC56D5">
        <w:rPr>
          <w:i/>
          <w:sz w:val="32"/>
          <w:szCs w:val="32"/>
        </w:rPr>
        <w:t>T</w:t>
      </w:r>
      <w:r w:rsidRPr="00BC56D5">
        <w:rPr>
          <w:i/>
          <w:sz w:val="32"/>
          <w:szCs w:val="32"/>
          <w:vertAlign w:val="subscript"/>
        </w:rPr>
        <w:t>1</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  ln(2) / </w:t>
      </w:r>
      <w:r w:rsidRPr="00DE343D">
        <w:rPr>
          <w:rFonts w:asciiTheme="minorHAnsi" w:hAnsiTheme="minorHAnsi" w:cstheme="minorHAnsi"/>
          <w:sz w:val="32"/>
          <w:szCs w:val="32"/>
        </w:rPr>
        <w:sym w:font="Symbol" w:char="F06C"/>
      </w:r>
      <w:r w:rsidRPr="00DE343D">
        <w:rPr>
          <w:rFonts w:asciiTheme="minorHAnsi" w:hAnsiTheme="minorHAnsi" w:cstheme="minorHAnsi"/>
          <w:sz w:val="32"/>
          <w:szCs w:val="32"/>
        </w:rPr>
        <w:t xml:space="preserve"> = 0.693 / </w:t>
      </w:r>
      <w:r w:rsidRPr="00DE343D">
        <w:rPr>
          <w:rFonts w:asciiTheme="minorHAnsi" w:hAnsiTheme="minorHAnsi" w:cstheme="minorHAnsi"/>
          <w:sz w:val="32"/>
          <w:szCs w:val="32"/>
        </w:rPr>
        <w:sym w:font="Symbol" w:char="F06C"/>
      </w:r>
      <w:r w:rsidRPr="00DE343D">
        <w:rPr>
          <w:rFonts w:asciiTheme="minorHAnsi" w:hAnsiTheme="minorHAnsi" w:cstheme="minorHAnsi"/>
          <w:sz w:val="32"/>
          <w:szCs w:val="32"/>
        </w:rPr>
        <w:t xml:space="preserve">  </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DE343D">
        <w:rPr>
          <w:rFonts w:asciiTheme="minorHAnsi" w:hAnsiTheme="minorHAnsi" w:cstheme="minorHAnsi"/>
          <w:sz w:val="32"/>
          <w:szCs w:val="32"/>
        </w:rPr>
        <w:t xml:space="preserve">                    natural logarithm  ln( ) </w:t>
      </w:r>
      <w:r w:rsidRPr="00DE343D">
        <w:rPr>
          <w:rFonts w:asciiTheme="minorHAnsi" w:hAnsiTheme="minorHAnsi" w:cstheme="minorHAnsi"/>
          <w:sz w:val="32"/>
          <w:szCs w:val="32"/>
        </w:rPr>
        <w:sym w:font="Symbol" w:char="F0BA"/>
      </w:r>
      <w:r w:rsidRPr="00DE343D">
        <w:rPr>
          <w:rFonts w:asciiTheme="minorHAnsi" w:hAnsiTheme="minorHAnsi" w:cstheme="minorHAnsi"/>
          <w:sz w:val="32"/>
          <w:szCs w:val="32"/>
        </w:rPr>
        <w:t xml:space="preserve"> log</w:t>
      </w:r>
      <w:r w:rsidRPr="00DE343D">
        <w:rPr>
          <w:rFonts w:asciiTheme="minorHAnsi" w:hAnsiTheme="minorHAnsi" w:cstheme="minorHAnsi"/>
          <w:sz w:val="32"/>
          <w:szCs w:val="32"/>
          <w:vertAlign w:val="subscript"/>
        </w:rPr>
        <w:t>e</w:t>
      </w:r>
      <w:r w:rsidRPr="00DE343D">
        <w:rPr>
          <w:rFonts w:asciiTheme="minorHAnsi" w:hAnsiTheme="minorHAnsi" w:cstheme="minorHAnsi"/>
          <w:sz w:val="32"/>
          <w:szCs w:val="32"/>
        </w:rPr>
        <w:t>( )</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sym w:font="Symbol" w:char="F0DE"/>
      </w:r>
      <w:r w:rsidRPr="00DE343D">
        <w:rPr>
          <w:rFonts w:asciiTheme="minorHAnsi" w:hAnsiTheme="minorHAnsi" w:cstheme="minorHAnsi"/>
          <w:sz w:val="32"/>
          <w:szCs w:val="32"/>
        </w:rPr>
        <w:t xml:space="preserve">    </w:t>
      </w:r>
      <w:r w:rsidRPr="00DE343D">
        <w:rPr>
          <w:rFonts w:asciiTheme="minorHAnsi" w:hAnsiTheme="minorHAnsi" w:cstheme="minorHAnsi"/>
          <w:sz w:val="32"/>
          <w:szCs w:val="32"/>
        </w:rPr>
        <w:sym w:font="Symbol" w:char="F06C"/>
      </w:r>
      <w:r w:rsidRPr="00DE343D">
        <w:rPr>
          <w:rFonts w:asciiTheme="minorHAnsi" w:hAnsiTheme="minorHAnsi" w:cstheme="minorHAnsi"/>
          <w:sz w:val="32"/>
          <w:szCs w:val="32"/>
        </w:rPr>
        <w:t xml:space="preserve"> = ln(2) / </w:t>
      </w:r>
      <w:r w:rsidRPr="00BC56D5">
        <w:rPr>
          <w:i/>
          <w:sz w:val="32"/>
          <w:szCs w:val="32"/>
        </w:rPr>
        <w:t>T</w:t>
      </w:r>
      <w:r w:rsidRPr="00BC56D5">
        <w:rPr>
          <w:i/>
          <w:sz w:val="32"/>
          <w:szCs w:val="32"/>
          <w:vertAlign w:val="subscript"/>
        </w:rPr>
        <w:t>1</w:t>
      </w:r>
      <w:r w:rsidRPr="00DE343D">
        <w:rPr>
          <w:rFonts w:asciiTheme="minorHAnsi" w:hAnsiTheme="minorHAnsi" w:cstheme="minorHAnsi"/>
          <w:sz w:val="32"/>
          <w:szCs w:val="32"/>
          <w:vertAlign w:val="subscript"/>
        </w:rPr>
        <w:t>/2</w:t>
      </w:r>
      <w:r w:rsidRPr="00DE343D">
        <w:rPr>
          <w:rFonts w:asciiTheme="minorHAnsi" w:hAnsiTheme="minorHAnsi" w:cstheme="minorHAnsi"/>
          <w:sz w:val="32"/>
          <w:szCs w:val="32"/>
        </w:rPr>
        <w:t xml:space="preserve"> = 0.693 / </w:t>
      </w:r>
      <w:r w:rsidRPr="00BC56D5">
        <w:rPr>
          <w:i/>
          <w:sz w:val="32"/>
          <w:szCs w:val="32"/>
        </w:rPr>
        <w:t>T</w:t>
      </w:r>
      <w:r w:rsidRPr="00BC56D5">
        <w:rPr>
          <w:i/>
          <w:sz w:val="32"/>
          <w:szCs w:val="32"/>
          <w:vertAlign w:val="subscript"/>
        </w:rPr>
        <w:t>1</w:t>
      </w:r>
      <w:r w:rsidRPr="00DE343D">
        <w:rPr>
          <w:rFonts w:asciiTheme="minorHAnsi" w:hAnsiTheme="minorHAnsi" w:cstheme="minorHAnsi"/>
          <w:sz w:val="32"/>
          <w:szCs w:val="32"/>
          <w:vertAlign w:val="subscript"/>
        </w:rPr>
        <w:t>/2</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The longer the half-life of an isotope, the smaller the decay constant, and the more slowly does it decay.</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 </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w:t>
      </w:r>
      <w:r w:rsidRPr="00BC56D5">
        <w:rPr>
          <w:rFonts w:asciiTheme="minorHAnsi" w:hAnsiTheme="minorHAnsi" w:cstheme="minorHAnsi"/>
          <w:b/>
          <w:color w:val="7030A0"/>
          <w:sz w:val="32"/>
          <w:szCs w:val="32"/>
        </w:rPr>
        <w:t>mean life</w:t>
      </w:r>
      <w:r w:rsidRPr="00BC56D5">
        <w:rPr>
          <w:rFonts w:asciiTheme="minorHAnsi" w:hAnsiTheme="minorHAnsi" w:cstheme="minorHAnsi"/>
          <w:color w:val="7030A0"/>
          <w:sz w:val="32"/>
          <w:szCs w:val="32"/>
        </w:rPr>
        <w:t xml:space="preserve"> </w:t>
      </w:r>
      <w:r w:rsidRPr="00BC56D5">
        <w:rPr>
          <w:rFonts w:asciiTheme="minorHAnsi" w:hAnsiTheme="minorHAnsi" w:cstheme="minorHAnsi"/>
          <w:b/>
          <w:color w:val="7030A0"/>
          <w:sz w:val="32"/>
          <w:szCs w:val="32"/>
        </w:rPr>
        <w:sym w:font="Symbol" w:char="F074"/>
      </w:r>
      <w:r w:rsidRPr="00BC56D5">
        <w:rPr>
          <w:rFonts w:asciiTheme="minorHAnsi" w:hAnsiTheme="minorHAnsi" w:cstheme="minorHAnsi"/>
          <w:color w:val="7030A0"/>
          <w:sz w:val="32"/>
          <w:szCs w:val="32"/>
        </w:rPr>
        <w:t xml:space="preserve"> </w:t>
      </w:r>
      <w:r w:rsidRPr="00DE343D">
        <w:rPr>
          <w:rFonts w:asciiTheme="minorHAnsi" w:hAnsiTheme="minorHAnsi" w:cstheme="minorHAnsi"/>
          <w:sz w:val="32"/>
          <w:szCs w:val="32"/>
        </w:rPr>
        <w:t>(average lifetime – on average how long nuclei survive before they decay) of an isotope is given by</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tab/>
      </w:r>
      <w:r w:rsidRPr="00643FEC">
        <w:rPr>
          <w:position w:val="-38"/>
        </w:rPr>
        <w:object w:dxaOrig="1780" w:dyaOrig="880">
          <v:shape id="_x0000_i1113" type="#_x0000_t75" style="width:88.9pt;height:43.85pt" o:ole="">
            <v:imagedata r:id="rId15" o:title=""/>
          </v:shape>
          <o:OLEObject Type="Embed" ProgID="Equation.DSMT4" ShapeID="_x0000_i1113" DrawAspect="Content" ObjectID="_1568735379" r:id="rId16"/>
        </w:objec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rate of decay </w:t>
      </w:r>
      <w:r w:rsidRPr="00BC56D5">
        <w:rPr>
          <w:i/>
          <w:sz w:val="32"/>
          <w:szCs w:val="32"/>
        </w:rPr>
        <w:t xml:space="preserve">A </w:t>
      </w:r>
      <w:r w:rsidRPr="00DE343D">
        <w:rPr>
          <w:rFonts w:asciiTheme="minorHAnsi" w:hAnsiTheme="minorHAnsi" w:cstheme="minorHAnsi"/>
          <w:sz w:val="32"/>
          <w:szCs w:val="32"/>
        </w:rPr>
        <w:t xml:space="preserve">or the number of decays per second is </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tab/>
      </w:r>
      <w:r w:rsidRPr="00643FEC">
        <w:rPr>
          <w:position w:val="-30"/>
        </w:rPr>
        <w:object w:dxaOrig="1060" w:dyaOrig="800">
          <v:shape id="_x0000_i1114" type="#_x0000_t75" style="width:53.2pt;height:40.05pt" o:ole="">
            <v:imagedata r:id="rId17" o:title=""/>
          </v:shape>
          <o:OLEObject Type="Embed" ProgID="Equation.DSMT4" ShapeID="_x0000_i1114" DrawAspect="Content" ObjectID="_1568735380" r:id="rId18"/>
        </w:object>
      </w:r>
      <w:r w:rsidRPr="00DE343D">
        <w:rPr>
          <w:rFonts w:asciiTheme="minorHAnsi" w:hAnsiTheme="minorHAnsi" w:cstheme="minorHAnsi"/>
          <w:sz w:val="32"/>
          <w:szCs w:val="32"/>
        </w:rPr>
        <w:t xml:space="preserve">           hence </w:t>
      </w:r>
      <w:r w:rsidRPr="00DE343D">
        <w:rPr>
          <w:rFonts w:asciiTheme="minorHAnsi" w:hAnsiTheme="minorHAnsi" w:cstheme="minorHAnsi"/>
          <w:sz w:val="32"/>
          <w:szCs w:val="32"/>
        </w:rPr>
        <w:tab/>
      </w:r>
      <w:r w:rsidRPr="00643FEC">
        <w:rPr>
          <w:position w:val="-30"/>
        </w:rPr>
        <w:object w:dxaOrig="1280" w:dyaOrig="800">
          <v:shape id="_x0000_i1115" type="#_x0000_t75" style="width:63.85pt;height:40.05pt" o:ole="">
            <v:imagedata r:id="rId19" o:title=""/>
          </v:shape>
          <o:OLEObject Type="Embed" ProgID="Equation.DSMT4" ShapeID="_x0000_i1115" DrawAspect="Content" ObjectID="_1568735381" r:id="rId20"/>
        </w:object>
      </w:r>
    </w:p>
    <w:p w:rsidR="00920B4F"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r w:rsidRPr="00DE343D">
        <w:rPr>
          <w:rFonts w:asciiTheme="minorHAnsi" w:hAnsiTheme="minorHAnsi" w:cstheme="minorHAnsi"/>
          <w:sz w:val="32"/>
          <w:szCs w:val="32"/>
        </w:rPr>
        <w:tab/>
      </w:r>
      <w:r w:rsidRPr="00643FEC">
        <w:rPr>
          <w:position w:val="-14"/>
        </w:rPr>
        <w:object w:dxaOrig="1400" w:dyaOrig="480">
          <v:shape id="_x0000_i1116" type="#_x0000_t75" style="width:70.1pt;height:23.8pt" o:ole="">
            <v:imagedata r:id="rId21" o:title=""/>
          </v:shape>
          <o:OLEObject Type="Embed" ProgID="Equation.DSMT4" ShapeID="_x0000_i1116" DrawAspect="Content" ObjectID="_1568735382" r:id="rId22"/>
        </w:object>
      </w:r>
      <w:r w:rsidRPr="00DE343D">
        <w:rPr>
          <w:rFonts w:asciiTheme="minorHAnsi" w:hAnsiTheme="minorHAnsi" w:cstheme="minorHAnsi"/>
          <w:sz w:val="32"/>
          <w:szCs w:val="32"/>
        </w:rPr>
        <w:t xml:space="preserve">  </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T</w:t>
      </w:r>
      <w:r w:rsidRPr="00DE343D">
        <w:rPr>
          <w:rFonts w:asciiTheme="minorHAnsi" w:hAnsiTheme="minorHAnsi" w:cstheme="minorHAnsi"/>
          <w:sz w:val="32"/>
          <w:szCs w:val="32"/>
        </w:rPr>
        <w:t xml:space="preserve">he activity </w:t>
      </w:r>
      <w:r w:rsidRPr="00BC56D5">
        <w:rPr>
          <w:i/>
          <w:sz w:val="32"/>
          <w:szCs w:val="32"/>
        </w:rPr>
        <w:t xml:space="preserve">A </w:t>
      </w:r>
      <w:r w:rsidRPr="00DE343D">
        <w:rPr>
          <w:rFonts w:asciiTheme="minorHAnsi" w:hAnsiTheme="minorHAnsi" w:cstheme="minorHAnsi"/>
          <w:sz w:val="32"/>
          <w:szCs w:val="32"/>
        </w:rPr>
        <w:t>also decreases exponentially with time</w:t>
      </w:r>
      <w:r>
        <w:rPr>
          <w:rFonts w:asciiTheme="minorHAnsi" w:hAnsiTheme="minorHAnsi" w:cstheme="minorHAnsi"/>
          <w:sz w:val="32"/>
          <w:szCs w:val="32"/>
        </w:rPr>
        <w:t>.</w:t>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 The half-lives of radioactive isotopes vary from as short as 10</w:t>
      </w:r>
      <w:r w:rsidRPr="00DE343D">
        <w:rPr>
          <w:rFonts w:asciiTheme="minorHAnsi" w:hAnsiTheme="minorHAnsi" w:cstheme="minorHAnsi"/>
          <w:sz w:val="32"/>
          <w:szCs w:val="32"/>
          <w:vertAlign w:val="superscript"/>
        </w:rPr>
        <w:t>-22</w:t>
      </w:r>
      <w:r w:rsidRPr="00DE343D">
        <w:rPr>
          <w:rFonts w:asciiTheme="minorHAnsi" w:hAnsiTheme="minorHAnsi" w:cstheme="minorHAnsi"/>
          <w:sz w:val="32"/>
          <w:szCs w:val="32"/>
        </w:rPr>
        <w:t xml:space="preserve">  s to about 10</w:t>
      </w:r>
      <w:r w:rsidRPr="00DE343D">
        <w:rPr>
          <w:rFonts w:asciiTheme="minorHAnsi" w:hAnsiTheme="minorHAnsi" w:cstheme="minorHAnsi"/>
          <w:sz w:val="32"/>
          <w:szCs w:val="32"/>
          <w:vertAlign w:val="superscript"/>
        </w:rPr>
        <w:t xml:space="preserve">21 </w:t>
      </w:r>
      <w:r w:rsidRPr="00DE343D">
        <w:rPr>
          <w:rFonts w:asciiTheme="minorHAnsi" w:hAnsiTheme="minorHAnsi" w:cstheme="minorHAnsi"/>
          <w:sz w:val="32"/>
          <w:szCs w:val="32"/>
        </w:rPr>
        <w:t xml:space="preserve"> yr </w:t>
      </w:r>
      <w:r>
        <w:rPr>
          <w:rFonts w:asciiTheme="minorHAnsi" w:hAnsiTheme="minorHAnsi" w:cstheme="minorHAnsi"/>
          <w:sz w:val="32"/>
          <w:szCs w:val="32"/>
        </w:rPr>
        <w:t xml:space="preserve"> </w:t>
      </w:r>
      <w:r w:rsidRPr="00DE343D">
        <w:rPr>
          <w:rFonts w:asciiTheme="minorHAnsi" w:hAnsiTheme="minorHAnsi" w:cstheme="minorHAnsi"/>
          <w:sz w:val="32"/>
          <w:szCs w:val="32"/>
        </w:rPr>
        <w:t>(~ 10</w:t>
      </w:r>
      <w:r w:rsidRPr="00DE343D">
        <w:rPr>
          <w:rFonts w:asciiTheme="minorHAnsi" w:hAnsiTheme="minorHAnsi" w:cstheme="minorHAnsi"/>
          <w:sz w:val="32"/>
          <w:szCs w:val="32"/>
          <w:vertAlign w:val="superscript"/>
        </w:rPr>
        <w:t>28</w:t>
      </w:r>
      <w:r w:rsidRPr="00DE343D">
        <w:rPr>
          <w:rFonts w:asciiTheme="minorHAnsi" w:hAnsiTheme="minorHAnsi" w:cstheme="minorHAnsi"/>
          <w:sz w:val="32"/>
          <w:szCs w:val="32"/>
        </w:rPr>
        <w:t xml:space="preserve"> s). </w:t>
      </w:r>
      <w:r w:rsidRPr="00DE343D">
        <w:rPr>
          <w:rFonts w:asciiTheme="minorHAnsi" w:hAnsiTheme="minorHAnsi" w:cstheme="minorHAnsi"/>
          <w:sz w:val="32"/>
          <w:szCs w:val="32"/>
        </w:rPr>
        <w:tab/>
      </w: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p>
    <w:p w:rsidR="00920B4F" w:rsidRPr="00DE343D" w:rsidRDefault="00920B4F" w:rsidP="00920B4F">
      <w:pPr>
        <w:tabs>
          <w:tab w:val="left" w:pos="567"/>
          <w:tab w:val="left" w:pos="1418"/>
        </w:tabs>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The isotope of gas radon </w:t>
      </w:r>
      <w:r w:rsidRPr="00DE343D">
        <w:rPr>
          <w:rFonts w:asciiTheme="minorHAnsi" w:hAnsiTheme="minorHAnsi" w:cstheme="minorHAnsi"/>
          <w:sz w:val="32"/>
          <w:szCs w:val="32"/>
          <w:vertAlign w:val="superscript"/>
        </w:rPr>
        <w:t>222</w:t>
      </w:r>
      <w:r w:rsidRPr="00DE343D">
        <w:rPr>
          <w:rFonts w:asciiTheme="minorHAnsi" w:hAnsiTheme="minorHAnsi" w:cstheme="minorHAnsi"/>
          <w:sz w:val="32"/>
          <w:szCs w:val="32"/>
        </w:rPr>
        <w:t>Rn</w:t>
      </w:r>
      <w:r w:rsidRPr="00DE343D">
        <w:rPr>
          <w:rFonts w:asciiTheme="minorHAnsi" w:hAnsiTheme="minorHAnsi" w:cstheme="minorHAnsi"/>
          <w:sz w:val="32"/>
          <w:szCs w:val="32"/>
          <w:vertAlign w:val="subscript"/>
        </w:rPr>
        <w:t>86</w:t>
      </w:r>
      <w:r w:rsidRPr="00DE343D">
        <w:rPr>
          <w:rFonts w:asciiTheme="minorHAnsi" w:hAnsiTheme="minorHAnsi" w:cstheme="minorHAnsi"/>
          <w:sz w:val="32"/>
          <w:szCs w:val="32"/>
        </w:rPr>
        <w:t xml:space="preserve"> decays into the isotope of polonium </w:t>
      </w:r>
      <w:r w:rsidRPr="00DE343D">
        <w:rPr>
          <w:rFonts w:asciiTheme="minorHAnsi" w:hAnsiTheme="minorHAnsi" w:cstheme="minorHAnsi"/>
          <w:sz w:val="32"/>
          <w:szCs w:val="32"/>
          <w:vertAlign w:val="superscript"/>
        </w:rPr>
        <w:t>218</w:t>
      </w:r>
      <w:r w:rsidRPr="00DE343D">
        <w:rPr>
          <w:rFonts w:asciiTheme="minorHAnsi" w:hAnsiTheme="minorHAnsi" w:cstheme="minorHAnsi"/>
          <w:sz w:val="32"/>
          <w:szCs w:val="32"/>
        </w:rPr>
        <w:t>Po</w:t>
      </w:r>
      <w:r w:rsidRPr="00DE343D">
        <w:rPr>
          <w:rFonts w:asciiTheme="minorHAnsi" w:hAnsiTheme="minorHAnsi" w:cstheme="minorHAnsi"/>
          <w:sz w:val="32"/>
          <w:szCs w:val="32"/>
          <w:vertAlign w:val="subscript"/>
        </w:rPr>
        <w:t>84</w:t>
      </w:r>
      <w:r>
        <w:rPr>
          <w:rFonts w:asciiTheme="minorHAnsi" w:hAnsiTheme="minorHAnsi" w:cstheme="minorHAnsi"/>
          <w:sz w:val="32"/>
          <w:szCs w:val="32"/>
        </w:rPr>
        <w:t xml:space="preserve"> via </w:t>
      </w:r>
      <w:r w:rsidRPr="00DE343D">
        <w:rPr>
          <w:rFonts w:asciiTheme="minorHAnsi" w:hAnsiTheme="minorHAnsi" w:cstheme="minorHAnsi"/>
          <w:sz w:val="32"/>
          <w:szCs w:val="32"/>
        </w:rPr>
        <w:t>alpha decay. The energy of the emitted helium nucleus is 5.59 MeV and its half-life is 3.8235 days. Figure (3) shows the exponential decay of radon starting with a sample of 100 g of the gas. The mass of radon gases halves in each successive half-life time interval.</w:t>
      </w:r>
      <w:r w:rsidRPr="00DE343D">
        <w:rPr>
          <w:rFonts w:asciiTheme="minorHAnsi" w:hAnsiTheme="minorHAnsi" w:cstheme="minorHAnsi"/>
          <w:sz w:val="32"/>
          <w:szCs w:val="32"/>
        </w:rPr>
        <w:tab/>
      </w:r>
    </w:p>
    <w:p w:rsidR="00920B4F" w:rsidRPr="00DE343D" w:rsidRDefault="00920B4F" w:rsidP="00920B4F">
      <w:pPr>
        <w:tabs>
          <w:tab w:val="left" w:pos="567"/>
          <w:tab w:val="left" w:pos="1418"/>
        </w:tabs>
        <w:spacing w:line="360" w:lineRule="auto"/>
        <w:jc w:val="center"/>
        <w:rPr>
          <w:rFonts w:asciiTheme="minorHAnsi" w:hAnsiTheme="minorHAnsi" w:cstheme="minorHAnsi"/>
          <w:sz w:val="32"/>
          <w:szCs w:val="32"/>
        </w:rPr>
      </w:pPr>
      <w:r w:rsidRPr="00DE343D">
        <w:rPr>
          <w:rFonts w:asciiTheme="minorHAnsi" w:hAnsiTheme="minorHAnsi" w:cstheme="minorHAnsi"/>
          <w:noProof/>
          <w:sz w:val="32"/>
          <w:szCs w:val="32"/>
        </w:rPr>
        <w:drawing>
          <wp:inline distT="0" distB="0" distL="0" distR="0" wp14:anchorId="5087561D" wp14:editId="72FF74A4">
            <wp:extent cx="4486910" cy="4002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5477" cy="4019310"/>
                    </a:xfrm>
                    <a:prstGeom prst="rect">
                      <a:avLst/>
                    </a:prstGeom>
                    <a:noFill/>
                    <a:ln>
                      <a:noFill/>
                    </a:ln>
                  </pic:spPr>
                </pic:pic>
              </a:graphicData>
            </a:graphic>
          </wp:inline>
        </w:drawing>
      </w:r>
    </w:p>
    <w:p w:rsidR="00920B4F" w:rsidRPr="00DE343D" w:rsidRDefault="00920B4F" w:rsidP="00920B4F">
      <w:pPr>
        <w:tabs>
          <w:tab w:val="left" w:pos="567"/>
          <w:tab w:val="left" w:pos="1418"/>
        </w:tabs>
        <w:spacing w:line="360" w:lineRule="auto"/>
        <w:rPr>
          <w:rFonts w:asciiTheme="minorHAnsi" w:hAnsiTheme="minorHAnsi" w:cstheme="minorHAnsi"/>
          <w:color w:val="000000" w:themeColor="text1"/>
          <w:sz w:val="32"/>
          <w:szCs w:val="32"/>
        </w:rPr>
      </w:pPr>
      <w:r w:rsidRPr="00DE343D">
        <w:rPr>
          <w:rFonts w:asciiTheme="minorHAnsi" w:hAnsiTheme="minorHAnsi" w:cstheme="minorHAnsi"/>
          <w:sz w:val="32"/>
          <w:szCs w:val="32"/>
        </w:rPr>
        <w:t xml:space="preserve">  </w:t>
      </w:r>
      <w:r>
        <w:rPr>
          <w:rFonts w:asciiTheme="minorHAnsi" w:hAnsiTheme="minorHAnsi" w:cstheme="minorHAnsi"/>
          <w:sz w:val="32"/>
          <w:szCs w:val="32"/>
        </w:rPr>
        <w:tab/>
      </w:r>
      <w:r w:rsidRPr="00DE343D">
        <w:rPr>
          <w:rFonts w:asciiTheme="minorHAnsi" w:hAnsiTheme="minorHAnsi" w:cstheme="minorHAnsi"/>
          <w:color w:val="000000" w:themeColor="text1"/>
          <w:sz w:val="32"/>
          <w:szCs w:val="32"/>
        </w:rPr>
        <w:t xml:space="preserve">Fig. 3. The exponential decay of radon. </w:t>
      </w:r>
    </w:p>
    <w:p w:rsidR="00920B4F" w:rsidRPr="00DE343D" w:rsidRDefault="00920B4F" w:rsidP="00920B4F">
      <w:pPr>
        <w:spacing w:line="360" w:lineRule="auto"/>
        <w:rPr>
          <w:rFonts w:asciiTheme="minorHAnsi" w:hAnsiTheme="minorHAnsi" w:cstheme="minorHAnsi"/>
          <w:color w:val="385623" w:themeColor="accent6" w:themeShade="80"/>
          <w:sz w:val="32"/>
          <w:szCs w:val="32"/>
        </w:rPr>
      </w:pPr>
    </w:p>
    <w:p w:rsidR="008B57F0" w:rsidRPr="00DE343D" w:rsidRDefault="008B57F0" w:rsidP="008B57F0">
      <w:pPr>
        <w:pStyle w:val="NormalWeb"/>
        <w:spacing w:line="360" w:lineRule="auto"/>
        <w:rPr>
          <w:rFonts w:asciiTheme="minorHAnsi" w:hAnsiTheme="minorHAnsi" w:cstheme="minorHAnsi"/>
          <w:sz w:val="32"/>
          <w:szCs w:val="32"/>
        </w:rPr>
      </w:pPr>
    </w:p>
    <w:p w:rsidR="001C37C8" w:rsidRDefault="001C37C8" w:rsidP="00010ED2">
      <w:pPr>
        <w:spacing w:line="276" w:lineRule="auto"/>
      </w:pPr>
    </w:p>
    <w:p w:rsidR="002B2460" w:rsidRDefault="002B2460" w:rsidP="00010ED2">
      <w:pPr>
        <w:spacing w:line="276" w:lineRule="auto"/>
      </w:pPr>
    </w:p>
    <w:p w:rsidR="001C37C8" w:rsidRDefault="001C37C8" w:rsidP="00010ED2">
      <w:pPr>
        <w:spacing w:line="276" w:lineRule="auto"/>
      </w:pPr>
    </w:p>
    <w:p w:rsidR="00010ED2" w:rsidRDefault="00C10F70" w:rsidP="00010ED2">
      <w:pPr>
        <w:spacing w:line="276" w:lineRule="auto"/>
        <w:rPr>
          <w:rStyle w:val="Hyperlink"/>
          <w:rFonts w:asciiTheme="minorHAnsi" w:hAnsiTheme="minorHAnsi" w:cstheme="minorHAnsi"/>
          <w:color w:val="0000FF"/>
          <w:sz w:val="32"/>
          <w:szCs w:val="32"/>
        </w:rPr>
      </w:pPr>
      <w:hyperlink r:id="rId2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25"/>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F70" w:rsidRDefault="00C10F70" w:rsidP="00874002">
      <w:r>
        <w:separator/>
      </w:r>
    </w:p>
  </w:endnote>
  <w:endnote w:type="continuationSeparator" w:id="0">
    <w:p w:rsidR="00C10F70" w:rsidRDefault="00C10F70"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F70" w:rsidRDefault="00C10F70" w:rsidP="00874002">
      <w:r>
        <w:separator/>
      </w:r>
    </w:p>
  </w:footnote>
  <w:footnote w:type="continuationSeparator" w:id="0">
    <w:p w:rsidR="00C10F70" w:rsidRDefault="00C10F70"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450DF"/>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3E90"/>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25EC"/>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0B4F"/>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27046"/>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22CB"/>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E2BB2"/>
    <w:rsid w:val="00BF130C"/>
    <w:rsid w:val="00BF215A"/>
    <w:rsid w:val="00BF22B0"/>
    <w:rsid w:val="00BF6E1E"/>
    <w:rsid w:val="00C05B36"/>
    <w:rsid w:val="00C10F70"/>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3EE0"/>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430B7"/>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67A81"/>
    <w:rsid w:val="00F77293"/>
    <w:rsid w:val="00F77921"/>
    <w:rsid w:val="00F863C3"/>
    <w:rsid w:val="00F94337"/>
    <w:rsid w:val="00FA19F3"/>
    <w:rsid w:val="00FA2EC4"/>
    <w:rsid w:val="00FA2FE6"/>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4F261"/>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www.physics.usyd.edu.au/teach_res/hsp/sp/spHome.htm"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0E6F4-2EAA-4155-95AC-EBF215EC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decay series, rate of decay, half-life, nuclear fusion, fusion, 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4</cp:revision>
  <cp:lastPrinted>2017-10-05T06:03:00Z</cp:lastPrinted>
  <dcterms:created xsi:type="dcterms:W3CDTF">2017-10-05T06:05:00Z</dcterms:created>
  <dcterms:modified xsi:type="dcterms:W3CDTF">2017-10-05T08:00:00Z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