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Trabalho Completo – Linguagens Formais, Autômatos e Compiladores</w:t>
      </w:r>
    </w:p>
    <w:p>
      <w:pPr>
        <w:pStyle w:val="Heading2"/>
      </w:pPr>
      <w:r>
        <w:t>Parte 1 – Resumo das Unidades 3 e 4</w:t>
      </w:r>
    </w:p>
    <w:p>
      <w:r>
        <w:t>Resumo das Unidades 3 e 4</w:t>
      </w:r>
    </w:p>
    <w:p>
      <w:r>
        <w:t>Unidade 3 – Linguagens Livres de Contexto e Autômatos com Pilha</w:t>
      </w:r>
    </w:p>
    <w:p>
      <w:r>
        <w:t>A Unidade 3 aborda gramáticas e linguagens livres de contexto (GLC e LLC) e os autômatos com pilha (AP), fundamentais para compreender a estrutura sintática das linguagens de programação.</w:t>
        <w:br/>
        <w:br/>
        <w:t>As Gramáticas Livres de Contexto (GLC) são formadas por regras nas quais o lado esquerdo contém apenas um símbolo não terminal. Essas gramáticas geram cadeias estruturadas hierarquicamente, como expressões matemáticas ou parênteses balanceados. São amplamente usadas na análise sintática de compiladores, pois permitem construir árvores de derivação (DME/DMD) que representam a estrutura lógica do código.</w:t>
        <w:br/>
        <w:br/>
        <w:t>As Linguagens Livres de Contexto (LLC) são as linguagens geradas por GLCs, como L = {a^n b^n | n ≥ 0}. Elas são fechadas sob união, ou seja, a união de duas LLC também é uma LLC.</w:t>
        <w:br/>
        <w:br/>
        <w:t>Os Autômatos com Pilha (AP) possuem uma pilha como memória auxiliar, permitindo reconhecer linguagens livres de contexto. A pilha armazena símbolos que ajudam a validar estruturas aninhadas, como parênteses ou blocos de código. Há uma relação direta entre GLC e AP, sendo possível converter um no outro.</w:t>
      </w:r>
    </w:p>
    <w:p>
      <w:r>
        <w:t>Unidade 4 – Linguagens Sensíveis ao Contexto e Máquinas de Turing</w:t>
      </w:r>
    </w:p>
    <w:p>
      <w:r>
        <w:t>A Unidade 4 apresenta gramáticas sensíveis ao contexto e as máquinas de Turing, ampliando o poder computacional dos modelos teóricos.</w:t>
        <w:br/>
        <w:br/>
        <w:t>As Gramáticas Sensíveis ao Contexto (GSC) permitem regras condicionadas ao contexto de ocorrência da variável, sendo mais poderosas que as GLC. As linguagens sensíveis ao contexto são fechadas sob união e fecho de Kleene.</w:t>
        <w:br/>
        <w:br/>
        <w:t>As Máquinas de Turing (MT), propostas por Alan Turing em 1937, definem o conceito de computabilidade. Uma MT possui uma fita infinita, um cabeçote de leitura/escrita e um conjunto de estados. Cada máquina reconhece uma linguagem específica, e a Máquina de Turing Universal pode simular qualquer outra, sendo o princípio dos computadores programáveis.</w:t>
        <w:br/>
        <w:br/>
        <w:t>Turing e Church demonstraram que existem problemas indecidíveis — impossíveis de resolver por qualquer algoritmo —, estabelecendo os limites da computação.</w:t>
      </w:r>
    </w:p>
    <w:p>
      <w:r>
        <w:br w:type="page"/>
      </w:r>
    </w:p>
    <w:p>
      <w:pPr>
        <w:pStyle w:val="Heading2"/>
      </w:pPr>
      <w:r>
        <w:t>Parte 2 – Artigo: Compiladores, Linguagens Formais e Autômatos</w:t>
      </w:r>
    </w:p>
    <w:p>
      <w:r>
        <w:t>A Relação entre Compiladores, Linguagens Formais e Autômatos: Uma Perspectiva Teórica e Prática</w:t>
      </w:r>
    </w:p>
    <w:p>
      <w:r>
        <w:t>Resumo</w:t>
      </w:r>
    </w:p>
    <w:p>
      <w:r>
        <w:t>Este artigo discute a importância dos conceitos de linguagens formais e autômatos na construção de compiladores, destacando como modelos teóricos, como as gramáticas livres de contexto e as máquinas de Turing, fundamentam o funcionamento de tradutores automáticos de linguagens de programação.</w:t>
      </w:r>
    </w:p>
    <w:p>
      <w:r>
        <w:t>1. Introdução</w:t>
      </w:r>
    </w:p>
    <w:p>
      <w:r>
        <w:t>Compiladores são programas responsáveis por traduzir códigos de linguagens de alto nível para linguagens de máquina. O estudo de linguagens formais e autômatos fornece a base matemática e lógica que permite a criação desses sistemas, garantindo que a tradução ocorra de maneira correta, eficiente e previsível.</w:t>
      </w:r>
    </w:p>
    <w:p>
      <w:r>
        <w:t>2. Linguagens Formais</w:t>
      </w:r>
    </w:p>
    <w:p>
      <w:r>
        <w:t>Uma linguagem formal é um conjunto de cadeias formadas a partir de um alfabeto e de regras específicas. No contexto dos compiladores, as linguagens formais são classificadas na hierarquia de Chomsky, que inclui:</w:t>
        <w:br/>
        <w:t>- Linguagens Regulares (reconhecidas por autômatos finitos);</w:t>
        <w:br/>
        <w:t>- Linguagens Livres de Contexto (reconhecidas por autômatos com pilha);</w:t>
        <w:br/>
        <w:t>- Linguagens Sensíveis ao Contexto;</w:t>
        <w:br/>
        <w:t>- Linguagens Recursivamente Enumeráveis (reconhecidas por máquinas de Turing).</w:t>
        <w:br/>
        <w:t>Essas categorias determinam o poder computacional necessário para reconhecer ou gerar cadeias válidas em uma linguagem de programação.</w:t>
      </w:r>
    </w:p>
    <w:p>
      <w:r>
        <w:t>3. Autômatos e Reconhecimento de Padrões</w:t>
      </w:r>
    </w:p>
    <w:p>
      <w:r>
        <w:t>Os autômatos finitos são aplicados nas fases iniciais da compilação, especialmente na análise léxica, onde identificam tokens e padrões simples. Os autômatos com pilha atuam na análise sintática, processando estruturas aninhadas por meio de regras derivadas das gramáticas livres de contexto. Esses modelos garantem que o compilador compreenda corretamente a estrutura lógica do código-fonte.</w:t>
      </w:r>
    </w:p>
    <w:p>
      <w:r>
        <w:t>4. Máquinas de Turing e Computabilidade</w:t>
      </w:r>
    </w:p>
    <w:p>
      <w:r>
        <w:t>As máquinas de Turing representam o modelo mais abrangente de computação, definindo os limites do que pode ser resolvido por algoritmos. Embora os compiladores reais não implementem diretamente uma MT, sua concepção está presente na arquitetura dos processadores e na interpretação de programas, refletindo o conceito de máquina universal.</w:t>
      </w:r>
    </w:p>
    <w:p>
      <w:r>
        <w:t>5. Conclusão</w:t>
      </w:r>
    </w:p>
    <w:p>
      <w:r>
        <w:t>Os compiladores são aplicações práticas dos conceitos de linguagens formais, autômatos e computabilidade. Compreender esses fundamentos permite desenvolver tradutores eficientes e corretos, além de compreender os limites teóricos da programação e da inteligência artificial. Assim, o estudo das linguagens formais não é apenas teórico, mas um passo essencial para o domínio da ciência da computação moderna.</w:t>
      </w:r>
    </w:p>
    <w:p>
      <w:r>
        <w:t>Referências</w:t>
      </w:r>
    </w:p>
    <w:p>
      <w:r>
        <w:t>CHOMSKY, N. Three Models for the Description of Language. IRE Transactions, 1956.</w:t>
        <w:br/>
        <w:t>TURING, A. M. On Computable Numbers, with an Application to the Entscheidungsproblem. 1937.</w:t>
        <w:br/>
        <w:t>HAEUSLER, E. H. Fundamentos da Computação. 2012.</w:t>
        <w:br/>
        <w:t>Material das Webaulas 3 e 4 – Linguagens Formais e Autômatos.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