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7C3E3" w14:textId="283594C0" w:rsidR="00F43C64" w:rsidRDefault="002402B0" w:rsidP="002402B0">
      <w:pPr>
        <w:jc w:val="center"/>
        <w:rPr>
          <w:b/>
          <w:bCs/>
          <w:u w:val="single"/>
        </w:rPr>
      </w:pPr>
      <w:r>
        <w:rPr>
          <w:b/>
          <w:bCs/>
          <w:u w:val="single"/>
        </w:rPr>
        <w:t>Journal: Reflection</w:t>
      </w:r>
    </w:p>
    <w:p w14:paraId="323D1485" w14:textId="7D1F42F2" w:rsidR="002402B0" w:rsidRDefault="002402B0" w:rsidP="002402B0">
      <w:r>
        <w:tab/>
      </w:r>
      <w:r w:rsidR="0038467D">
        <w:t xml:space="preserve">The adoption of a </w:t>
      </w:r>
      <w:r w:rsidR="00206E6D">
        <w:t>secure</w:t>
      </w:r>
      <w:r w:rsidR="0038467D">
        <w:t xml:space="preserve"> coding standard is crucial for any developer or business if they want to ensure that the data of their systems or customers are protected. </w:t>
      </w:r>
      <w:r w:rsidR="00206E6D">
        <w:t xml:space="preserve">This also </w:t>
      </w:r>
      <w:r w:rsidR="00BF41FC">
        <w:t xml:space="preserve"> </w:t>
      </w:r>
      <w:r w:rsidR="00206E6D">
        <w:t>emphasizes that security should be left to end. One of the major reasonings being is that when security is implemented early in the development process, proper threat prevention planning can occur before it is too late. Specifying the particular threats that can exist within a program can properly budget the mitigation costs.</w:t>
      </w:r>
    </w:p>
    <w:p w14:paraId="59376EF5" w14:textId="1F4BA79C" w:rsidR="00206E6D" w:rsidRDefault="00206E6D" w:rsidP="002402B0">
      <w:r>
        <w:tab/>
        <w:t>A “Zero-trust” policy should always be considered for a number of reasons. Firstly, the “trust no-one, verify everyone” concept that comes with this will help ensure that every individual, user, or employee is held to a security standard. Secondly, while security is often considered to help prevent outside attackers from accessing sensitive information, it can also help prevent insider threats from causing internal damage to the system or company.</w:t>
      </w:r>
    </w:p>
    <w:p w14:paraId="57F3A52F" w14:textId="27A0A232" w:rsidR="00206E6D" w:rsidRPr="002402B0" w:rsidRDefault="00206E6D" w:rsidP="002402B0">
      <w:r>
        <w:tab/>
        <w:t xml:space="preserve">Defense in depth is one of the security policies that should be implemented, as there is no magic defense layer to prevent any and all types of attacks. Triple-A policies (Authorization, authentication, and accounting) should heavily be considered since not only does it serve as a valuable security tactic, </w:t>
      </w:r>
      <w:r w:rsidR="00913FD7">
        <w:t>but it</w:t>
      </w:r>
      <w:r>
        <w:t xml:space="preserve"> can also help with issues such as billing clients properly and recording user activity in order to catch potential threats. </w:t>
      </w:r>
      <w:r w:rsidR="00913FD7">
        <w:t>All programs should abide to the 10 coding principles that can be found on the SEI CERT website, as they serve a good template for proper security principles, regardless of the programs uses or the data within.</w:t>
      </w:r>
    </w:p>
    <w:sectPr w:rsidR="00206E6D" w:rsidRPr="002402B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5F696" w14:textId="77777777" w:rsidR="009A08D8" w:rsidRDefault="009A08D8" w:rsidP="002402B0">
      <w:pPr>
        <w:spacing w:after="0" w:line="240" w:lineRule="auto"/>
      </w:pPr>
      <w:r>
        <w:separator/>
      </w:r>
    </w:p>
  </w:endnote>
  <w:endnote w:type="continuationSeparator" w:id="0">
    <w:p w14:paraId="55E974AC" w14:textId="77777777" w:rsidR="009A08D8" w:rsidRDefault="009A08D8" w:rsidP="00240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D7735" w14:textId="77777777" w:rsidR="009A08D8" w:rsidRDefault="009A08D8" w:rsidP="002402B0">
      <w:pPr>
        <w:spacing w:after="0" w:line="240" w:lineRule="auto"/>
      </w:pPr>
      <w:r>
        <w:separator/>
      </w:r>
    </w:p>
  </w:footnote>
  <w:footnote w:type="continuationSeparator" w:id="0">
    <w:p w14:paraId="58870100" w14:textId="77777777" w:rsidR="009A08D8" w:rsidRDefault="009A08D8" w:rsidP="00240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9F266" w14:textId="55C94EE9" w:rsidR="002402B0" w:rsidRDefault="002402B0">
    <w:pPr>
      <w:pStyle w:val="Header"/>
    </w:pPr>
    <w:r>
      <w:t>Douglas Buckley</w:t>
    </w:r>
  </w:p>
  <w:p w14:paraId="3FF9246A" w14:textId="5A13AC13" w:rsidR="002402B0" w:rsidRDefault="002402B0">
    <w:pPr>
      <w:pStyle w:val="Header"/>
    </w:pPr>
    <w:r>
      <w:t>Professor Prasad</w:t>
    </w:r>
  </w:p>
  <w:p w14:paraId="5AA53EF1" w14:textId="1A85EDE0" w:rsidR="002402B0" w:rsidRDefault="002402B0">
    <w:pPr>
      <w:pStyle w:val="Header"/>
    </w:pPr>
    <w:r>
      <w:t>CS-405-R1911</w:t>
    </w:r>
  </w:p>
  <w:p w14:paraId="60ACD4EC" w14:textId="4F077E53" w:rsidR="002402B0" w:rsidRDefault="002402B0">
    <w:pPr>
      <w:pStyle w:val="Header"/>
    </w:pPr>
    <w:r>
      <w:t>October 15, 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7CF"/>
    <w:rsid w:val="00206E6D"/>
    <w:rsid w:val="002402B0"/>
    <w:rsid w:val="0038467D"/>
    <w:rsid w:val="005B074A"/>
    <w:rsid w:val="006107CF"/>
    <w:rsid w:val="00913FD7"/>
    <w:rsid w:val="009A08D8"/>
    <w:rsid w:val="00BF41FC"/>
    <w:rsid w:val="00F4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723B"/>
  <w15:chartTrackingRefBased/>
  <w15:docId w15:val="{DFEF3C35-34F9-4171-8D3B-BAF23A95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2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2B0"/>
  </w:style>
  <w:style w:type="paragraph" w:styleId="Footer">
    <w:name w:val="footer"/>
    <w:basedOn w:val="Normal"/>
    <w:link w:val="FooterChar"/>
    <w:uiPriority w:val="99"/>
    <w:unhideWhenUsed/>
    <w:rsid w:val="002402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Buckley, Douglas</dc:creator>
  <cp:keywords/>
  <dc:description/>
  <cp:lastModifiedBy>BUCKLEY, DOUGLAS</cp:lastModifiedBy>
  <cp:revision>4</cp:revision>
  <dcterms:created xsi:type="dcterms:W3CDTF">2023-10-15T18:12:00Z</dcterms:created>
  <dcterms:modified xsi:type="dcterms:W3CDTF">2023-10-15T18:45:00Z</dcterms:modified>
</cp:coreProperties>
</file>