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水道料金事務マニュアル：漏水減免・更正処理編</w:t>
      </w:r>
    </w:p>
    <w:p>
      <w:pPr>
        <w:pStyle w:val="Heading1"/>
      </w:pPr>
      <w:r>
        <w:t>第1章 漏水減免の適用基準</w:t>
      </w:r>
    </w:p>
    <w:p>
      <w:pPr>
        <w:pStyle w:val="Heading2"/>
      </w:pPr>
      <w:r>
        <w:t>1.1 減免対象となる不可抗力な地下漏水の判定基準</w:t>
      </w:r>
    </w:p>
    <w:p>
      <w:r>
        <w:t>地下埋設給水管、壁体内配管、床下配管など、利用者が善良な管理者としての注意をもってしても通常発見することが困難な不可抗力による漏水を減免対象とする。漏水箇所の修繕は、市水道局が指定した「指定給水装置工事事業者」によって適正に完了していることを必須条件とする。</w:t>
      </w:r>
    </w:p>
    <w:p>
      <w:pPr>
        <w:pStyle w:val="Heading2"/>
      </w:pPr>
      <w:r>
        <w:t>1.2 減免対象外の基準</w:t>
      </w:r>
    </w:p>
    <w:p>
      <w:r>
        <w:t>以下の事由による漏水・水量増は減免の対象外とし、全額を利用者の負担とする。</w:t>
        <w:br/>
        <w:t>・蛇口、給水栓の閉め忘れや不完全な閉鎖</w:t>
        <w:br/>
        <w:t>・水洗トイレのボールタップ不良、ロータンク内の不具合による連続流水（容易に発見可能とみなす）</w:t>
        <w:br/>
        <w:t>・受水槽、高置水槽、給湯器、温水器等の給水器具本体およびその接続部からの漏水</w:t>
        <w:br/>
        <w:t>・露出配管の破損で、外観から容易に認知可能であったもの</w:t>
        <w:br/>
        <w:t>・過去に検針員や局職員から漏水の指摘・修繕勧告を受けながら、正当な理由なく1か月以上放置していた場合</w:t>
      </w:r>
    </w:p>
    <w:p>
      <w:pPr>
        <w:pStyle w:val="Heading2"/>
      </w:pPr>
      <w:r>
        <w:t>1.3 減免水量の算定式</w:t>
      </w:r>
    </w:p>
    <w:p>
      <w:r>
        <w:t>漏水減免における認定水量および減免水量の算定は、以下の基準式に従って厳格に行う。</w:t>
        <w:br/>
        <w:br/>
        <w:t>【算定式】</w:t>
        <w:br/>
        <w:t>1. 基準水量（通常使用水量） ＝ 直近前年同期の使用水量（前年同期の実績がない場合は、漏水前3回の検針平均水量）</w:t>
        <w:br/>
        <w:t>2. 漏水推定水量 ＝ 当期検針水量 － 基準水量</w:t>
        <w:br/>
        <w:t>3. 減免認定水量 ＝ 漏水推定水量 × 減免率（原則50%）</w:t>
        <w:br/>
        <w:t>4. 更正後請求水量 ＝ 当期検針水量 － 減免認定水量</w:t>
        <w:br/>
        <w:br/>
        <w:t>※なお、下水道使用料については、公共下水道に流入していないことが確認された地下漏水に限り、漏水推定水量の全量（100%）を減免対象として認定する。</w:t>
      </w:r>
    </w:p>
    <w:p>
      <w:pPr>
        <w:pStyle w:val="Heading1"/>
      </w:pPr>
      <w:r>
        <w:t>第2章 端末操作手順</w:t>
      </w:r>
    </w:p>
    <w:p>
      <w:pPr>
        <w:pStyle w:val="Heading2"/>
      </w:pPr>
      <w:r>
        <w:t>2.1 システムメニュー「料金更正管理」からの入力フロー</w:t>
      </w:r>
    </w:p>
    <w:p>
      <w:r>
        <w:t>1. 上下水道料金総合基幹システムにログイン後、トップメニューより「業務処理」→「収納・更正業務」→「料金更正管理」を選択する。</w:t>
        <w:br/>
        <w:t>2. 検索画面にて対象者の「調定番号」または「水栓番号（お客様番号）」を入力し、「検索」ボタンを押下する。</w:t>
        <w:br/>
        <w:t>3. 該当の調定レコードを選択し、画面下部の「更正処理開始」をクリックする。</w:t>
        <w:br/>
        <w:t>4. 処理区分コンボボックスより「減額更正」を選択し、更正対象となる「調定年月」を指定する。</w:t>
      </w:r>
    </w:p>
    <w:p>
      <w:pPr>
        <w:pStyle w:val="Heading2"/>
      </w:pPr>
      <w:r>
        <w:t>2.2 更正事由コード「K-12」の選択と再計算</w:t>
      </w:r>
    </w:p>
    <w:p>
      <w:r>
        <w:t>1. 更正事由コード入力欄に「K-12」（コード名称：給水管地下漏水に伴う減免更正）を選択・入力する。</w:t>
        <w:br/>
        <w:t>2. 「算定水量算出」ボタンをクリックし、算定基準となる前年同期実績を自動取得する。</w:t>
        <w:br/>
        <w:t>3. 減免率「50%」が正しく適用され、水道料金および下水道使用料の更正後金額が正確に再計算されていることを画面プレビューで確認する。</w:t>
        <w:br/>
        <w:t>4. 確認後、「一時保存」または「承認伺い発行」を実行する。</w:t>
      </w:r>
    </w:p>
    <w:p>
      <w:pPr>
        <w:pStyle w:val="Heading2"/>
      </w:pPr>
      <w:r>
        <w:t>2.3 必要書類の確認とシステム添付</w:t>
      </w:r>
    </w:p>
    <w:p>
      <w:r>
        <w:t>更正処理を本登録・決裁回付する前に、以下の申請書類一式が提出されているか確認し、電子ファイリング機能へ登録する。</w:t>
        <w:br/>
        <w:t>・様式第4号「水道料金・下水道使用料減免申請書」（使用者本人の署名・捺印）</w:t>
        <w:br/>
        <w:t>・指定給水装置工事事業者が発行した「修繕完了証明書」（修繕前後のカラー写真添付必須）</w:t>
        <w:br/>
        <w:t>・修繕工事費用の領収書控または請求書写し</w:t>
        <w:br/>
        <w:t>書類スキャンデータをシステムメニュー「添付書類管理」より調定番号に紐付けてアップロードし、課長決裁へ回付する。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