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水道料金事務マニュアル：検針異常・メーター管理編</w:t>
      </w:r>
    </w:p>
    <w:p>
      <w:pPr>
        <w:pStyle w:val="Heading1"/>
      </w:pPr>
      <w:r>
        <w:t>第1章 検針値の急増・急減アラート対応</w:t>
      </w:r>
    </w:p>
    <w:p>
      <w:pPr>
        <w:pStyle w:val="Heading2"/>
      </w:pPr>
      <w:r>
        <w:t>1.1 前年同期比200%超時の異常値判定基準</w:t>
      </w:r>
    </w:p>
    <w:p>
      <w:r>
        <w:t>定期検針において入力されたメーター指示数に基づき、使用水量が以下の基準に該当する場合、システムは「検針異常アラート」を発行する。</w:t>
        <w:br/>
        <w:br/>
        <w:t>【異常値判定基準】</w:t>
        <w:br/>
        <w:t>1. 水量急増アラート：当期使用水量が「前年同期実績の200%以上」かつ「差分水量が30立方メートル以上」の場合。</w:t>
        <w:br/>
        <w:t xml:space="preserve">   （前年実績がない新規水栓の場合は、直前検針実績の250%以上）</w:t>
        <w:br/>
        <w:t>2. 水量急減アラート：前回検針と比較して使用水量が「50%以下」に激減しているか、または「指示数差0（使用量ゼロ）」の場合。</w:t>
        <w:br/>
        <w:t>3. マイナス指示数：当期指示数が前回指示数を下回っている場合（メーター逆回転または誤読の疑い）。</w:t>
      </w:r>
    </w:p>
    <w:p>
      <w:pPr>
        <w:pStyle w:val="Heading2"/>
      </w:pPr>
      <w:r>
        <w:t>1.2 現場調査票の発行要件</w:t>
      </w:r>
    </w:p>
    <w:p>
      <w:r>
        <w:t>水量急増アラートが発生した水栓については、調定確定を自動保留とし、直ちに現地確認を実施する。</w:t>
        <w:br/>
        <w:t>【現場調査票の自動発行】</w:t>
        <w:br/>
        <w:t>・前年同期比200%超のアラート水栓は、翌朝バッチにて「現地調査指示票（メーター異常・漏水精査用）」が自動印刷・起票される。</w:t>
        <w:br/>
        <w:t>【調査員の確認項目および派遣要件】</w:t>
        <w:br/>
        <w:t>・調査員は指示票発行後「2営業日以内」に対象現地へ赴き、以下の項目を点検・確認する：</w:t>
        <w:br/>
        <w:t xml:space="preserve">  ① パイロットマークの回転状態（蛇口を全て閉めた状態での回転有無＝地下漏水の可能性確認）</w:t>
        <w:br/>
        <w:t xml:space="preserve">  ② メーター器号・口径・現在指針の再確認（検針員の誤読チェック）</w:t>
        <w:br/>
        <w:t xml:space="preserve">  ③ 居住者へのヒアリング（家族増員、リフォーム、庭木散水、プール使用等の要因確認）</w:t>
      </w:r>
    </w:p>
    <w:p>
      <w:pPr>
        <w:pStyle w:val="Heading1"/>
      </w:pPr>
      <w:r>
        <w:t>第2章 端末操作手順</w:t>
      </w:r>
    </w:p>
    <w:p>
      <w:pPr>
        <w:pStyle w:val="Heading2"/>
      </w:pPr>
      <w:r>
        <w:t>2.1 システムメニュー「検針データ精査」（画面ID: WTR-MTR-205）の操作</w:t>
      </w:r>
    </w:p>
    <w:p>
      <w:r>
        <w:t>1. システムメニューから「検針管理業務」→「検針データ精査」（画面ID: WTR-MTR-205）を起動する。</w:t>
        <w:br/>
        <w:t>2. 検索条件エリアにて、対象の「検針区（ブロック番号）」「検針年月」を指定し、「異常データ抽出」をクリックする。</w:t>
        <w:br/>
        <w:t>3. エラー一覧グリッドに、アラート種別ごとに色分けされた検針データ行が表示される。</w:t>
        <w:br/>
        <w:t>4. 対象の明細行をダブルクリックし、検針精査詳細画面を展開する。</w:t>
      </w:r>
    </w:p>
    <w:p>
      <w:pPr>
        <w:pStyle w:val="Heading2"/>
      </w:pPr>
      <w:r>
        <w:t>2.2 エラーコード「E-402」の解除および再検針指示フロー</w:t>
      </w:r>
    </w:p>
    <w:p>
      <w:r>
        <w:t>前年同期比200%超の水量急増水栓には、エラーコード「E-402（水量急増・漏水疑い）」が付与されている。</w:t>
        <w:br/>
        <w:br/>
        <w:t>【調査結果が正常使用（家族増等）または漏水確定の場合の解除手順】</w:t>
        <w:br/>
        <w:t>1. 精査詳細画面の「精査事由区分」より該当理由（01:家族増員、02:散水・工事使用、03:漏水認定・減免へ移行）を選択する。</w:t>
        <w:br/>
        <w:t>2. 調査員が持ち帰った現場調査票の受付番号を入力する。</w:t>
        <w:br/>
        <w:t>3. 「エラー解除フラグ」にチェックを入れ、「精査完了（調定承認）」ボタンを押下する。</w:t>
        <w:br/>
        <w:br/>
        <w:t>【検針員の誤読またはメーター故障疑いによる再検針指示手順】</w:t>
        <w:br/>
        <w:t>1. 画面右上の「再検針指示」ボタンをクリックする。</w:t>
        <w:br/>
        <w:t>2. 再検針理由（04:指針誤読疑い、05:メーター不回転）を入力する。</w:t>
        <w:br/>
        <w:t>3. 「ハンディ再送信」を実行すると、該当ブロックの検針ハンディ端末に再検針タスクが即時割り当てられる。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