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618B0" w14:textId="430E7D14" w:rsidR="00FB5665" w:rsidRDefault="00DD75A7">
      <w:r>
        <w:t>DeJanae Faison</w:t>
      </w:r>
    </w:p>
    <w:p w14:paraId="640B4A7D" w14:textId="06C6A896" w:rsidR="00DD75A7" w:rsidRDefault="00DD75A7">
      <w:r>
        <w:t>5.11.2025</w:t>
      </w:r>
    </w:p>
    <w:p w14:paraId="23FDF0F2" w14:textId="377DF999" w:rsidR="00DD75A7" w:rsidRDefault="00DD75A7" w:rsidP="00DD75A7">
      <w:r>
        <w:t>CSD402 M11 Assignment</w:t>
      </w:r>
    </w:p>
    <w:p w14:paraId="1EF6BD55" w14:textId="77777777" w:rsidR="00DD75A7" w:rsidRDefault="00DD75A7" w:rsidP="00DD75A7"/>
    <w:p w14:paraId="39DEDFD4" w14:textId="00D6327F" w:rsidR="00DD75A7" w:rsidRDefault="00DD75A7" w:rsidP="00DD75A7">
      <w:pPr>
        <w:pStyle w:val="Heading1"/>
      </w:pPr>
      <w:r>
        <w:t>JavaFX GridPane</w:t>
      </w:r>
    </w:p>
    <w:p w14:paraId="03673216" w14:textId="77777777" w:rsidR="00DF0970" w:rsidRDefault="00DF0970" w:rsidP="00DF0970"/>
    <w:p w14:paraId="76B934CB" w14:textId="346748F1" w:rsidR="00DF0970" w:rsidRDefault="005D7FEB" w:rsidP="005D7FEB">
      <w:pPr>
        <w:ind w:firstLine="720"/>
      </w:pPr>
      <w:r>
        <w:t xml:space="preserve">JavaFX is Java’s graphic user interface library to develop applications across multiple platforms. This library is dense with tools to create flexible user interfaces that supports CSS styling, audio formats, videos, images and even 3D graphics. </w:t>
      </w:r>
      <w:r w:rsidR="008907C9">
        <w:t>JavaFX’s GridPane is a layout in which all the UI nodes (or elements) are aligned in a table format in rows and columns.</w:t>
      </w:r>
    </w:p>
    <w:p w14:paraId="6BC13407" w14:textId="21D648D9" w:rsidR="008907C9" w:rsidRDefault="008907C9" w:rsidP="005D7FEB">
      <w:pPr>
        <w:ind w:firstLine="720"/>
      </w:pPr>
      <w:r>
        <w:t>GridPane uses the Pane as a matrix or a map and an indicator on where elements can be placed.</w:t>
      </w:r>
      <w:r w:rsidR="00F20F71">
        <w:t xml:space="preserve"> Although uses a row and column format, it does not display grids on the pane but as stated previously provides the program with a map to know where on pane the element to be placed.</w:t>
      </w:r>
      <w:r w:rsidR="00B62DBF">
        <w:t xml:space="preserve"> For example:</w:t>
      </w:r>
    </w:p>
    <w:tbl>
      <w:tblPr>
        <w:tblStyle w:val="TableGrid"/>
        <w:tblW w:w="0" w:type="auto"/>
        <w:tblInd w:w="4022" w:type="dxa"/>
        <w:tblBorders>
          <w:insideH w:val="none" w:sz="0" w:space="0" w:color="auto"/>
          <w:insideV w:val="none" w:sz="0" w:space="0" w:color="auto"/>
        </w:tblBorders>
        <w:tblLook w:val="04A0" w:firstRow="1" w:lastRow="0" w:firstColumn="1" w:lastColumn="0" w:noHBand="0" w:noVBand="1"/>
      </w:tblPr>
      <w:tblGrid>
        <w:gridCol w:w="720"/>
        <w:gridCol w:w="720"/>
        <w:gridCol w:w="720"/>
      </w:tblGrid>
      <w:tr w:rsidR="00B62DBF" w14:paraId="716C2DE8" w14:textId="77777777" w:rsidTr="006D2C63">
        <w:trPr>
          <w:trHeight w:val="720"/>
        </w:trPr>
        <w:tc>
          <w:tcPr>
            <w:tcW w:w="720" w:type="dxa"/>
          </w:tcPr>
          <w:p w14:paraId="0193DE91" w14:textId="6C0EA44C" w:rsidR="00B62DBF" w:rsidRDefault="00B62DBF" w:rsidP="005D7FEB">
            <w:r>
              <w:t>[0,0]</w:t>
            </w:r>
          </w:p>
        </w:tc>
        <w:tc>
          <w:tcPr>
            <w:tcW w:w="720" w:type="dxa"/>
          </w:tcPr>
          <w:p w14:paraId="20CE0265" w14:textId="0B295B48" w:rsidR="00B62DBF" w:rsidRDefault="00AE2853" w:rsidP="005D7FEB">
            <w:r>
              <w:t>[1,0]</w:t>
            </w:r>
          </w:p>
        </w:tc>
        <w:tc>
          <w:tcPr>
            <w:tcW w:w="720" w:type="dxa"/>
          </w:tcPr>
          <w:p w14:paraId="1A3EAC7E" w14:textId="45D6FC30" w:rsidR="00B62DBF" w:rsidRDefault="00AE2853" w:rsidP="005D7FEB">
            <w:r>
              <w:t>[2,0]</w:t>
            </w:r>
          </w:p>
        </w:tc>
      </w:tr>
      <w:tr w:rsidR="00B62DBF" w14:paraId="093A8D6E" w14:textId="77777777" w:rsidTr="006D2C63">
        <w:trPr>
          <w:trHeight w:val="720"/>
        </w:trPr>
        <w:tc>
          <w:tcPr>
            <w:tcW w:w="720" w:type="dxa"/>
          </w:tcPr>
          <w:p w14:paraId="5E2A1474" w14:textId="34A2751E" w:rsidR="00B62DBF" w:rsidRDefault="00AE2853" w:rsidP="005D7FEB">
            <w:r>
              <w:t>[0,1]</w:t>
            </w:r>
          </w:p>
        </w:tc>
        <w:tc>
          <w:tcPr>
            <w:tcW w:w="720" w:type="dxa"/>
          </w:tcPr>
          <w:p w14:paraId="0F5F8F6B" w14:textId="6711AAFC" w:rsidR="00B62DBF" w:rsidRDefault="00AE2853" w:rsidP="005D7FEB">
            <w:r>
              <w:t>[1,1]</w:t>
            </w:r>
          </w:p>
        </w:tc>
        <w:tc>
          <w:tcPr>
            <w:tcW w:w="720" w:type="dxa"/>
          </w:tcPr>
          <w:p w14:paraId="600DB736" w14:textId="3F7F1D2F" w:rsidR="00B62DBF" w:rsidRDefault="00AE2853" w:rsidP="005D7FEB">
            <w:r>
              <w:t>[2,1]</w:t>
            </w:r>
          </w:p>
        </w:tc>
      </w:tr>
      <w:tr w:rsidR="00B62DBF" w14:paraId="503C1793" w14:textId="77777777" w:rsidTr="006D2C63">
        <w:trPr>
          <w:trHeight w:val="720"/>
        </w:trPr>
        <w:tc>
          <w:tcPr>
            <w:tcW w:w="720" w:type="dxa"/>
          </w:tcPr>
          <w:p w14:paraId="26505D46" w14:textId="31698E37" w:rsidR="00B62DBF" w:rsidRDefault="00AE2853" w:rsidP="005D7FEB">
            <w:r>
              <w:t>[0,2]</w:t>
            </w:r>
          </w:p>
        </w:tc>
        <w:tc>
          <w:tcPr>
            <w:tcW w:w="720" w:type="dxa"/>
          </w:tcPr>
          <w:p w14:paraId="741715A0" w14:textId="516721D6" w:rsidR="00B62DBF" w:rsidRDefault="00AE2853" w:rsidP="005D7FEB">
            <w:r>
              <w:t>[1,2]</w:t>
            </w:r>
          </w:p>
        </w:tc>
        <w:tc>
          <w:tcPr>
            <w:tcW w:w="720" w:type="dxa"/>
          </w:tcPr>
          <w:p w14:paraId="34A59B1B" w14:textId="4A136C22" w:rsidR="00B62DBF" w:rsidRDefault="00AE2853" w:rsidP="005D7FEB">
            <w:r>
              <w:t>[2,2]</w:t>
            </w:r>
          </w:p>
        </w:tc>
      </w:tr>
    </w:tbl>
    <w:p w14:paraId="70108C1A" w14:textId="77777777" w:rsidR="00B62DBF" w:rsidRDefault="00B62DBF" w:rsidP="006D2C63"/>
    <w:p w14:paraId="70D2387A" w14:textId="2C9D0ED1" w:rsidR="00444B47" w:rsidRDefault="00444B47" w:rsidP="00444B47">
      <w:r>
        <w:t>Important GridPane Methods:</w:t>
      </w:r>
    </w:p>
    <w:p w14:paraId="72EC3894" w14:textId="77777777" w:rsidR="00444B47" w:rsidRDefault="00444B47" w:rsidP="00444B47"/>
    <w:p w14:paraId="28C124F5" w14:textId="1597BFD7" w:rsidR="00DF0970" w:rsidRDefault="0068167F" w:rsidP="0068167F">
      <w:pPr>
        <w:pStyle w:val="Heading1"/>
      </w:pPr>
      <w:r>
        <w:t>JavaFX Accordion</w:t>
      </w:r>
    </w:p>
    <w:p w14:paraId="6787F9AA" w14:textId="42A22329" w:rsidR="0068167F" w:rsidRDefault="0068167F" w:rsidP="0068167F">
      <w:r>
        <w:tab/>
        <w:t>Another UI element in JavaFX’s user interface library is Accordion; the Accordian is known more familiarly as a dropdown menu. It serves as a container</w:t>
      </w:r>
      <w:r w:rsidR="00F20F71">
        <w:t xml:space="preserve"> for other sections of the application that can be folded and expanded when desired.</w:t>
      </w:r>
    </w:p>
    <w:p w14:paraId="784C2E3B" w14:textId="03206444" w:rsidR="00B62DBF" w:rsidRPr="0068167F" w:rsidRDefault="00B62DBF" w:rsidP="0068167F">
      <w:r>
        <w:t>Important Accordian Methods:</w:t>
      </w:r>
    </w:p>
    <w:p w14:paraId="47F084DC" w14:textId="6A7FAA29" w:rsidR="00DF0970" w:rsidRPr="00DF0970" w:rsidRDefault="00DF0970" w:rsidP="00DF0970">
      <w:r w:rsidRPr="00DF0970">
        <w:rPr>
          <w:i/>
          <w:iCs/>
        </w:rPr>
        <w:t>Resources</w:t>
      </w:r>
      <w:r>
        <w:t>:</w:t>
      </w:r>
    </w:p>
    <w:sectPr w:rsidR="00DF0970" w:rsidRPr="00DF0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65"/>
    <w:rsid w:val="0008043C"/>
    <w:rsid w:val="00444B47"/>
    <w:rsid w:val="004E5F10"/>
    <w:rsid w:val="005D7FEB"/>
    <w:rsid w:val="0068167F"/>
    <w:rsid w:val="006D2C63"/>
    <w:rsid w:val="0072756F"/>
    <w:rsid w:val="00830FE0"/>
    <w:rsid w:val="008907C9"/>
    <w:rsid w:val="00AE2853"/>
    <w:rsid w:val="00B62DBF"/>
    <w:rsid w:val="00DD75A7"/>
    <w:rsid w:val="00DF0970"/>
    <w:rsid w:val="00F20F71"/>
    <w:rsid w:val="00FB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6429"/>
  <w15:chartTrackingRefBased/>
  <w15:docId w15:val="{344FF397-D62C-49B2-8C24-73CC6B08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6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6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6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6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6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6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6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6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6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6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665"/>
    <w:rPr>
      <w:rFonts w:eastAsiaTheme="majorEastAsia" w:cstheme="majorBidi"/>
      <w:color w:val="272727" w:themeColor="text1" w:themeTint="D8"/>
    </w:rPr>
  </w:style>
  <w:style w:type="paragraph" w:styleId="Title">
    <w:name w:val="Title"/>
    <w:basedOn w:val="Normal"/>
    <w:next w:val="Normal"/>
    <w:link w:val="TitleChar"/>
    <w:uiPriority w:val="10"/>
    <w:qFormat/>
    <w:rsid w:val="00FB5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665"/>
    <w:pPr>
      <w:spacing w:before="160"/>
      <w:jc w:val="center"/>
    </w:pPr>
    <w:rPr>
      <w:i/>
      <w:iCs/>
      <w:color w:val="404040" w:themeColor="text1" w:themeTint="BF"/>
    </w:rPr>
  </w:style>
  <w:style w:type="character" w:customStyle="1" w:styleId="QuoteChar">
    <w:name w:val="Quote Char"/>
    <w:basedOn w:val="DefaultParagraphFont"/>
    <w:link w:val="Quote"/>
    <w:uiPriority w:val="29"/>
    <w:rsid w:val="00FB5665"/>
    <w:rPr>
      <w:i/>
      <w:iCs/>
      <w:color w:val="404040" w:themeColor="text1" w:themeTint="BF"/>
    </w:rPr>
  </w:style>
  <w:style w:type="paragraph" w:styleId="ListParagraph">
    <w:name w:val="List Paragraph"/>
    <w:basedOn w:val="Normal"/>
    <w:uiPriority w:val="34"/>
    <w:qFormat/>
    <w:rsid w:val="00FB5665"/>
    <w:pPr>
      <w:ind w:left="720"/>
      <w:contextualSpacing/>
    </w:pPr>
  </w:style>
  <w:style w:type="character" w:styleId="IntenseEmphasis">
    <w:name w:val="Intense Emphasis"/>
    <w:basedOn w:val="DefaultParagraphFont"/>
    <w:uiPriority w:val="21"/>
    <w:qFormat/>
    <w:rsid w:val="00FB5665"/>
    <w:rPr>
      <w:i/>
      <w:iCs/>
      <w:color w:val="2F5496" w:themeColor="accent1" w:themeShade="BF"/>
    </w:rPr>
  </w:style>
  <w:style w:type="paragraph" w:styleId="IntenseQuote">
    <w:name w:val="Intense Quote"/>
    <w:basedOn w:val="Normal"/>
    <w:next w:val="Normal"/>
    <w:link w:val="IntenseQuoteChar"/>
    <w:uiPriority w:val="30"/>
    <w:qFormat/>
    <w:rsid w:val="00FB56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665"/>
    <w:rPr>
      <w:i/>
      <w:iCs/>
      <w:color w:val="2F5496" w:themeColor="accent1" w:themeShade="BF"/>
    </w:rPr>
  </w:style>
  <w:style w:type="character" w:styleId="IntenseReference">
    <w:name w:val="Intense Reference"/>
    <w:basedOn w:val="DefaultParagraphFont"/>
    <w:uiPriority w:val="32"/>
    <w:qFormat/>
    <w:rsid w:val="00FB5665"/>
    <w:rPr>
      <w:b/>
      <w:bCs/>
      <w:smallCaps/>
      <w:color w:val="2F5496" w:themeColor="accent1" w:themeShade="BF"/>
      <w:spacing w:val="5"/>
    </w:rPr>
  </w:style>
  <w:style w:type="table" w:styleId="TableGrid">
    <w:name w:val="Table Grid"/>
    <w:basedOn w:val="TableNormal"/>
    <w:uiPriority w:val="39"/>
    <w:rsid w:val="00B62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Dejanae Faison</dc:creator>
  <cp:keywords/>
  <dc:description/>
  <cp:lastModifiedBy>Dejanae Faison</cp:lastModifiedBy>
  <cp:revision>10</cp:revision>
  <dcterms:created xsi:type="dcterms:W3CDTF">2025-05-06T21:22:00Z</dcterms:created>
  <dcterms:modified xsi:type="dcterms:W3CDTF">2025-05-08T18:25:00Z</dcterms:modified>
</cp:coreProperties>
</file>