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C6C7" w14:textId="0385E9A9" w:rsidR="00AA5239" w:rsidRDefault="0049467D">
      <w:r>
        <w:t>DeJanae Faison</w:t>
      </w:r>
    </w:p>
    <w:p w14:paraId="17448214" w14:textId="6E30E965" w:rsidR="0049467D" w:rsidRDefault="0049467D">
      <w:r>
        <w:t>M12 Assignment – Compliance</w:t>
      </w:r>
    </w:p>
    <w:p w14:paraId="4C8BD6E1" w14:textId="3BA7C889" w:rsidR="00354CA5" w:rsidRDefault="00354CA5">
      <w:r>
        <w:t>Due 10.12.25</w:t>
      </w:r>
    </w:p>
    <w:p w14:paraId="74733771" w14:textId="77777777" w:rsidR="0049467D" w:rsidRDefault="0049467D"/>
    <w:p w14:paraId="15A0CA52" w14:textId="5A7925D3" w:rsidR="0049467D" w:rsidRDefault="00161FDF">
      <w:r>
        <w:t>Providing Compliance in Regulated Environments</w:t>
      </w:r>
    </w:p>
    <w:p w14:paraId="2C718B50" w14:textId="77777777" w:rsidR="00161FDF" w:rsidRDefault="00161FDF"/>
    <w:p w14:paraId="0DDE71B3" w14:textId="6388914F" w:rsidR="00161FDF" w:rsidRDefault="00161FDF">
      <w:r>
        <w:t>Main Points-</w:t>
      </w:r>
    </w:p>
    <w:p w14:paraId="4AF549F4" w14:textId="77777777" w:rsidR="00161FDF" w:rsidRDefault="00161FDF"/>
    <w:p w14:paraId="390821D7" w14:textId="249F040F" w:rsidR="00161FDF" w:rsidRDefault="00161FDF">
      <w:r>
        <w:t xml:space="preserve">Lessons Learned- </w:t>
      </w:r>
    </w:p>
    <w:p w14:paraId="4EB0D1B8" w14:textId="77777777" w:rsidR="00161FDF" w:rsidRDefault="00161FDF"/>
    <w:p w14:paraId="3D63A4B3" w14:textId="77777777" w:rsidR="00161FDF" w:rsidRDefault="00161FDF"/>
    <w:p w14:paraId="7C104F13" w14:textId="062957C0" w:rsidR="00161FDF" w:rsidRDefault="00161FDF">
      <w:r>
        <w:t>Relying on Production Telemetry for ATM Systems</w:t>
      </w:r>
    </w:p>
    <w:p w14:paraId="66A17D2C" w14:textId="77777777" w:rsidR="00161FDF" w:rsidRDefault="00161FDF"/>
    <w:p w14:paraId="687C9DC6" w14:textId="701A8338" w:rsidR="00161FDF" w:rsidRDefault="00161FDF">
      <w:r>
        <w:t xml:space="preserve">Main Points- </w:t>
      </w:r>
    </w:p>
    <w:p w14:paraId="711674BF" w14:textId="77777777" w:rsidR="00161FDF" w:rsidRDefault="00161FDF"/>
    <w:p w14:paraId="10C26DF3" w14:textId="344BA5AE" w:rsidR="00161FDF" w:rsidRDefault="00161FDF">
      <w:r>
        <w:t xml:space="preserve">Lessons Learned- </w:t>
      </w:r>
    </w:p>
    <w:p w14:paraId="144B2B81" w14:textId="77777777" w:rsidR="00FE1C9B" w:rsidRDefault="00FE1C9B"/>
    <w:p w14:paraId="3C6DE6B9" w14:textId="12B53B1D" w:rsidR="00FE1C9B" w:rsidRDefault="00FE1C9B">
      <w:r>
        <w:t>Resources:</w:t>
      </w:r>
    </w:p>
    <w:p w14:paraId="71A309B6" w14:textId="77777777" w:rsidR="00FE1C9B" w:rsidRPr="00FE1C9B" w:rsidRDefault="00FE1C9B" w:rsidP="00FE1C9B">
      <w:r w:rsidRPr="00FE1C9B">
        <w:t xml:space="preserve">Kim, G., Debois, P., Willis, J., Jez Humble, &amp; </w:t>
      </w:r>
      <w:proofErr w:type="spellStart"/>
      <w:r w:rsidRPr="00FE1C9B">
        <w:t>Allspaw</w:t>
      </w:r>
      <w:proofErr w:type="spellEnd"/>
      <w:r w:rsidRPr="00FE1C9B">
        <w:t xml:space="preserve">, J. (2021). The DevOps </w:t>
      </w:r>
      <w:proofErr w:type="gramStart"/>
      <w:r w:rsidRPr="00FE1C9B">
        <w:t>handbook :</w:t>
      </w:r>
      <w:proofErr w:type="gramEnd"/>
      <w:r w:rsidRPr="00FE1C9B">
        <w:t xml:space="preserve"> how to create world-class agility, reliability, &amp; security in technology organizations. It Revolution Press, </w:t>
      </w:r>
      <w:proofErr w:type="spellStart"/>
      <w:r w:rsidRPr="00FE1C9B">
        <w:t>Llc</w:t>
      </w:r>
      <w:proofErr w:type="spellEnd"/>
      <w:r w:rsidRPr="00FE1C9B">
        <w:t>.</w:t>
      </w:r>
    </w:p>
    <w:p w14:paraId="78DB5F87" w14:textId="77777777" w:rsidR="00FE1C9B" w:rsidRDefault="00FE1C9B"/>
    <w:sectPr w:rsidR="00FE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39"/>
    <w:rsid w:val="00161FDF"/>
    <w:rsid w:val="00320316"/>
    <w:rsid w:val="00354CA5"/>
    <w:rsid w:val="0049467D"/>
    <w:rsid w:val="0068220A"/>
    <w:rsid w:val="009F496A"/>
    <w:rsid w:val="00AA5239"/>
    <w:rsid w:val="00AB527F"/>
    <w:rsid w:val="00C911B6"/>
    <w:rsid w:val="00D84D62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26E6"/>
  <w15:chartTrackingRefBased/>
  <w15:docId w15:val="{C328A692-A287-423D-97E9-639053AF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320316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tcBorders>
          <w:bottom w:val="double" w:sz="4" w:space="0" w:color="705BC9"/>
        </w:tcBorders>
        <w:shd w:val="clear" w:color="auto" w:fill="7030A0"/>
      </w:tcPr>
    </w:tblStylePr>
    <w:tblStylePr w:type="firstCol">
      <w:rPr>
        <w:b/>
        <w:color w:val="FFFFFF" w:themeColor="background1"/>
      </w:rPr>
      <w:tblPr/>
      <w:tcPr>
        <w:tcBorders>
          <w:right w:val="double" w:sz="2" w:space="0" w:color="705BC9"/>
        </w:tcBorders>
        <w:shd w:val="clear" w:color="auto" w:fill="705BC9"/>
      </w:tcPr>
    </w:tblStylePr>
    <w:tblStylePr w:type="band2Horz">
      <w:tblPr/>
      <w:tcPr>
        <w:shd w:val="clear" w:color="auto" w:fill="ECDF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2025-10-07T18:53:00Z</dcterms:created>
  <dcterms:modified xsi:type="dcterms:W3CDTF">2025-10-08T22:45:00Z</dcterms:modified>
</cp:coreProperties>
</file>