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13" w:rsidRPr="00A16C13" w:rsidRDefault="00A16C13" w:rsidP="00A16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A16C1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DFMEA – analiza potencjalnych wad i ich skutków w projekcie </w:t>
      </w:r>
    </w:p>
    <w:p w:rsidR="00A16C13" w:rsidRDefault="00A16C13">
      <w:r>
        <w:t xml:space="preserve">Szkolenie zamknięte prowadzone przez firmę </w:t>
      </w:r>
      <w:proofErr w:type="spellStart"/>
      <w:r>
        <w:t>PROnost</w:t>
      </w:r>
      <w:proofErr w:type="spellEnd"/>
      <w:r>
        <w:t xml:space="preserve"> - grupę doradztwa kreatywnego</w:t>
      </w:r>
    </w:p>
    <w:p w:rsidR="00A16C13" w:rsidRDefault="00A16C13"/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10"/>
      </w:tblGrid>
      <w:tr w:rsidR="00A16C13" w:rsidRPr="00A16C13" w:rsidTr="00A16C13">
        <w:trPr>
          <w:trHeight w:val="9378"/>
          <w:tblCellSpacing w:w="15" w:type="dxa"/>
        </w:trPr>
        <w:tc>
          <w:tcPr>
            <w:tcW w:w="0" w:type="auto"/>
            <w:hideMark/>
          </w:tcPr>
          <w:p w:rsidR="00A16C13" w:rsidRPr="00A16C13" w:rsidRDefault="00A16C13" w:rsidP="00A16C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Wprowadzenie do tematyki oceny ryzyka 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Idea FMEA – wpływ FMEA na redukcję kosztów, zapobieganie a reagowanie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Tworzenie FMEA na bazie wiedzy i poprzednich doświadczeń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Historia i rozwój metodyki FMEA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Koncepcja System – Podsystem – Komponent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Podstawowe rodzaje analiz FMEA i różnice między nimi – analiza koncepcji (CFMEA), systemu (SFMEA), projektu (DFMEA), procesu (PFMEA) i maszyny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Powiązanie PFMEA z APQP</w:t>
            </w:r>
          </w:p>
          <w:p w:rsidR="00A16C13" w:rsidRPr="00A16C13" w:rsidRDefault="00A16C13" w:rsidP="00A16C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Omówienie przykładowego DFMEA 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Zasady doboru współczynników oceny ryzyka i wyznaczanie wskaźnika RPN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Podejmowanie działań zapobiegawczych i ocena ich skuteczności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Struktura i zasady wypełniania formularzy</w:t>
            </w:r>
          </w:p>
          <w:p w:rsidR="00A16C13" w:rsidRPr="00A16C13" w:rsidRDefault="00A16C13" w:rsidP="00A16C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Praktyczne przygotowanie do analizy DFMEA – "</w:t>
            </w:r>
            <w:proofErr w:type="spellStart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robustness</w:t>
            </w:r>
            <w:proofErr w:type="spellEnd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tools</w:t>
            </w:r>
            <w:proofErr w:type="spellEnd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" 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ĆWICZENIE: </w:t>
            </w:r>
            <w:proofErr w:type="spellStart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Boundary</w:t>
            </w:r>
            <w:proofErr w:type="spellEnd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 diagram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ĆWICZENIE: </w:t>
            </w:r>
            <w:proofErr w:type="spellStart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Interface</w:t>
            </w:r>
            <w:proofErr w:type="spellEnd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matrix</w:t>
            </w:r>
            <w:proofErr w:type="spellEnd"/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ĆWICZENIE: Parametr diagram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Identyfikacja funkcji (wymagania klienta, prawne, innych podsystemów, serwisowalność, interakcje itp.)</w:t>
            </w:r>
          </w:p>
          <w:p w:rsidR="00A16C13" w:rsidRPr="00A16C13" w:rsidRDefault="00A16C13" w:rsidP="00A16C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pl-PL"/>
              </w:rPr>
              <w:t>WARSZTATY:</w:t>
            </w: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 xml:space="preserve"> opracowanie analizy DFMEA dla wybranej funkcji / potencjalnej wady 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Określenie funkcji potencjalnych wad, efektów i wagi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Zasady określania charakterystyk specjalnych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Identyfikacja potencjalnych przyczyn i prawdopodobieństwa wystąpienia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Określenie bieżących metod kontroli procesu (zapobiegania i wykrywania)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RPN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Zalecane działania i ich wpływ na redukcje ryzyka w DFMEA</w:t>
            </w:r>
          </w:p>
          <w:p w:rsidR="00A16C13" w:rsidRPr="00A16C13" w:rsidRDefault="00A16C13" w:rsidP="00A16C1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Aktualizacja DFMEA</w:t>
            </w:r>
          </w:p>
        </w:tc>
      </w:tr>
      <w:tr w:rsidR="00A16C13" w:rsidRPr="00A16C13" w:rsidTr="00A16C13">
        <w:trPr>
          <w:trHeight w:val="592"/>
          <w:tblCellSpacing w:w="15" w:type="dxa"/>
        </w:trPr>
        <w:tc>
          <w:tcPr>
            <w:tcW w:w="0" w:type="auto"/>
            <w:vAlign w:val="center"/>
            <w:hideMark/>
          </w:tcPr>
          <w:p w:rsidR="00A16C13" w:rsidRPr="00A16C13" w:rsidRDefault="00A16C13" w:rsidP="00A16C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b/>
                <w:bCs/>
                <w:sz w:val="24"/>
                <w:szCs w:val="24"/>
                <w:lang w:eastAsia="pl-PL"/>
              </w:rPr>
              <w:t>Uczestnicząc w szkoleniu:</w:t>
            </w:r>
          </w:p>
        </w:tc>
      </w:tr>
      <w:tr w:rsidR="00A16C13" w:rsidRPr="00A16C13" w:rsidTr="00A16C13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A16C13" w:rsidRPr="00A16C13" w:rsidRDefault="00A16C13" w:rsidP="00A16C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Zrozumienie wymagań FMEA w powiązaniu z wymaganiami IATF 16949</w:t>
            </w:r>
          </w:p>
          <w:p w:rsidR="00A16C13" w:rsidRPr="00A16C13" w:rsidRDefault="00A16C13" w:rsidP="00A16C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Wyjaśnienie wszystkich elementów związanych z zarządzaniem projektami w przemyśle motoryzacyjnym</w:t>
            </w:r>
          </w:p>
          <w:p w:rsidR="00A16C13" w:rsidRPr="00A16C13" w:rsidRDefault="00A16C13" w:rsidP="00A16C1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</w:pPr>
            <w:r w:rsidRPr="00A16C13">
              <w:rPr>
                <w:rFonts w:ascii="Lato" w:eastAsia="Times New Roman" w:hAnsi="Lato" w:cs="Times New Roman"/>
                <w:sz w:val="24"/>
                <w:szCs w:val="24"/>
                <w:lang w:eastAsia="pl-PL"/>
              </w:rPr>
              <w:t>Zrozumienie potrzeby stworzenia standardu zarządzania ryzykiem w organizacji</w:t>
            </w:r>
          </w:p>
        </w:tc>
      </w:tr>
    </w:tbl>
    <w:p w:rsidR="0030114B" w:rsidRPr="00A16C13" w:rsidRDefault="0030114B">
      <w:pPr>
        <w:rPr>
          <w:rFonts w:ascii="Lato" w:hAnsi="Lato"/>
        </w:rPr>
      </w:pPr>
    </w:p>
    <w:sectPr w:rsidR="0030114B" w:rsidRPr="00A16C13" w:rsidSect="00301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altName w:val="UniversalMath1 B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A4DC3"/>
    <w:multiLevelType w:val="multilevel"/>
    <w:tmpl w:val="128AB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C1EA9"/>
    <w:multiLevelType w:val="multilevel"/>
    <w:tmpl w:val="E01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6C13"/>
    <w:rsid w:val="0030114B"/>
    <w:rsid w:val="00A1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14B"/>
  </w:style>
  <w:style w:type="paragraph" w:styleId="Nagwek2">
    <w:name w:val="heading 2"/>
    <w:basedOn w:val="Normalny"/>
    <w:link w:val="Nagwek2Znak"/>
    <w:uiPriority w:val="9"/>
    <w:qFormat/>
    <w:rsid w:val="00A16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A16C13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A16C1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1434</Characters>
  <Application>Microsoft Office Word</Application>
  <DocSecurity>0</DocSecurity>
  <Lines>11</Lines>
  <Paragraphs>3</Paragraphs>
  <ScaleCrop>false</ScaleCrop>
  <Company>Soul in The Pictures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Krawczyk</dc:creator>
  <cp:lastModifiedBy>Dawid Krawczyk</cp:lastModifiedBy>
  <cp:revision>1</cp:revision>
  <dcterms:created xsi:type="dcterms:W3CDTF">2019-05-23T09:04:00Z</dcterms:created>
  <dcterms:modified xsi:type="dcterms:W3CDTF">2019-05-23T09:06:00Z</dcterms:modified>
</cp:coreProperties>
</file>