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EB6BC" w14:textId="77777777" w:rsidR="00C9620D" w:rsidRPr="00815BB2" w:rsidRDefault="00683F3E" w:rsidP="00FE417C">
      <w:pPr>
        <w:jc w:val="both"/>
        <w:rPr>
          <w:b/>
          <w:sz w:val="24"/>
          <w:szCs w:val="24"/>
        </w:rPr>
      </w:pPr>
      <w:r w:rsidRPr="00815BB2">
        <w:rPr>
          <w:b/>
          <w:sz w:val="24"/>
          <w:szCs w:val="24"/>
        </w:rPr>
        <w:t>ESTYMACJA PUNKTOWA</w:t>
      </w:r>
    </w:p>
    <w:p w14:paraId="674537C4" w14:textId="77777777" w:rsidR="00683F3E" w:rsidRDefault="00683F3E" w:rsidP="00FE417C">
      <w:pPr>
        <w:pStyle w:val="Akapitzlist"/>
        <w:numPr>
          <w:ilvl w:val="0"/>
          <w:numId w:val="1"/>
        </w:numPr>
        <w:jc w:val="both"/>
      </w:pPr>
      <w:r>
        <w:t>W wylosowanych 9 punktach sprzedaży w pewnym mieście w określonym dniu zbadano cenę produktu A i otrzymano rezultaty:</w:t>
      </w:r>
    </w:p>
    <w:tbl>
      <w:tblPr>
        <w:tblStyle w:val="Tabela-Siatka"/>
        <w:tblW w:w="9765" w:type="dxa"/>
        <w:tblInd w:w="720" w:type="dxa"/>
        <w:tblLook w:val="04A0" w:firstRow="1" w:lastRow="0" w:firstColumn="1" w:lastColumn="0" w:noHBand="0" w:noVBand="1"/>
      </w:tblPr>
      <w:tblGrid>
        <w:gridCol w:w="2677"/>
        <w:gridCol w:w="787"/>
        <w:gridCol w:w="788"/>
        <w:gridCol w:w="787"/>
        <w:gridCol w:w="788"/>
        <w:gridCol w:w="787"/>
        <w:gridCol w:w="788"/>
        <w:gridCol w:w="787"/>
        <w:gridCol w:w="788"/>
        <w:gridCol w:w="788"/>
      </w:tblGrid>
      <w:tr w:rsidR="00683F3E" w14:paraId="5C0DBA46" w14:textId="77777777" w:rsidTr="00FE417C">
        <w:tc>
          <w:tcPr>
            <w:tcW w:w="2677" w:type="dxa"/>
            <w:vAlign w:val="center"/>
          </w:tcPr>
          <w:p w14:paraId="65794294" w14:textId="77777777" w:rsidR="00683F3E" w:rsidRDefault="00683F3E" w:rsidP="00D67F40">
            <w:pPr>
              <w:pStyle w:val="Akapitzlist"/>
              <w:ind w:left="0"/>
            </w:pPr>
            <w:r>
              <w:t>Punkt sprzedaży</w:t>
            </w:r>
          </w:p>
        </w:tc>
        <w:tc>
          <w:tcPr>
            <w:tcW w:w="787" w:type="dxa"/>
            <w:vAlign w:val="center"/>
          </w:tcPr>
          <w:p w14:paraId="77FC0293" w14:textId="77777777" w:rsidR="00683F3E" w:rsidRDefault="00683F3E" w:rsidP="00683F3E">
            <w:pPr>
              <w:pStyle w:val="Akapitzlist"/>
              <w:ind w:left="0"/>
              <w:jc w:val="center"/>
            </w:pPr>
            <w:r>
              <w:t>1</w:t>
            </w:r>
          </w:p>
        </w:tc>
        <w:tc>
          <w:tcPr>
            <w:tcW w:w="788" w:type="dxa"/>
            <w:vAlign w:val="center"/>
          </w:tcPr>
          <w:p w14:paraId="19FBC74D" w14:textId="77777777" w:rsidR="00683F3E" w:rsidRDefault="00683F3E" w:rsidP="00683F3E">
            <w:pPr>
              <w:pStyle w:val="Akapitzlist"/>
              <w:ind w:left="0"/>
              <w:jc w:val="center"/>
            </w:pPr>
            <w:r>
              <w:t>2</w:t>
            </w:r>
          </w:p>
        </w:tc>
        <w:tc>
          <w:tcPr>
            <w:tcW w:w="787" w:type="dxa"/>
            <w:vAlign w:val="center"/>
          </w:tcPr>
          <w:p w14:paraId="6B199F39" w14:textId="77777777" w:rsidR="00683F3E" w:rsidRDefault="00683F3E" w:rsidP="00683F3E">
            <w:pPr>
              <w:pStyle w:val="Akapitzlist"/>
              <w:ind w:left="0"/>
              <w:jc w:val="center"/>
            </w:pPr>
            <w:r>
              <w:t>3</w:t>
            </w:r>
          </w:p>
        </w:tc>
        <w:tc>
          <w:tcPr>
            <w:tcW w:w="788" w:type="dxa"/>
            <w:vAlign w:val="center"/>
          </w:tcPr>
          <w:p w14:paraId="50FE4E22" w14:textId="77777777" w:rsidR="00683F3E" w:rsidRDefault="00683F3E" w:rsidP="00683F3E">
            <w:pPr>
              <w:pStyle w:val="Akapitzlist"/>
              <w:ind w:left="0"/>
              <w:jc w:val="center"/>
            </w:pPr>
            <w:r>
              <w:t>4</w:t>
            </w:r>
          </w:p>
        </w:tc>
        <w:tc>
          <w:tcPr>
            <w:tcW w:w="787" w:type="dxa"/>
            <w:vAlign w:val="center"/>
          </w:tcPr>
          <w:p w14:paraId="47085514" w14:textId="77777777" w:rsidR="00683F3E" w:rsidRDefault="00683F3E" w:rsidP="00683F3E">
            <w:pPr>
              <w:pStyle w:val="Akapitzlist"/>
              <w:ind w:left="0"/>
              <w:jc w:val="center"/>
            </w:pPr>
            <w:r>
              <w:t>5</w:t>
            </w:r>
          </w:p>
        </w:tc>
        <w:tc>
          <w:tcPr>
            <w:tcW w:w="788" w:type="dxa"/>
            <w:vAlign w:val="center"/>
          </w:tcPr>
          <w:p w14:paraId="25B4BB3B" w14:textId="77777777" w:rsidR="00683F3E" w:rsidRDefault="00683F3E" w:rsidP="00683F3E">
            <w:pPr>
              <w:pStyle w:val="Akapitzlist"/>
              <w:ind w:left="0"/>
              <w:jc w:val="center"/>
            </w:pPr>
            <w:r>
              <w:t>6</w:t>
            </w:r>
          </w:p>
        </w:tc>
        <w:tc>
          <w:tcPr>
            <w:tcW w:w="787" w:type="dxa"/>
            <w:vAlign w:val="center"/>
          </w:tcPr>
          <w:p w14:paraId="217F8D8B" w14:textId="77777777" w:rsidR="00683F3E" w:rsidRDefault="00683F3E" w:rsidP="00683F3E">
            <w:pPr>
              <w:pStyle w:val="Akapitzlist"/>
              <w:ind w:left="0"/>
              <w:jc w:val="center"/>
            </w:pPr>
            <w:r>
              <w:t>7</w:t>
            </w:r>
          </w:p>
        </w:tc>
        <w:tc>
          <w:tcPr>
            <w:tcW w:w="788" w:type="dxa"/>
            <w:vAlign w:val="center"/>
          </w:tcPr>
          <w:p w14:paraId="3565CF6F" w14:textId="77777777" w:rsidR="00683F3E" w:rsidRDefault="00683F3E" w:rsidP="00683F3E">
            <w:pPr>
              <w:pStyle w:val="Akapitzlist"/>
              <w:ind w:left="0"/>
              <w:jc w:val="center"/>
            </w:pPr>
            <w:r>
              <w:t>8</w:t>
            </w:r>
          </w:p>
        </w:tc>
        <w:tc>
          <w:tcPr>
            <w:tcW w:w="788" w:type="dxa"/>
            <w:vAlign w:val="center"/>
          </w:tcPr>
          <w:p w14:paraId="1DD3A92C" w14:textId="77777777" w:rsidR="00683F3E" w:rsidRDefault="00683F3E" w:rsidP="00683F3E">
            <w:pPr>
              <w:pStyle w:val="Akapitzlist"/>
              <w:ind w:left="0"/>
              <w:jc w:val="center"/>
            </w:pPr>
            <w:r>
              <w:t>9</w:t>
            </w:r>
          </w:p>
        </w:tc>
      </w:tr>
      <w:tr w:rsidR="00683F3E" w14:paraId="2B69EEF2" w14:textId="77777777" w:rsidTr="00FE417C">
        <w:tc>
          <w:tcPr>
            <w:tcW w:w="2677" w:type="dxa"/>
            <w:vAlign w:val="center"/>
          </w:tcPr>
          <w:p w14:paraId="15AFFF9A" w14:textId="77777777" w:rsidR="00683F3E" w:rsidRDefault="00683F3E" w:rsidP="00D67F40">
            <w:pPr>
              <w:pStyle w:val="Akapitzlist"/>
              <w:ind w:left="0"/>
            </w:pPr>
            <w:r>
              <w:t>Cena w zł za 1 sztukę (x</w:t>
            </w:r>
            <w:r w:rsidRPr="00683F3E">
              <w:rPr>
                <w:vertAlign w:val="subscript"/>
              </w:rPr>
              <w:t>i</w:t>
            </w:r>
            <w:r>
              <w:t>)</w:t>
            </w:r>
          </w:p>
        </w:tc>
        <w:tc>
          <w:tcPr>
            <w:tcW w:w="787" w:type="dxa"/>
            <w:vAlign w:val="center"/>
          </w:tcPr>
          <w:p w14:paraId="1BED6734" w14:textId="77777777" w:rsidR="00683F3E" w:rsidRDefault="00683F3E" w:rsidP="00683F3E">
            <w:pPr>
              <w:pStyle w:val="Akapitzlist"/>
              <w:ind w:left="0"/>
              <w:jc w:val="center"/>
            </w:pPr>
            <w:r>
              <w:t>1,15</w:t>
            </w:r>
          </w:p>
        </w:tc>
        <w:tc>
          <w:tcPr>
            <w:tcW w:w="788" w:type="dxa"/>
            <w:vAlign w:val="center"/>
          </w:tcPr>
          <w:p w14:paraId="7D9CE877" w14:textId="77777777" w:rsidR="00683F3E" w:rsidRDefault="00683F3E" w:rsidP="00683F3E">
            <w:pPr>
              <w:pStyle w:val="Akapitzlist"/>
              <w:ind w:left="0"/>
              <w:jc w:val="center"/>
            </w:pPr>
            <w:r>
              <w:t>1,18</w:t>
            </w:r>
          </w:p>
        </w:tc>
        <w:tc>
          <w:tcPr>
            <w:tcW w:w="787" w:type="dxa"/>
            <w:vAlign w:val="center"/>
          </w:tcPr>
          <w:p w14:paraId="078F0E60" w14:textId="77777777" w:rsidR="00683F3E" w:rsidRDefault="00683F3E" w:rsidP="00683F3E">
            <w:pPr>
              <w:pStyle w:val="Akapitzlist"/>
              <w:ind w:left="0"/>
              <w:jc w:val="center"/>
            </w:pPr>
            <w:r>
              <w:t>1,16</w:t>
            </w:r>
          </w:p>
        </w:tc>
        <w:tc>
          <w:tcPr>
            <w:tcW w:w="788" w:type="dxa"/>
            <w:vAlign w:val="center"/>
          </w:tcPr>
          <w:p w14:paraId="16273725" w14:textId="77777777" w:rsidR="00683F3E" w:rsidRDefault="00683F3E" w:rsidP="00683F3E">
            <w:pPr>
              <w:pStyle w:val="Akapitzlist"/>
              <w:ind w:left="0"/>
              <w:jc w:val="center"/>
            </w:pPr>
            <w:r>
              <w:t>1,20</w:t>
            </w:r>
          </w:p>
        </w:tc>
        <w:tc>
          <w:tcPr>
            <w:tcW w:w="787" w:type="dxa"/>
            <w:vAlign w:val="center"/>
          </w:tcPr>
          <w:p w14:paraId="797B37BE" w14:textId="77777777" w:rsidR="00683F3E" w:rsidRDefault="00683F3E" w:rsidP="00683F3E">
            <w:pPr>
              <w:pStyle w:val="Akapitzlist"/>
              <w:ind w:left="0"/>
              <w:jc w:val="center"/>
            </w:pPr>
            <w:r>
              <w:t>1,12</w:t>
            </w:r>
          </w:p>
        </w:tc>
        <w:tc>
          <w:tcPr>
            <w:tcW w:w="788" w:type="dxa"/>
            <w:vAlign w:val="center"/>
          </w:tcPr>
          <w:p w14:paraId="071661CC" w14:textId="77777777" w:rsidR="00683F3E" w:rsidRDefault="00683F3E" w:rsidP="00683F3E">
            <w:pPr>
              <w:pStyle w:val="Akapitzlist"/>
              <w:ind w:left="0"/>
              <w:jc w:val="center"/>
            </w:pPr>
            <w:r>
              <w:t>1,19</w:t>
            </w:r>
          </w:p>
        </w:tc>
        <w:tc>
          <w:tcPr>
            <w:tcW w:w="787" w:type="dxa"/>
            <w:vAlign w:val="center"/>
          </w:tcPr>
          <w:p w14:paraId="00B286A3" w14:textId="77777777" w:rsidR="00683F3E" w:rsidRDefault="00683F3E" w:rsidP="00683F3E">
            <w:pPr>
              <w:pStyle w:val="Akapitzlist"/>
              <w:ind w:left="0"/>
              <w:jc w:val="center"/>
            </w:pPr>
            <w:r>
              <w:t>1,17</w:t>
            </w:r>
          </w:p>
        </w:tc>
        <w:tc>
          <w:tcPr>
            <w:tcW w:w="788" w:type="dxa"/>
            <w:vAlign w:val="center"/>
          </w:tcPr>
          <w:p w14:paraId="5BE3BF2E" w14:textId="77777777" w:rsidR="00683F3E" w:rsidRDefault="00683F3E" w:rsidP="00683F3E">
            <w:pPr>
              <w:pStyle w:val="Akapitzlist"/>
              <w:ind w:left="0"/>
              <w:jc w:val="center"/>
            </w:pPr>
            <w:r>
              <w:t>1,15</w:t>
            </w:r>
          </w:p>
        </w:tc>
        <w:tc>
          <w:tcPr>
            <w:tcW w:w="788" w:type="dxa"/>
            <w:vAlign w:val="center"/>
          </w:tcPr>
          <w:p w14:paraId="4B2A28BE" w14:textId="77777777" w:rsidR="00683F3E" w:rsidRDefault="00683F3E" w:rsidP="00683F3E">
            <w:pPr>
              <w:pStyle w:val="Akapitzlist"/>
              <w:ind w:left="0"/>
              <w:jc w:val="center"/>
            </w:pPr>
            <w:r>
              <w:t>1,14</w:t>
            </w:r>
          </w:p>
        </w:tc>
      </w:tr>
    </w:tbl>
    <w:p w14:paraId="1A007F4D" w14:textId="77777777" w:rsidR="00683F3E" w:rsidRDefault="00683F3E" w:rsidP="00FE417C">
      <w:pPr>
        <w:pStyle w:val="Akapitzlist"/>
        <w:spacing w:before="120"/>
        <w:jc w:val="both"/>
      </w:pPr>
      <w:r>
        <w:t>Korzystając z procedury estymacji punktowej oszacować:</w:t>
      </w:r>
    </w:p>
    <w:p w14:paraId="20206818" w14:textId="77777777" w:rsidR="00683F3E" w:rsidRDefault="00683F3E" w:rsidP="00FE417C">
      <w:pPr>
        <w:pStyle w:val="Akapitzlist"/>
        <w:numPr>
          <w:ilvl w:val="0"/>
          <w:numId w:val="2"/>
        </w:numPr>
        <w:jc w:val="both"/>
      </w:pPr>
      <w:r>
        <w:t>przeciętną cenę produktu A za 1 szt. W określonym dniu w całej zbiorowości (miasto),</w:t>
      </w:r>
    </w:p>
    <w:p w14:paraId="16462043" w14:textId="77777777" w:rsidR="00683F3E" w:rsidRDefault="00683F3E" w:rsidP="00FE417C">
      <w:pPr>
        <w:pStyle w:val="Akapitzlist"/>
        <w:numPr>
          <w:ilvl w:val="0"/>
          <w:numId w:val="2"/>
        </w:numPr>
        <w:jc w:val="both"/>
      </w:pPr>
      <w:r>
        <w:t>odchylenie standardowe ceny produktu A w określonym dniu w badanym mieście.</w:t>
      </w:r>
    </w:p>
    <w:p w14:paraId="1B505F04" w14:textId="77777777" w:rsidR="00683F3E" w:rsidRDefault="00683F3E" w:rsidP="00FE417C">
      <w:pPr>
        <w:pStyle w:val="Akapitzlist"/>
        <w:jc w:val="both"/>
      </w:pPr>
    </w:p>
    <w:p w14:paraId="7559EA87" w14:textId="77777777" w:rsidR="00683F3E" w:rsidRDefault="00683F3E" w:rsidP="00FE417C">
      <w:pPr>
        <w:pStyle w:val="Akapitzlist"/>
        <w:numPr>
          <w:ilvl w:val="0"/>
          <w:numId w:val="1"/>
        </w:numPr>
        <w:jc w:val="both"/>
      </w:pPr>
      <w:r>
        <w:t>W pewnym przedsiębiorstwie w sposób losowy wybrano 15 rozmów telefonicznych, zbadano długość ich trwania oraz ustalono czy są to rozmowy lokalne czy też między</w:t>
      </w:r>
      <w:r w:rsidR="00DC7175">
        <w:t>narod</w:t>
      </w:r>
      <w:r>
        <w:t>owe. Zebrano to w poniższej tabeli:</w:t>
      </w:r>
    </w:p>
    <w:tbl>
      <w:tblPr>
        <w:tblStyle w:val="Tabela-Siatka"/>
        <w:tblW w:w="9765" w:type="dxa"/>
        <w:tblInd w:w="720" w:type="dxa"/>
        <w:tblLayout w:type="fixed"/>
        <w:tblLook w:val="04A0" w:firstRow="1" w:lastRow="0" w:firstColumn="1" w:lastColumn="0" w:noHBand="0" w:noVBand="1"/>
      </w:tblPr>
      <w:tblGrid>
        <w:gridCol w:w="1827"/>
        <w:gridCol w:w="529"/>
        <w:gridCol w:w="529"/>
        <w:gridCol w:w="529"/>
        <w:gridCol w:w="529"/>
        <w:gridCol w:w="530"/>
        <w:gridCol w:w="529"/>
        <w:gridCol w:w="529"/>
        <w:gridCol w:w="529"/>
        <w:gridCol w:w="529"/>
        <w:gridCol w:w="530"/>
        <w:gridCol w:w="529"/>
        <w:gridCol w:w="529"/>
        <w:gridCol w:w="529"/>
        <w:gridCol w:w="529"/>
        <w:gridCol w:w="530"/>
      </w:tblGrid>
      <w:tr w:rsidR="00DC7175" w14:paraId="313087A0" w14:textId="77777777" w:rsidTr="00B17D54">
        <w:tc>
          <w:tcPr>
            <w:tcW w:w="1827" w:type="dxa"/>
          </w:tcPr>
          <w:p w14:paraId="1587213A" w14:textId="77777777" w:rsidR="00DC7175" w:rsidRDefault="00DC7175" w:rsidP="00683F3E">
            <w:pPr>
              <w:pStyle w:val="Akapitzlist"/>
              <w:ind w:left="0"/>
            </w:pPr>
            <w:r>
              <w:t>Nr</w:t>
            </w:r>
          </w:p>
        </w:tc>
        <w:tc>
          <w:tcPr>
            <w:tcW w:w="529" w:type="dxa"/>
          </w:tcPr>
          <w:p w14:paraId="7C125BFF" w14:textId="77777777" w:rsidR="00DC7175" w:rsidRDefault="00DC7175" w:rsidP="00D67F40">
            <w:pPr>
              <w:pStyle w:val="Akapitzlist"/>
              <w:ind w:left="0"/>
              <w:jc w:val="center"/>
            </w:pPr>
            <w:r>
              <w:t>1</w:t>
            </w:r>
          </w:p>
        </w:tc>
        <w:tc>
          <w:tcPr>
            <w:tcW w:w="529" w:type="dxa"/>
          </w:tcPr>
          <w:p w14:paraId="67605319" w14:textId="77777777" w:rsidR="00DC7175" w:rsidRDefault="00DC7175" w:rsidP="00D67F40">
            <w:pPr>
              <w:pStyle w:val="Akapitzlist"/>
              <w:ind w:left="0"/>
              <w:jc w:val="center"/>
            </w:pPr>
            <w:r>
              <w:t>2</w:t>
            </w:r>
          </w:p>
        </w:tc>
        <w:tc>
          <w:tcPr>
            <w:tcW w:w="529" w:type="dxa"/>
          </w:tcPr>
          <w:p w14:paraId="7560E3E2" w14:textId="77777777" w:rsidR="00DC7175" w:rsidRDefault="00DC7175" w:rsidP="00D67F40">
            <w:pPr>
              <w:pStyle w:val="Akapitzlist"/>
              <w:ind w:left="0"/>
              <w:jc w:val="center"/>
            </w:pPr>
            <w:r>
              <w:t>3</w:t>
            </w:r>
          </w:p>
        </w:tc>
        <w:tc>
          <w:tcPr>
            <w:tcW w:w="529" w:type="dxa"/>
          </w:tcPr>
          <w:p w14:paraId="21135455" w14:textId="77777777" w:rsidR="00DC7175" w:rsidRDefault="00DC7175" w:rsidP="00D67F40">
            <w:pPr>
              <w:pStyle w:val="Akapitzlist"/>
              <w:ind w:left="0"/>
              <w:jc w:val="center"/>
            </w:pPr>
            <w:r>
              <w:t>4</w:t>
            </w:r>
          </w:p>
        </w:tc>
        <w:tc>
          <w:tcPr>
            <w:tcW w:w="530" w:type="dxa"/>
          </w:tcPr>
          <w:p w14:paraId="7D9704D6" w14:textId="77777777" w:rsidR="00DC7175" w:rsidRDefault="00DC7175" w:rsidP="00D67F40">
            <w:pPr>
              <w:pStyle w:val="Akapitzlist"/>
              <w:ind w:left="0"/>
              <w:jc w:val="center"/>
            </w:pPr>
            <w:r>
              <w:t>5</w:t>
            </w:r>
          </w:p>
        </w:tc>
        <w:tc>
          <w:tcPr>
            <w:tcW w:w="529" w:type="dxa"/>
          </w:tcPr>
          <w:p w14:paraId="25A17C48" w14:textId="77777777" w:rsidR="00DC7175" w:rsidRDefault="00DC7175" w:rsidP="00D67F40">
            <w:pPr>
              <w:pStyle w:val="Akapitzlist"/>
              <w:ind w:left="0"/>
              <w:jc w:val="center"/>
            </w:pPr>
            <w:r>
              <w:t>6</w:t>
            </w:r>
          </w:p>
        </w:tc>
        <w:tc>
          <w:tcPr>
            <w:tcW w:w="529" w:type="dxa"/>
          </w:tcPr>
          <w:p w14:paraId="3F29976B" w14:textId="77777777" w:rsidR="00DC7175" w:rsidRDefault="00DC7175" w:rsidP="00D67F40">
            <w:pPr>
              <w:pStyle w:val="Akapitzlist"/>
              <w:ind w:left="0"/>
              <w:jc w:val="center"/>
            </w:pPr>
            <w:r>
              <w:t>7</w:t>
            </w:r>
          </w:p>
        </w:tc>
        <w:tc>
          <w:tcPr>
            <w:tcW w:w="529" w:type="dxa"/>
          </w:tcPr>
          <w:p w14:paraId="39A2C5BA" w14:textId="77777777" w:rsidR="00DC7175" w:rsidRDefault="00DC7175" w:rsidP="00D67F40">
            <w:pPr>
              <w:pStyle w:val="Akapitzlist"/>
              <w:ind w:left="0"/>
              <w:jc w:val="center"/>
            </w:pPr>
            <w:r>
              <w:t>8</w:t>
            </w:r>
          </w:p>
        </w:tc>
        <w:tc>
          <w:tcPr>
            <w:tcW w:w="529" w:type="dxa"/>
          </w:tcPr>
          <w:p w14:paraId="348852F4" w14:textId="77777777" w:rsidR="00DC7175" w:rsidRDefault="00DC7175" w:rsidP="00D67F40">
            <w:pPr>
              <w:pStyle w:val="Akapitzlist"/>
              <w:ind w:left="0"/>
              <w:jc w:val="center"/>
            </w:pPr>
            <w:r>
              <w:t>9</w:t>
            </w:r>
          </w:p>
        </w:tc>
        <w:tc>
          <w:tcPr>
            <w:tcW w:w="530" w:type="dxa"/>
          </w:tcPr>
          <w:p w14:paraId="6CE32112" w14:textId="77777777" w:rsidR="00DC7175" w:rsidRDefault="00DC7175" w:rsidP="00D67F40">
            <w:pPr>
              <w:pStyle w:val="Akapitzlist"/>
              <w:ind w:left="0"/>
              <w:jc w:val="center"/>
            </w:pPr>
            <w:r>
              <w:t>10</w:t>
            </w:r>
          </w:p>
        </w:tc>
        <w:tc>
          <w:tcPr>
            <w:tcW w:w="529" w:type="dxa"/>
          </w:tcPr>
          <w:p w14:paraId="6078A5D9" w14:textId="77777777" w:rsidR="00DC7175" w:rsidRDefault="00DC7175" w:rsidP="00D67F40">
            <w:pPr>
              <w:pStyle w:val="Akapitzlist"/>
              <w:ind w:left="0"/>
              <w:jc w:val="center"/>
            </w:pPr>
            <w:r>
              <w:t>11</w:t>
            </w:r>
          </w:p>
        </w:tc>
        <w:tc>
          <w:tcPr>
            <w:tcW w:w="529" w:type="dxa"/>
          </w:tcPr>
          <w:p w14:paraId="0F7F6ED8" w14:textId="77777777" w:rsidR="00DC7175" w:rsidRDefault="00DC7175" w:rsidP="00D67F40">
            <w:pPr>
              <w:pStyle w:val="Akapitzlist"/>
              <w:ind w:left="0"/>
              <w:jc w:val="center"/>
            </w:pPr>
            <w:r>
              <w:t>12</w:t>
            </w:r>
          </w:p>
        </w:tc>
        <w:tc>
          <w:tcPr>
            <w:tcW w:w="529" w:type="dxa"/>
          </w:tcPr>
          <w:p w14:paraId="26CC155C" w14:textId="77777777" w:rsidR="00DC7175" w:rsidRDefault="00DC7175" w:rsidP="00D67F40">
            <w:pPr>
              <w:pStyle w:val="Akapitzlist"/>
              <w:ind w:left="0"/>
              <w:jc w:val="center"/>
            </w:pPr>
            <w:r>
              <w:t>13</w:t>
            </w:r>
          </w:p>
        </w:tc>
        <w:tc>
          <w:tcPr>
            <w:tcW w:w="529" w:type="dxa"/>
          </w:tcPr>
          <w:p w14:paraId="7E5C296F" w14:textId="77777777" w:rsidR="00DC7175" w:rsidRDefault="00DC7175" w:rsidP="00D67F40">
            <w:pPr>
              <w:pStyle w:val="Akapitzlist"/>
              <w:ind w:left="0"/>
              <w:jc w:val="center"/>
            </w:pPr>
            <w:r>
              <w:t>14</w:t>
            </w:r>
          </w:p>
        </w:tc>
        <w:tc>
          <w:tcPr>
            <w:tcW w:w="530" w:type="dxa"/>
          </w:tcPr>
          <w:p w14:paraId="30AE7E50" w14:textId="77777777" w:rsidR="00DC7175" w:rsidRDefault="00DC7175" w:rsidP="00D67F40">
            <w:pPr>
              <w:pStyle w:val="Akapitzlist"/>
              <w:ind w:left="0"/>
              <w:jc w:val="center"/>
            </w:pPr>
            <w:r>
              <w:t>15</w:t>
            </w:r>
          </w:p>
        </w:tc>
      </w:tr>
      <w:tr w:rsidR="00DC7175" w14:paraId="0768A761" w14:textId="77777777" w:rsidTr="00B17D54">
        <w:tc>
          <w:tcPr>
            <w:tcW w:w="1827" w:type="dxa"/>
          </w:tcPr>
          <w:p w14:paraId="2DCFC052" w14:textId="77777777" w:rsidR="00DC7175" w:rsidRDefault="00DC7175" w:rsidP="00683F3E">
            <w:pPr>
              <w:pStyle w:val="Akapitzlist"/>
              <w:ind w:left="0"/>
            </w:pPr>
            <w:r>
              <w:t>Minuty</w:t>
            </w:r>
          </w:p>
        </w:tc>
        <w:tc>
          <w:tcPr>
            <w:tcW w:w="529" w:type="dxa"/>
          </w:tcPr>
          <w:p w14:paraId="1611D04D" w14:textId="77777777" w:rsidR="00DC7175" w:rsidRDefault="00DC7175" w:rsidP="00D67F40">
            <w:pPr>
              <w:pStyle w:val="Akapitzlist"/>
              <w:ind w:left="0"/>
              <w:jc w:val="center"/>
            </w:pPr>
            <w:r>
              <w:t>2</w:t>
            </w:r>
          </w:p>
        </w:tc>
        <w:tc>
          <w:tcPr>
            <w:tcW w:w="529" w:type="dxa"/>
          </w:tcPr>
          <w:p w14:paraId="4470CA87" w14:textId="77777777" w:rsidR="00DC7175" w:rsidRDefault="00DC7175" w:rsidP="00D67F40">
            <w:pPr>
              <w:pStyle w:val="Akapitzlist"/>
              <w:ind w:left="0"/>
              <w:jc w:val="center"/>
            </w:pPr>
            <w:r>
              <w:t>12</w:t>
            </w:r>
          </w:p>
        </w:tc>
        <w:tc>
          <w:tcPr>
            <w:tcW w:w="529" w:type="dxa"/>
          </w:tcPr>
          <w:p w14:paraId="36166B7E" w14:textId="77777777" w:rsidR="00DC7175" w:rsidRDefault="00DC7175" w:rsidP="00D67F40">
            <w:pPr>
              <w:pStyle w:val="Akapitzlist"/>
              <w:ind w:left="0"/>
              <w:jc w:val="center"/>
            </w:pPr>
            <w:r>
              <w:t>10</w:t>
            </w:r>
          </w:p>
        </w:tc>
        <w:tc>
          <w:tcPr>
            <w:tcW w:w="529" w:type="dxa"/>
          </w:tcPr>
          <w:p w14:paraId="1526A16F" w14:textId="77777777" w:rsidR="00DC7175" w:rsidRDefault="00DC7175" w:rsidP="00D67F40">
            <w:pPr>
              <w:pStyle w:val="Akapitzlist"/>
              <w:ind w:left="0"/>
              <w:jc w:val="center"/>
            </w:pPr>
            <w:r>
              <w:t>3</w:t>
            </w:r>
          </w:p>
        </w:tc>
        <w:tc>
          <w:tcPr>
            <w:tcW w:w="530" w:type="dxa"/>
          </w:tcPr>
          <w:p w14:paraId="060BDEF1" w14:textId="77777777" w:rsidR="00DC7175" w:rsidRDefault="00DC7175" w:rsidP="00D67F40">
            <w:pPr>
              <w:pStyle w:val="Akapitzlist"/>
              <w:ind w:left="0"/>
              <w:jc w:val="center"/>
            </w:pPr>
            <w:r>
              <w:t>5</w:t>
            </w:r>
          </w:p>
        </w:tc>
        <w:tc>
          <w:tcPr>
            <w:tcW w:w="529" w:type="dxa"/>
          </w:tcPr>
          <w:p w14:paraId="10747F32" w14:textId="77777777" w:rsidR="00DC7175" w:rsidRDefault="00DC7175" w:rsidP="00D67F40">
            <w:pPr>
              <w:pStyle w:val="Akapitzlist"/>
              <w:ind w:left="0"/>
              <w:jc w:val="center"/>
            </w:pPr>
            <w:r>
              <w:t>6</w:t>
            </w:r>
          </w:p>
        </w:tc>
        <w:tc>
          <w:tcPr>
            <w:tcW w:w="529" w:type="dxa"/>
          </w:tcPr>
          <w:p w14:paraId="60406B1E" w14:textId="77777777" w:rsidR="00DC7175" w:rsidRDefault="00DC7175" w:rsidP="00D67F40">
            <w:pPr>
              <w:pStyle w:val="Akapitzlist"/>
              <w:ind w:left="0"/>
              <w:jc w:val="center"/>
            </w:pPr>
            <w:r>
              <w:t>3</w:t>
            </w:r>
          </w:p>
        </w:tc>
        <w:tc>
          <w:tcPr>
            <w:tcW w:w="529" w:type="dxa"/>
          </w:tcPr>
          <w:p w14:paraId="225A4274" w14:textId="77777777" w:rsidR="00DC7175" w:rsidRDefault="00DC7175" w:rsidP="00D67F40">
            <w:pPr>
              <w:pStyle w:val="Akapitzlist"/>
              <w:ind w:left="0"/>
              <w:jc w:val="center"/>
            </w:pPr>
            <w:r>
              <w:t>5</w:t>
            </w:r>
          </w:p>
        </w:tc>
        <w:tc>
          <w:tcPr>
            <w:tcW w:w="529" w:type="dxa"/>
          </w:tcPr>
          <w:p w14:paraId="7BB42CD6" w14:textId="77777777" w:rsidR="00DC7175" w:rsidRDefault="00DC7175" w:rsidP="00D67F40">
            <w:pPr>
              <w:pStyle w:val="Akapitzlist"/>
              <w:ind w:left="0"/>
              <w:jc w:val="center"/>
            </w:pPr>
            <w:r>
              <w:t>8</w:t>
            </w:r>
          </w:p>
        </w:tc>
        <w:tc>
          <w:tcPr>
            <w:tcW w:w="530" w:type="dxa"/>
          </w:tcPr>
          <w:p w14:paraId="4A28FFA2" w14:textId="77777777" w:rsidR="00DC7175" w:rsidRDefault="00DC7175" w:rsidP="00D67F40">
            <w:pPr>
              <w:pStyle w:val="Akapitzlist"/>
              <w:ind w:left="0"/>
              <w:jc w:val="center"/>
            </w:pPr>
            <w:r>
              <w:t>4</w:t>
            </w:r>
          </w:p>
        </w:tc>
        <w:tc>
          <w:tcPr>
            <w:tcW w:w="529" w:type="dxa"/>
          </w:tcPr>
          <w:p w14:paraId="21E3C74A" w14:textId="77777777" w:rsidR="00DC7175" w:rsidRDefault="00DC7175" w:rsidP="00D67F40">
            <w:pPr>
              <w:pStyle w:val="Akapitzlist"/>
              <w:ind w:left="0"/>
              <w:jc w:val="center"/>
            </w:pPr>
            <w:r>
              <w:t>5</w:t>
            </w:r>
          </w:p>
        </w:tc>
        <w:tc>
          <w:tcPr>
            <w:tcW w:w="529" w:type="dxa"/>
          </w:tcPr>
          <w:p w14:paraId="3A6128C4" w14:textId="77777777" w:rsidR="00DC7175" w:rsidRDefault="00DC7175" w:rsidP="00D67F40">
            <w:pPr>
              <w:pStyle w:val="Akapitzlist"/>
              <w:ind w:left="0"/>
              <w:jc w:val="center"/>
            </w:pPr>
            <w:r>
              <w:t>4</w:t>
            </w:r>
          </w:p>
        </w:tc>
        <w:tc>
          <w:tcPr>
            <w:tcW w:w="529" w:type="dxa"/>
          </w:tcPr>
          <w:p w14:paraId="3C65BA99" w14:textId="77777777" w:rsidR="00DC7175" w:rsidRDefault="00DC7175" w:rsidP="00D67F40">
            <w:pPr>
              <w:pStyle w:val="Akapitzlist"/>
              <w:ind w:left="0"/>
              <w:jc w:val="center"/>
            </w:pPr>
            <w:r>
              <w:t>5</w:t>
            </w:r>
          </w:p>
        </w:tc>
        <w:tc>
          <w:tcPr>
            <w:tcW w:w="529" w:type="dxa"/>
          </w:tcPr>
          <w:p w14:paraId="25B45FCB" w14:textId="77777777" w:rsidR="00DC7175" w:rsidRDefault="00DC7175" w:rsidP="00D67F40">
            <w:pPr>
              <w:pStyle w:val="Akapitzlist"/>
              <w:ind w:left="0"/>
              <w:jc w:val="center"/>
            </w:pPr>
            <w:r>
              <w:t>4</w:t>
            </w:r>
          </w:p>
        </w:tc>
        <w:tc>
          <w:tcPr>
            <w:tcW w:w="530" w:type="dxa"/>
          </w:tcPr>
          <w:p w14:paraId="13CBAAEB" w14:textId="77777777" w:rsidR="00DC7175" w:rsidRDefault="00DC7175" w:rsidP="00D67F40">
            <w:pPr>
              <w:pStyle w:val="Akapitzlist"/>
              <w:ind w:left="0"/>
              <w:jc w:val="center"/>
            </w:pPr>
            <w:r>
              <w:t>9</w:t>
            </w:r>
          </w:p>
        </w:tc>
      </w:tr>
      <w:tr w:rsidR="00DC7175" w14:paraId="144F2EE4" w14:textId="77777777" w:rsidTr="00B17D54">
        <w:tc>
          <w:tcPr>
            <w:tcW w:w="1827" w:type="dxa"/>
          </w:tcPr>
          <w:p w14:paraId="54E9FBF2" w14:textId="77777777" w:rsidR="00DC7175" w:rsidRDefault="00DC7175" w:rsidP="00683F3E">
            <w:pPr>
              <w:pStyle w:val="Akapitzlist"/>
              <w:ind w:left="0"/>
            </w:pPr>
            <w:r>
              <w:t>Rodzaj rozmowy</w:t>
            </w:r>
          </w:p>
        </w:tc>
        <w:tc>
          <w:tcPr>
            <w:tcW w:w="529" w:type="dxa"/>
          </w:tcPr>
          <w:p w14:paraId="2F73463C" w14:textId="77777777" w:rsidR="00DC7175" w:rsidRDefault="00DC7175" w:rsidP="00D67F40">
            <w:pPr>
              <w:pStyle w:val="Akapitzlist"/>
              <w:ind w:left="0"/>
              <w:jc w:val="center"/>
            </w:pPr>
            <w:r>
              <w:t>L</w:t>
            </w:r>
          </w:p>
        </w:tc>
        <w:tc>
          <w:tcPr>
            <w:tcW w:w="529" w:type="dxa"/>
          </w:tcPr>
          <w:p w14:paraId="745A4509" w14:textId="77777777" w:rsidR="00DC7175" w:rsidRDefault="00DC7175" w:rsidP="00D67F40">
            <w:pPr>
              <w:pStyle w:val="Akapitzlist"/>
              <w:ind w:left="0"/>
              <w:jc w:val="center"/>
            </w:pPr>
            <w:r>
              <w:t>M</w:t>
            </w:r>
          </w:p>
        </w:tc>
        <w:tc>
          <w:tcPr>
            <w:tcW w:w="529" w:type="dxa"/>
          </w:tcPr>
          <w:p w14:paraId="461750EC" w14:textId="77777777" w:rsidR="00DC7175" w:rsidRDefault="00DC7175" w:rsidP="00D67F40">
            <w:pPr>
              <w:pStyle w:val="Akapitzlist"/>
              <w:ind w:left="0"/>
              <w:jc w:val="center"/>
            </w:pPr>
            <w:r>
              <w:t>L</w:t>
            </w:r>
          </w:p>
        </w:tc>
        <w:tc>
          <w:tcPr>
            <w:tcW w:w="529" w:type="dxa"/>
          </w:tcPr>
          <w:p w14:paraId="078841E2" w14:textId="77777777" w:rsidR="00DC7175" w:rsidRDefault="00DC7175" w:rsidP="00D67F40">
            <w:pPr>
              <w:pStyle w:val="Akapitzlist"/>
              <w:ind w:left="0"/>
              <w:jc w:val="center"/>
            </w:pPr>
            <w:r>
              <w:t>L</w:t>
            </w:r>
          </w:p>
        </w:tc>
        <w:tc>
          <w:tcPr>
            <w:tcW w:w="530" w:type="dxa"/>
          </w:tcPr>
          <w:p w14:paraId="11542DE8" w14:textId="77777777" w:rsidR="00DC7175" w:rsidRDefault="00DC7175" w:rsidP="00D67F40">
            <w:pPr>
              <w:pStyle w:val="Akapitzlist"/>
              <w:ind w:left="0"/>
              <w:jc w:val="center"/>
            </w:pPr>
            <w:r>
              <w:t>M</w:t>
            </w:r>
          </w:p>
        </w:tc>
        <w:tc>
          <w:tcPr>
            <w:tcW w:w="529" w:type="dxa"/>
          </w:tcPr>
          <w:p w14:paraId="6571D699" w14:textId="77777777" w:rsidR="00DC7175" w:rsidRDefault="00DC7175" w:rsidP="00D67F40">
            <w:pPr>
              <w:pStyle w:val="Akapitzlist"/>
              <w:ind w:left="0"/>
              <w:jc w:val="center"/>
            </w:pPr>
            <w:r>
              <w:t>L</w:t>
            </w:r>
          </w:p>
        </w:tc>
        <w:tc>
          <w:tcPr>
            <w:tcW w:w="529" w:type="dxa"/>
          </w:tcPr>
          <w:p w14:paraId="5B42AA0F" w14:textId="77777777" w:rsidR="00DC7175" w:rsidRDefault="00DC7175" w:rsidP="00D67F40">
            <w:pPr>
              <w:pStyle w:val="Akapitzlist"/>
              <w:ind w:left="0"/>
              <w:jc w:val="center"/>
            </w:pPr>
            <w:r>
              <w:t>L</w:t>
            </w:r>
          </w:p>
        </w:tc>
        <w:tc>
          <w:tcPr>
            <w:tcW w:w="529" w:type="dxa"/>
          </w:tcPr>
          <w:p w14:paraId="2782F2AB" w14:textId="77777777" w:rsidR="00DC7175" w:rsidRDefault="00DC7175" w:rsidP="00D67F40">
            <w:pPr>
              <w:pStyle w:val="Akapitzlist"/>
              <w:ind w:left="0"/>
              <w:jc w:val="center"/>
            </w:pPr>
            <w:r>
              <w:t>L</w:t>
            </w:r>
          </w:p>
        </w:tc>
        <w:tc>
          <w:tcPr>
            <w:tcW w:w="529" w:type="dxa"/>
          </w:tcPr>
          <w:p w14:paraId="65A44F34" w14:textId="77777777" w:rsidR="00DC7175" w:rsidRDefault="00DC7175" w:rsidP="00D67F40">
            <w:pPr>
              <w:pStyle w:val="Akapitzlist"/>
              <w:ind w:left="0"/>
              <w:jc w:val="center"/>
            </w:pPr>
            <w:r>
              <w:t>L</w:t>
            </w:r>
          </w:p>
        </w:tc>
        <w:tc>
          <w:tcPr>
            <w:tcW w:w="530" w:type="dxa"/>
          </w:tcPr>
          <w:p w14:paraId="6B7F69DC" w14:textId="77777777" w:rsidR="00DC7175" w:rsidRDefault="00DC7175" w:rsidP="00D67F40">
            <w:pPr>
              <w:pStyle w:val="Akapitzlist"/>
              <w:ind w:left="0"/>
              <w:jc w:val="center"/>
            </w:pPr>
            <w:r>
              <w:t>L</w:t>
            </w:r>
          </w:p>
        </w:tc>
        <w:tc>
          <w:tcPr>
            <w:tcW w:w="529" w:type="dxa"/>
          </w:tcPr>
          <w:p w14:paraId="120D1350" w14:textId="77777777" w:rsidR="00DC7175" w:rsidRDefault="00DC7175" w:rsidP="00D67F40">
            <w:pPr>
              <w:pStyle w:val="Akapitzlist"/>
              <w:ind w:left="0"/>
              <w:jc w:val="center"/>
            </w:pPr>
            <w:r>
              <w:t>L</w:t>
            </w:r>
          </w:p>
        </w:tc>
        <w:tc>
          <w:tcPr>
            <w:tcW w:w="529" w:type="dxa"/>
          </w:tcPr>
          <w:p w14:paraId="1AAA973E" w14:textId="77777777" w:rsidR="00DC7175" w:rsidRDefault="00DC7175" w:rsidP="00D67F40">
            <w:pPr>
              <w:pStyle w:val="Akapitzlist"/>
              <w:ind w:left="0"/>
              <w:jc w:val="center"/>
            </w:pPr>
            <w:r>
              <w:t>L</w:t>
            </w:r>
          </w:p>
        </w:tc>
        <w:tc>
          <w:tcPr>
            <w:tcW w:w="529" w:type="dxa"/>
          </w:tcPr>
          <w:p w14:paraId="1D78DB53" w14:textId="77777777" w:rsidR="00DC7175" w:rsidRDefault="00DC7175" w:rsidP="00D67F40">
            <w:pPr>
              <w:pStyle w:val="Akapitzlist"/>
              <w:ind w:left="0"/>
              <w:jc w:val="center"/>
            </w:pPr>
            <w:r>
              <w:t>L</w:t>
            </w:r>
          </w:p>
        </w:tc>
        <w:tc>
          <w:tcPr>
            <w:tcW w:w="529" w:type="dxa"/>
          </w:tcPr>
          <w:p w14:paraId="4082C2AA" w14:textId="77777777" w:rsidR="00DC7175" w:rsidRDefault="00DC7175" w:rsidP="00D67F40">
            <w:pPr>
              <w:pStyle w:val="Akapitzlist"/>
              <w:ind w:left="0"/>
              <w:jc w:val="center"/>
            </w:pPr>
            <w:r>
              <w:t>L</w:t>
            </w:r>
          </w:p>
        </w:tc>
        <w:tc>
          <w:tcPr>
            <w:tcW w:w="530" w:type="dxa"/>
          </w:tcPr>
          <w:p w14:paraId="7372C07B" w14:textId="77777777" w:rsidR="00DC7175" w:rsidRDefault="00DC7175" w:rsidP="00D67F40">
            <w:pPr>
              <w:pStyle w:val="Akapitzlist"/>
              <w:ind w:left="0"/>
              <w:jc w:val="center"/>
            </w:pPr>
            <w:r>
              <w:t>M</w:t>
            </w:r>
          </w:p>
        </w:tc>
      </w:tr>
    </w:tbl>
    <w:p w14:paraId="3CC68C36" w14:textId="77777777" w:rsidR="00683F3E" w:rsidRDefault="00DC7175" w:rsidP="00FE417C">
      <w:pPr>
        <w:pStyle w:val="Akapitzlist"/>
        <w:numPr>
          <w:ilvl w:val="0"/>
          <w:numId w:val="3"/>
        </w:numPr>
        <w:spacing w:before="120"/>
        <w:ind w:left="1077" w:hanging="357"/>
        <w:jc w:val="both"/>
      </w:pPr>
      <w:r>
        <w:t>oszacować przeciętny czas trwania wszystkich rozmów telefonicznych w firmie,</w:t>
      </w:r>
    </w:p>
    <w:p w14:paraId="27FDD3FA" w14:textId="77777777" w:rsidR="00DC7175" w:rsidRDefault="00DC7175" w:rsidP="00FE417C">
      <w:pPr>
        <w:pStyle w:val="Akapitzlist"/>
        <w:numPr>
          <w:ilvl w:val="0"/>
          <w:numId w:val="3"/>
        </w:numPr>
        <w:jc w:val="both"/>
      </w:pPr>
      <w:r>
        <w:t>oszacować odchylenie standardowe czasu trwania wszystkich rozmów telefonicznych w firmie,</w:t>
      </w:r>
    </w:p>
    <w:p w14:paraId="4FB9E7EC" w14:textId="77777777" w:rsidR="00DC7175" w:rsidRDefault="00DC7175" w:rsidP="00FE417C">
      <w:pPr>
        <w:pStyle w:val="Akapitzlist"/>
        <w:numPr>
          <w:ilvl w:val="0"/>
          <w:numId w:val="3"/>
        </w:numPr>
        <w:jc w:val="both"/>
      </w:pPr>
      <w:r>
        <w:t>oszacować odsetek (procent) rozmów międzynarodowych wśród ogółu rozmów telefonicznych w firmie,</w:t>
      </w:r>
    </w:p>
    <w:p w14:paraId="2A033B3A" w14:textId="77777777" w:rsidR="00DC7175" w:rsidRDefault="00DC7175" w:rsidP="00FE417C">
      <w:pPr>
        <w:pStyle w:val="Akapitzlist"/>
        <w:numPr>
          <w:ilvl w:val="0"/>
          <w:numId w:val="3"/>
        </w:numPr>
        <w:jc w:val="both"/>
      </w:pPr>
      <w:r>
        <w:t>wyznaczyć błąd standardowy odsetka rozmów międzynarodowych wśród ogółu rozmów telefonicznych w firmie.</w:t>
      </w:r>
    </w:p>
    <w:p w14:paraId="40724A24" w14:textId="62AA5C81" w:rsidR="00815BB2" w:rsidRPr="00815BB2" w:rsidRDefault="00815BB2" w:rsidP="00815BB2">
      <w:pPr>
        <w:jc w:val="both"/>
        <w:rPr>
          <w:b/>
          <w:sz w:val="24"/>
          <w:szCs w:val="24"/>
        </w:rPr>
      </w:pPr>
      <w:r w:rsidRPr="00815BB2">
        <w:rPr>
          <w:b/>
          <w:sz w:val="24"/>
          <w:szCs w:val="24"/>
        </w:rPr>
        <w:t>ESTYMACJA PRZEDZIAŁOWA nieznanej wartości średniej populacji generalnej</w:t>
      </w:r>
    </w:p>
    <w:p w14:paraId="05FC4F53" w14:textId="224CB828" w:rsidR="00683F3E" w:rsidRDefault="00FE417C" w:rsidP="00FE417C">
      <w:pPr>
        <w:pStyle w:val="Akapitzlist"/>
        <w:numPr>
          <w:ilvl w:val="0"/>
          <w:numId w:val="1"/>
        </w:numPr>
        <w:jc w:val="both"/>
      </w:pPr>
      <w:r>
        <w:t>Sklep prowadzący sprzedaż ratalną ustalił, że wśród wylosowanych 81 klientów dokonujących zakupów na raty średnia wielkość jednorazowej sprzedaży wyniosła 680 zł. Z poprzednich lat wiadomo, że odchylenie standardowe zakupów ratalnych wynosi 270 zł. Z prawdopodobieństwem wynoszącym 0,95 należy oszacowa</w:t>
      </w:r>
      <w:r w:rsidR="00B17D54">
        <w:t>ć przeciętną wielkość sprzedaży ratalnej tego sklepu.</w:t>
      </w:r>
    </w:p>
    <w:p w14:paraId="74418FD9" w14:textId="77777777" w:rsidR="00B17D54" w:rsidRDefault="00B17D54" w:rsidP="00B17D54">
      <w:pPr>
        <w:pStyle w:val="Akapitzlist"/>
        <w:jc w:val="both"/>
      </w:pPr>
    </w:p>
    <w:p w14:paraId="16FDD122" w14:textId="31BA1180" w:rsidR="00B17D54" w:rsidRDefault="00B17D54" w:rsidP="00FE417C">
      <w:pPr>
        <w:pStyle w:val="Akapitzlist"/>
        <w:numPr>
          <w:ilvl w:val="0"/>
          <w:numId w:val="1"/>
        </w:numPr>
        <w:jc w:val="both"/>
      </w:pPr>
      <w:r>
        <w:t>Pewna firma brokerska chce ustalić przeciętne dzienne obroty na podstawie obserwowanych kolejnych 36 dni roboczych. Średnia dzienna wartość zrealizowanej sprzedaży w badanej próbie wyniosła 139 tys. zł., a odchylenie standardowe 12 tys. Zł. Z prawdopodobieństwem wynoszącym odpowiednio: a) 95%, b) 99% oszacować przeciętne dzienne obroty sprzedaży w tej firmie brokerskiej.</w:t>
      </w:r>
    </w:p>
    <w:p w14:paraId="4BA8C948" w14:textId="77777777" w:rsidR="00B17D54" w:rsidRDefault="00B17D54" w:rsidP="00B17D54">
      <w:pPr>
        <w:pStyle w:val="Akapitzlist"/>
      </w:pPr>
    </w:p>
    <w:p w14:paraId="4A3E1B44" w14:textId="77686511" w:rsidR="00B17D54" w:rsidRDefault="00B17D54" w:rsidP="00FE417C">
      <w:pPr>
        <w:pStyle w:val="Akapitzlist"/>
        <w:numPr>
          <w:ilvl w:val="0"/>
          <w:numId w:val="1"/>
        </w:numPr>
        <w:jc w:val="both"/>
      </w:pPr>
      <w:r>
        <w:t xml:space="preserve">Dla potrzeb oszacowania </w:t>
      </w:r>
      <w:r w:rsidR="00D67F40">
        <w:t>średniego czasu życia żarówek określonego modelu wylosowany 7 żarówek. Poniższe dane prezentują długość trwania życia wylosowanych żarówek:</w:t>
      </w:r>
    </w:p>
    <w:tbl>
      <w:tblPr>
        <w:tblStyle w:val="Tabela-Siatka"/>
        <w:tblW w:w="0" w:type="auto"/>
        <w:tblInd w:w="720" w:type="dxa"/>
        <w:tblLook w:val="04A0" w:firstRow="1" w:lastRow="0" w:firstColumn="1" w:lastColumn="0" w:noHBand="0" w:noVBand="1"/>
      </w:tblPr>
      <w:tblGrid>
        <w:gridCol w:w="1543"/>
        <w:gridCol w:w="933"/>
        <w:gridCol w:w="1210"/>
        <w:gridCol w:w="1210"/>
        <w:gridCol w:w="1210"/>
        <w:gridCol w:w="1210"/>
        <w:gridCol w:w="1210"/>
        <w:gridCol w:w="1210"/>
      </w:tblGrid>
      <w:tr w:rsidR="00D67F40" w14:paraId="76619476" w14:textId="77777777" w:rsidTr="00D67F40">
        <w:tc>
          <w:tcPr>
            <w:tcW w:w="1543" w:type="dxa"/>
          </w:tcPr>
          <w:p w14:paraId="1112ABA8" w14:textId="775D246C" w:rsidR="00D67F40" w:rsidRDefault="00D67F40" w:rsidP="00D67F40">
            <w:pPr>
              <w:pStyle w:val="Akapitzlist"/>
              <w:ind w:left="0"/>
            </w:pPr>
            <w:r>
              <w:t>Żarówka</w:t>
            </w:r>
          </w:p>
        </w:tc>
        <w:tc>
          <w:tcPr>
            <w:tcW w:w="933" w:type="dxa"/>
          </w:tcPr>
          <w:p w14:paraId="1450055B" w14:textId="7B656A13" w:rsidR="00D67F40" w:rsidRDefault="00D67F40" w:rsidP="00D67F40">
            <w:pPr>
              <w:pStyle w:val="Akapitzlist"/>
              <w:ind w:left="0"/>
              <w:jc w:val="center"/>
            </w:pPr>
            <w:r>
              <w:t>1</w:t>
            </w:r>
          </w:p>
        </w:tc>
        <w:tc>
          <w:tcPr>
            <w:tcW w:w="1210" w:type="dxa"/>
          </w:tcPr>
          <w:p w14:paraId="5CEA3150" w14:textId="7CA348AB" w:rsidR="00D67F40" w:rsidRDefault="00D67F40" w:rsidP="00D67F40">
            <w:pPr>
              <w:pStyle w:val="Akapitzlist"/>
              <w:ind w:left="0"/>
              <w:jc w:val="center"/>
            </w:pPr>
            <w:r>
              <w:t>2</w:t>
            </w:r>
          </w:p>
        </w:tc>
        <w:tc>
          <w:tcPr>
            <w:tcW w:w="1210" w:type="dxa"/>
          </w:tcPr>
          <w:p w14:paraId="1F72A391" w14:textId="1F27CC5F" w:rsidR="00D67F40" w:rsidRDefault="00D67F40" w:rsidP="00D67F40">
            <w:pPr>
              <w:pStyle w:val="Akapitzlist"/>
              <w:ind w:left="0"/>
              <w:jc w:val="center"/>
            </w:pPr>
            <w:r>
              <w:t>3</w:t>
            </w:r>
          </w:p>
        </w:tc>
        <w:tc>
          <w:tcPr>
            <w:tcW w:w="1210" w:type="dxa"/>
          </w:tcPr>
          <w:p w14:paraId="0BF9B736" w14:textId="54D822EA" w:rsidR="00D67F40" w:rsidRDefault="00D67F40" w:rsidP="00D67F40">
            <w:pPr>
              <w:pStyle w:val="Akapitzlist"/>
              <w:ind w:left="0"/>
              <w:jc w:val="center"/>
            </w:pPr>
            <w:r>
              <w:t>4</w:t>
            </w:r>
          </w:p>
        </w:tc>
        <w:tc>
          <w:tcPr>
            <w:tcW w:w="1210" w:type="dxa"/>
          </w:tcPr>
          <w:p w14:paraId="05F65BAD" w14:textId="02C05303" w:rsidR="00D67F40" w:rsidRDefault="00D67F40" w:rsidP="00D67F40">
            <w:pPr>
              <w:pStyle w:val="Akapitzlist"/>
              <w:ind w:left="0"/>
              <w:jc w:val="center"/>
            </w:pPr>
            <w:r>
              <w:t>5</w:t>
            </w:r>
          </w:p>
        </w:tc>
        <w:tc>
          <w:tcPr>
            <w:tcW w:w="1210" w:type="dxa"/>
          </w:tcPr>
          <w:p w14:paraId="5727B325" w14:textId="273D5210" w:rsidR="00D67F40" w:rsidRDefault="00D67F40" w:rsidP="00D67F40">
            <w:pPr>
              <w:pStyle w:val="Akapitzlist"/>
              <w:ind w:left="0"/>
              <w:jc w:val="center"/>
            </w:pPr>
            <w:r>
              <w:t>6</w:t>
            </w:r>
          </w:p>
        </w:tc>
        <w:tc>
          <w:tcPr>
            <w:tcW w:w="1210" w:type="dxa"/>
          </w:tcPr>
          <w:p w14:paraId="29106E3B" w14:textId="7681FD96" w:rsidR="00D67F40" w:rsidRDefault="00D67F40" w:rsidP="00D67F40">
            <w:pPr>
              <w:pStyle w:val="Akapitzlist"/>
              <w:ind w:left="0"/>
              <w:jc w:val="center"/>
            </w:pPr>
            <w:r>
              <w:t>7</w:t>
            </w:r>
          </w:p>
        </w:tc>
      </w:tr>
      <w:tr w:rsidR="00D67F40" w14:paraId="64FB4943" w14:textId="77777777" w:rsidTr="00D67F40">
        <w:tc>
          <w:tcPr>
            <w:tcW w:w="1543" w:type="dxa"/>
          </w:tcPr>
          <w:p w14:paraId="18897A91" w14:textId="6471C37C" w:rsidR="00D67F40" w:rsidRDefault="00D67F40" w:rsidP="00D67F40">
            <w:pPr>
              <w:pStyle w:val="Akapitzlist"/>
              <w:ind w:left="0"/>
            </w:pPr>
            <w:r>
              <w:t>Tys. h</w:t>
            </w:r>
          </w:p>
        </w:tc>
        <w:tc>
          <w:tcPr>
            <w:tcW w:w="933" w:type="dxa"/>
          </w:tcPr>
          <w:p w14:paraId="6D2FBE5A" w14:textId="32596FBA" w:rsidR="00D67F40" w:rsidRDefault="00D67F40" w:rsidP="00D67F40">
            <w:pPr>
              <w:pStyle w:val="Akapitzlist"/>
              <w:ind w:left="0"/>
              <w:jc w:val="center"/>
            </w:pPr>
            <w:r>
              <w:t>8,1</w:t>
            </w:r>
          </w:p>
        </w:tc>
        <w:tc>
          <w:tcPr>
            <w:tcW w:w="1210" w:type="dxa"/>
          </w:tcPr>
          <w:p w14:paraId="5BA66CF1" w14:textId="6F74D576" w:rsidR="00D67F40" w:rsidRDefault="00D67F40" w:rsidP="00D67F40">
            <w:pPr>
              <w:pStyle w:val="Akapitzlist"/>
              <w:ind w:left="0"/>
              <w:jc w:val="center"/>
            </w:pPr>
            <w:r>
              <w:t>7,9</w:t>
            </w:r>
          </w:p>
        </w:tc>
        <w:tc>
          <w:tcPr>
            <w:tcW w:w="1210" w:type="dxa"/>
          </w:tcPr>
          <w:p w14:paraId="1AAE4945" w14:textId="2FEDF4DD" w:rsidR="00D67F40" w:rsidRDefault="00D67F40" w:rsidP="00D67F40">
            <w:pPr>
              <w:pStyle w:val="Akapitzlist"/>
              <w:ind w:left="0"/>
              <w:jc w:val="center"/>
            </w:pPr>
            <w:r>
              <w:t>9,6</w:t>
            </w:r>
          </w:p>
        </w:tc>
        <w:tc>
          <w:tcPr>
            <w:tcW w:w="1210" w:type="dxa"/>
          </w:tcPr>
          <w:p w14:paraId="2B3DAF3D" w14:textId="70AEED0B" w:rsidR="00D67F40" w:rsidRDefault="00D67F40" w:rsidP="00D67F40">
            <w:pPr>
              <w:pStyle w:val="Akapitzlist"/>
              <w:ind w:left="0"/>
              <w:jc w:val="center"/>
            </w:pPr>
            <w:r>
              <w:t>6,4</w:t>
            </w:r>
          </w:p>
        </w:tc>
        <w:tc>
          <w:tcPr>
            <w:tcW w:w="1210" w:type="dxa"/>
          </w:tcPr>
          <w:p w14:paraId="78788276" w14:textId="7A2AECF9" w:rsidR="00D67F40" w:rsidRDefault="00D67F40" w:rsidP="00D67F40">
            <w:pPr>
              <w:pStyle w:val="Akapitzlist"/>
              <w:ind w:left="0"/>
              <w:jc w:val="center"/>
            </w:pPr>
            <w:r>
              <w:t>8,7</w:t>
            </w:r>
          </w:p>
        </w:tc>
        <w:tc>
          <w:tcPr>
            <w:tcW w:w="1210" w:type="dxa"/>
          </w:tcPr>
          <w:p w14:paraId="4231D7C3" w14:textId="6798E372" w:rsidR="00D67F40" w:rsidRDefault="00D67F40" w:rsidP="00D67F40">
            <w:pPr>
              <w:pStyle w:val="Akapitzlist"/>
              <w:ind w:left="0"/>
              <w:jc w:val="center"/>
            </w:pPr>
            <w:r>
              <w:t>8,8</w:t>
            </w:r>
          </w:p>
        </w:tc>
        <w:tc>
          <w:tcPr>
            <w:tcW w:w="1210" w:type="dxa"/>
          </w:tcPr>
          <w:p w14:paraId="0D2F2717" w14:textId="0C819682" w:rsidR="00D67F40" w:rsidRDefault="00D67F40" w:rsidP="00D67F40">
            <w:pPr>
              <w:pStyle w:val="Akapitzlist"/>
              <w:ind w:left="0"/>
              <w:jc w:val="center"/>
            </w:pPr>
            <w:r>
              <w:t>7,9</w:t>
            </w:r>
          </w:p>
        </w:tc>
      </w:tr>
    </w:tbl>
    <w:p w14:paraId="69D2C96F" w14:textId="441F74FF" w:rsidR="00D67F40" w:rsidRDefault="00D67F40" w:rsidP="00D67F40">
      <w:pPr>
        <w:pStyle w:val="Akapitzlist"/>
        <w:spacing w:before="120"/>
        <w:jc w:val="both"/>
      </w:pPr>
      <w:r>
        <w:t>Na poziomie 90% ufności oszacować przeciętne trwanie życia żarówek badanego modelu (wszystkich żarówek tej produkcji).</w:t>
      </w:r>
    </w:p>
    <w:p w14:paraId="2AD3B02C" w14:textId="77777777" w:rsidR="00D67F40" w:rsidRDefault="00D67F40" w:rsidP="00D67F40">
      <w:pPr>
        <w:pStyle w:val="Akapitzlist"/>
      </w:pPr>
    </w:p>
    <w:p w14:paraId="7AFA27B8" w14:textId="2B39F1BF" w:rsidR="00D67F40" w:rsidRDefault="00D67F40" w:rsidP="00FE417C">
      <w:pPr>
        <w:pStyle w:val="Akapitzlist"/>
        <w:numPr>
          <w:ilvl w:val="0"/>
          <w:numId w:val="1"/>
        </w:numPr>
        <w:jc w:val="both"/>
      </w:pPr>
      <w:r>
        <w:t>Odchylenie standardowe dziennej sprzedaży pewnego produktu powszechnego użytku wynosi 70 sztuk. Przez ile dni powinna być obserwowana sprzedaż tego produktu dla potrzeb oszacowania średniej dziennej sprzedaży, przy poziomie ufności wynoszącym 0,90 oraz błędzie standardowym nie wyższym niż 15</w:t>
      </w:r>
      <w:r w:rsidR="00815BB2">
        <w:t xml:space="preserve"> szt.?</w:t>
      </w:r>
    </w:p>
    <w:p w14:paraId="23CFDF83" w14:textId="1B83579B" w:rsidR="00815BB2" w:rsidRPr="00815BB2" w:rsidRDefault="00815BB2" w:rsidP="00815BB2">
      <w:pPr>
        <w:jc w:val="both"/>
        <w:rPr>
          <w:b/>
          <w:sz w:val="24"/>
          <w:szCs w:val="24"/>
        </w:rPr>
      </w:pPr>
      <w:r w:rsidRPr="00815BB2">
        <w:rPr>
          <w:b/>
          <w:sz w:val="24"/>
          <w:szCs w:val="24"/>
        </w:rPr>
        <w:t>ESTYMACJA PRZEDZIAŁOWA nieznane</w:t>
      </w:r>
      <w:r>
        <w:rPr>
          <w:b/>
          <w:sz w:val="24"/>
          <w:szCs w:val="24"/>
        </w:rPr>
        <w:t>go wskaźnika struktury zbiorowości</w:t>
      </w:r>
      <w:r w:rsidRPr="00815BB2">
        <w:rPr>
          <w:b/>
          <w:sz w:val="24"/>
          <w:szCs w:val="24"/>
        </w:rPr>
        <w:t xml:space="preserve"> generalnej</w:t>
      </w:r>
    </w:p>
    <w:p w14:paraId="6624C22C" w14:textId="473279D9" w:rsidR="00815BB2" w:rsidRDefault="00815BB2" w:rsidP="00FE417C">
      <w:pPr>
        <w:pStyle w:val="Akapitzlist"/>
        <w:numPr>
          <w:ilvl w:val="0"/>
          <w:numId w:val="1"/>
        </w:numPr>
        <w:jc w:val="both"/>
      </w:pPr>
      <w:r>
        <w:t>Właściciel siłowni ma zamiar wprowadzić dodatkowe ćwiczenia gimnastyczne dla klientów. W tym celu zamierza kupić specjalne urządzenie. Na podstawie próby wylosowanych 200 klientów ustalono, że 160 osób chciałoby stosować to urządzenie. Oceń z 95% wiarygodnością odsetek wszystkich klientów siłowni chcących ćwiczyć na nowym urządzeniu.</w:t>
      </w:r>
    </w:p>
    <w:p w14:paraId="76794D60" w14:textId="77777777" w:rsidR="00815BB2" w:rsidRDefault="00815BB2" w:rsidP="00815BB2">
      <w:pPr>
        <w:pStyle w:val="Akapitzlist"/>
        <w:jc w:val="both"/>
      </w:pPr>
    </w:p>
    <w:p w14:paraId="71FE6340" w14:textId="36554711" w:rsidR="00815BB2" w:rsidRDefault="00815BB2" w:rsidP="00FE417C">
      <w:pPr>
        <w:pStyle w:val="Akapitzlist"/>
        <w:numPr>
          <w:ilvl w:val="0"/>
          <w:numId w:val="1"/>
        </w:numPr>
        <w:jc w:val="both"/>
      </w:pPr>
      <w:r>
        <w:t>Właściciel sklepu z artykułami żywnościowymi chce ustalić procent swoich stałych klientów spośród ogółu klientów jego sklepu. Jak liczną próbę powinien wylosować, aby z prawdopodobieństwem 95% maksymalny błąd szacunku nie przekraczał 5%?</w:t>
      </w:r>
    </w:p>
    <w:p w14:paraId="4F93BED9" w14:textId="77777777" w:rsidR="00901884" w:rsidRDefault="00901884" w:rsidP="00901884">
      <w:pPr>
        <w:pStyle w:val="Akapitzlist"/>
      </w:pPr>
    </w:p>
    <w:p w14:paraId="01765665" w14:textId="5137C8F6" w:rsidR="00901884" w:rsidRPr="00815BB2" w:rsidRDefault="00901884" w:rsidP="00901884">
      <w:pPr>
        <w:jc w:val="both"/>
        <w:rPr>
          <w:b/>
          <w:sz w:val="24"/>
          <w:szCs w:val="24"/>
        </w:rPr>
      </w:pPr>
      <w:r>
        <w:rPr>
          <w:b/>
          <w:sz w:val="24"/>
          <w:szCs w:val="24"/>
        </w:rPr>
        <w:t>TESTOWANIE HIPOTEZ</w:t>
      </w:r>
    </w:p>
    <w:p w14:paraId="07B41216" w14:textId="0016D8E9" w:rsidR="00901884" w:rsidRDefault="00723B6A" w:rsidP="00901884">
      <w:pPr>
        <w:pStyle w:val="Akapitzlist"/>
        <w:numPr>
          <w:ilvl w:val="0"/>
          <w:numId w:val="4"/>
        </w:numPr>
        <w:jc w:val="both"/>
      </w:pPr>
      <w:r>
        <w:t>Firma zajmująca się dystrybucją oleju napędowego w województwie A podjęła działania zmierzające do tego, aby cena tego produktu w tym województwie była konkurencyjna w stosunku do ceny proponowanej przez województwo B (firma konkurencyjna prowadzi dystrybucję paliwa w województwie B).</w:t>
      </w:r>
    </w:p>
    <w:p w14:paraId="00942D1F" w14:textId="56072D1C" w:rsidR="00901884" w:rsidRDefault="00723B6A" w:rsidP="00901884">
      <w:pPr>
        <w:pStyle w:val="Akapitzlist"/>
        <w:jc w:val="both"/>
      </w:pPr>
      <w:r>
        <w:t>Po redukcji kosztów w firmie wylosowano 49 stacji benzynowych województwa A i zbadano cenę oleju napędowego, która wynosiła 1,86 zł za 1 litr. Ponadto ustalono, że odchylenie standardowe ceny tego produktu w tym województwie wynosi 0,08 zł za 1L, a przeciętna cena oleju napędowego w województwie B w tym samym okresie kształtowała się na poziomie 1,90 zł za 1 litr. Czy dyrekcja firmy miała powody do zadowolenia?</w:t>
      </w:r>
    </w:p>
    <w:p w14:paraId="6C5A6E00" w14:textId="0417EF59" w:rsidR="00723B6A" w:rsidRDefault="00723B6A" w:rsidP="00723B6A">
      <w:pPr>
        <w:pStyle w:val="Akapitzlist"/>
        <w:numPr>
          <w:ilvl w:val="0"/>
          <w:numId w:val="5"/>
        </w:numPr>
        <w:jc w:val="both"/>
      </w:pPr>
      <w:r>
        <w:t xml:space="preserve">Innymi słowy czy zastosowana redukcja kosztów doprowadziła do tego, że cena oleju napędowego w województwie A była istotnie niższa od ceny oleju w województwie B? Przyjmujemy poziom istotności </w:t>
      </w:r>
      <w:r>
        <w:rPr>
          <w:rFonts w:cstheme="minorHAnsi"/>
        </w:rPr>
        <w:t>α</w:t>
      </w:r>
      <w:r w:rsidR="002700B7">
        <w:rPr>
          <w:rFonts w:cstheme="minorHAnsi"/>
        </w:rPr>
        <w:t>=</w:t>
      </w:r>
      <w:r>
        <w:t>0,5.</w:t>
      </w:r>
    </w:p>
    <w:p w14:paraId="2C44D2C3" w14:textId="68EFEB40" w:rsidR="00723B6A" w:rsidRDefault="00723B6A" w:rsidP="00723B6A">
      <w:pPr>
        <w:pStyle w:val="Akapitzlist"/>
        <w:numPr>
          <w:ilvl w:val="0"/>
          <w:numId w:val="5"/>
        </w:numPr>
        <w:jc w:val="both"/>
      </w:pPr>
      <w:r>
        <w:t>Wyznacz wartość p. Jakie wnioski płyną z wyznaczonej wartości p?</w:t>
      </w:r>
    </w:p>
    <w:p w14:paraId="5720ECA3" w14:textId="77777777" w:rsidR="00723B6A" w:rsidRDefault="00723B6A" w:rsidP="00723B6A">
      <w:pPr>
        <w:pStyle w:val="Akapitzlist"/>
        <w:ind w:left="1080"/>
        <w:jc w:val="both"/>
      </w:pPr>
    </w:p>
    <w:p w14:paraId="17F9900D" w14:textId="58D891DA" w:rsidR="00723B6A" w:rsidRDefault="00723B6A" w:rsidP="00723B6A">
      <w:pPr>
        <w:pStyle w:val="Akapitzlist"/>
        <w:numPr>
          <w:ilvl w:val="0"/>
          <w:numId w:val="4"/>
        </w:numPr>
        <w:jc w:val="both"/>
      </w:pPr>
      <w:r>
        <w:t>Właściciel sklepu twierdzi, że przeciętne dzienne zakupy dokonywane przez jego stałych klientów na ogół przekraczają 20 zł. W tym celu w losowo wybranym dniu zaobserwowano przeciętny zakup 17 stałych klientów na poziomie 21,5 zł oraz odchylenie standardowe zakupy</w:t>
      </w:r>
      <w:r w:rsidR="002700B7">
        <w:t xml:space="preserve"> tych osób, które obliczono na 3,6 zł. Zakładając błąd I rodzaju w wysokości 1%, odpowiednim testem istotności zweryfikować hipotezę, że przeciętna wielkość dziennych zakupów stałych klientów jest istotnie wyższa od 20 zł.</w:t>
      </w:r>
    </w:p>
    <w:p w14:paraId="076045AB" w14:textId="77777777" w:rsidR="002700B7" w:rsidRDefault="002700B7" w:rsidP="002700B7">
      <w:pPr>
        <w:pStyle w:val="Akapitzlist"/>
        <w:jc w:val="both"/>
      </w:pPr>
    </w:p>
    <w:p w14:paraId="2B3CDC34" w14:textId="4135CD6F" w:rsidR="002700B7" w:rsidRDefault="002700B7" w:rsidP="00723B6A">
      <w:pPr>
        <w:pStyle w:val="Akapitzlist"/>
        <w:numPr>
          <w:ilvl w:val="0"/>
          <w:numId w:val="4"/>
        </w:numPr>
        <w:jc w:val="both"/>
      </w:pPr>
      <w:r>
        <w:t>W pewnym browarze z bieżącej produkcji wylosowano jedną skrzynkę z 20 butelkami piwa napełnionymi automatem i zbadano ich zawartość (w ml): 496; 480; 494; 499; 500; 501; 499; 493; 472; 495; 474; 502; 487; 490; 491; 501; 500; 497; 486; 483. Sprawdź, czy zawartość butelki, przeciętnie rzecz biorąc, jest istotnie niższa od 500 ml, przyjmując błąd I rodzaju w wysokości 5%.</w:t>
      </w:r>
    </w:p>
    <w:p w14:paraId="36070411" w14:textId="77777777" w:rsidR="002700B7" w:rsidRDefault="002700B7" w:rsidP="002700B7">
      <w:pPr>
        <w:pStyle w:val="Akapitzlist"/>
      </w:pPr>
    </w:p>
    <w:p w14:paraId="48170426" w14:textId="771FB32B" w:rsidR="002700B7" w:rsidRDefault="002700B7" w:rsidP="00723B6A">
      <w:pPr>
        <w:pStyle w:val="Akapitzlist"/>
        <w:numPr>
          <w:ilvl w:val="0"/>
          <w:numId w:val="4"/>
        </w:numPr>
        <w:jc w:val="both"/>
      </w:pPr>
      <w:r>
        <w:t>Przedsiębiorstwo handlowe A zajmuje się dystrybucją kawy sprzedając kawę w opakowaniach, których waga powinna wynosić co najmniej 3 kg. W partii kawy dostarczonej przez przedsiębiorstwo A do spółki B wylosowano 36 opakowań. Średnia waga jednego opakowania w próbie wyniosła 2,92 kg, a odchylenie standardowe 0,18 kg.</w:t>
      </w:r>
    </w:p>
    <w:p w14:paraId="4FE4E123" w14:textId="49B1ADD1" w:rsidR="002700B7" w:rsidRDefault="002700B7" w:rsidP="002700B7">
      <w:pPr>
        <w:pStyle w:val="Akapitzlist"/>
        <w:numPr>
          <w:ilvl w:val="0"/>
          <w:numId w:val="6"/>
        </w:numPr>
      </w:pPr>
      <w:r>
        <w:t xml:space="preserve">Dyrektor spółki B chciałby wiedzieć na poziomie istotności </w:t>
      </w:r>
      <w:r>
        <w:rPr>
          <w:rFonts w:cstheme="minorHAnsi"/>
        </w:rPr>
        <w:t>α=</w:t>
      </w:r>
      <w:r>
        <w:t>0</w:t>
      </w:r>
      <w:r>
        <w:t>,01, czy średnio rzecz biorąc, waga opakowania odbiega istotnie od normy. Nie chce bowiem podejmować pochopnie żadnych działań przeciwko dostawcy A.</w:t>
      </w:r>
    </w:p>
    <w:p w14:paraId="4065F58E" w14:textId="0ED6A56A" w:rsidR="00B16210" w:rsidRDefault="00B16210" w:rsidP="002700B7">
      <w:pPr>
        <w:pStyle w:val="Akapitzlist"/>
        <w:numPr>
          <w:ilvl w:val="0"/>
          <w:numId w:val="6"/>
        </w:numPr>
      </w:pPr>
      <w:r>
        <w:t>Wyznacz wartość p. Jakie wnioski z tylu obliczeń wynikają?</w:t>
      </w:r>
    </w:p>
    <w:p w14:paraId="19249759" w14:textId="77777777" w:rsidR="002700B7" w:rsidRDefault="002700B7" w:rsidP="002700B7">
      <w:pPr>
        <w:pStyle w:val="Akapitzlist"/>
      </w:pPr>
    </w:p>
    <w:p w14:paraId="162977C8" w14:textId="093A1FEE" w:rsidR="002700B7" w:rsidRDefault="00B16210" w:rsidP="00723B6A">
      <w:pPr>
        <w:pStyle w:val="Akapitzlist"/>
        <w:numPr>
          <w:ilvl w:val="0"/>
          <w:numId w:val="4"/>
        </w:numPr>
        <w:jc w:val="both"/>
      </w:pPr>
      <w:r>
        <w:t>Właściciel butiku z odzieżą męską uważa, że odsetek kobiet wśród kupujących nie różni się istotnie od 50%. Korzystając z poniższych danych, przeprowadź odpowiedni test wiedząc, że poziom istotności wynosi 0,05 zaś próba klientów liczy 400 osób, wśród których zaobserwowany 168 kobiet.</w:t>
      </w:r>
    </w:p>
    <w:p w14:paraId="15E79759" w14:textId="77777777" w:rsidR="00B16210" w:rsidRDefault="00B16210" w:rsidP="00B16210">
      <w:pPr>
        <w:pStyle w:val="Akapitzlist"/>
        <w:jc w:val="both"/>
      </w:pPr>
    </w:p>
    <w:p w14:paraId="7A78A370" w14:textId="77777777" w:rsidR="00032941" w:rsidRDefault="00B16210" w:rsidP="00032941">
      <w:pPr>
        <w:pStyle w:val="Akapitzlist"/>
        <w:numPr>
          <w:ilvl w:val="0"/>
          <w:numId w:val="4"/>
        </w:numPr>
        <w:jc w:val="both"/>
      </w:pPr>
      <w:r>
        <w:t>Załóżmy, że długość „życia opon” samochodowych ma rozkład normalny N(</w:t>
      </w:r>
      <w:proofErr w:type="spellStart"/>
      <w:proofErr w:type="gramStart"/>
      <w:r>
        <w:rPr>
          <w:rFonts w:cstheme="minorHAnsi"/>
        </w:rPr>
        <w:t>μ</w:t>
      </w:r>
      <w:r>
        <w:t>,</w:t>
      </w:r>
      <w:r>
        <w:rPr>
          <w:rFonts w:cstheme="minorHAnsi"/>
        </w:rPr>
        <w:t>δ</w:t>
      </w:r>
      <w:proofErr w:type="spellEnd"/>
      <w:proofErr w:type="gramEnd"/>
      <w:r>
        <w:t xml:space="preserve">). Producent twierdzi, że wartość przeciętna tej charakterystyki jest równa 50 tys. km. Na podstawie 100 losowo wybranych opon otrzymano </w:t>
      </w:r>
      <m:oMath>
        <m:acc>
          <m:accPr>
            <m:chr m:val="̅"/>
            <m:ctrlPr>
              <w:rPr>
                <w:rFonts w:ascii="Cambria Math" w:hAnsi="Cambria Math"/>
                <w:i/>
              </w:rPr>
            </m:ctrlPr>
          </m:accPr>
          <m:e>
            <m:r>
              <w:rPr>
                <w:rFonts w:ascii="Cambria Math" w:hAnsi="Cambria Math"/>
              </w:rPr>
              <m:t>x</m:t>
            </m:r>
          </m:e>
        </m:acc>
      </m:oMath>
      <w:r>
        <w:t xml:space="preserve">=45 tys. km. Oraz </w:t>
      </w:r>
      <m:oMath>
        <m:r>
          <w:rPr>
            <w:rFonts w:ascii="Cambria Math" w:hAnsi="Cambria Math"/>
          </w:rPr>
          <m:t>s</m:t>
        </m:r>
      </m:oMath>
      <w:r>
        <w:t>=8 tys. km.</w:t>
      </w:r>
      <w:r w:rsidR="00032941">
        <w:t xml:space="preserve">  </w:t>
      </w:r>
    </w:p>
    <w:p w14:paraId="637AD99E" w14:textId="197A0E05" w:rsidR="00032941" w:rsidRDefault="00032941" w:rsidP="00032941">
      <w:pPr>
        <w:pStyle w:val="Akapitzlist"/>
        <w:jc w:val="both"/>
      </w:pPr>
      <w:r>
        <w:t xml:space="preserve">Czy na poziomie istotności </w:t>
      </w:r>
      <w:r w:rsidRPr="00032941">
        <w:rPr>
          <w:rFonts w:cstheme="minorHAnsi"/>
        </w:rPr>
        <w:t>α=</w:t>
      </w:r>
      <w:r>
        <w:t>0</w:t>
      </w:r>
      <w:r>
        <w:t>,05 można uważać, że producent ma rację?</w:t>
      </w:r>
    </w:p>
    <w:p w14:paraId="6AC6BA33" w14:textId="0F80DCEB" w:rsidR="00032941" w:rsidRDefault="00032941" w:rsidP="00032941">
      <w:pPr>
        <w:pStyle w:val="Akapitzlist"/>
      </w:pPr>
    </w:p>
    <w:p w14:paraId="19C9B8E4" w14:textId="6593E392" w:rsidR="00032941" w:rsidRPr="00032941" w:rsidRDefault="00032941" w:rsidP="00723B6A">
      <w:pPr>
        <w:pStyle w:val="Akapitzlist"/>
        <w:numPr>
          <w:ilvl w:val="0"/>
          <w:numId w:val="4"/>
        </w:numPr>
        <w:jc w:val="both"/>
      </w:pPr>
      <w:r>
        <w:t>W pewnym rejonie morza dokonano 5 niezależnych pomiarów głębokości morza. Otrzymano średnią głębokość morza</w:t>
      </w:r>
      <w:r>
        <w:t xml:space="preserve"> </w:t>
      </w:r>
      <m:oMath>
        <m:acc>
          <m:accPr>
            <m:chr m:val="̅"/>
            <m:ctrlPr>
              <w:rPr>
                <w:rFonts w:ascii="Cambria Math" w:hAnsi="Cambria Math"/>
                <w:i/>
              </w:rPr>
            </m:ctrlPr>
          </m:accPr>
          <m:e>
            <m:r>
              <w:rPr>
                <w:rFonts w:ascii="Cambria Math" w:hAnsi="Cambria Math"/>
              </w:rPr>
              <m:t>x</m:t>
            </m:r>
          </m:e>
        </m:acc>
      </m:oMath>
      <w:r>
        <w:t>=</w:t>
      </w:r>
      <w:r>
        <w:t>770 m oraz odchylenie standardowe</w:t>
      </w:r>
      <w:r>
        <w:t xml:space="preserve"> </w:t>
      </w:r>
      <m:oMath>
        <m:r>
          <w:rPr>
            <w:rFonts w:ascii="Cambria Math" w:hAnsi="Cambria Math"/>
          </w:rPr>
          <m:t>s</m:t>
        </m:r>
      </m:oMath>
      <w:r>
        <w:t>=</w:t>
      </w:r>
      <w:r>
        <w:t xml:space="preserve">6,2. Na poziomie istotności </w:t>
      </w:r>
      <w:r w:rsidRPr="00032941">
        <w:rPr>
          <w:rFonts w:cstheme="minorHAnsi"/>
        </w:rPr>
        <w:t>α=</w:t>
      </w:r>
      <w:r>
        <w:t>0,0</w:t>
      </w:r>
      <w:r>
        <w:t xml:space="preserve">2 należy zweryfikować hipotezę, że średnia głębokość morza w tym rejonie wynosi </w:t>
      </w:r>
      <w:r>
        <w:rPr>
          <w:rFonts w:cstheme="minorHAnsi"/>
        </w:rPr>
        <w:t>μ</w:t>
      </w:r>
      <w:r>
        <w:rPr>
          <w:rFonts w:cstheme="minorHAnsi"/>
        </w:rPr>
        <w:t>=775 m przyjmując, że rozkład pomiarów głębokości w tym rejonie morza ma rozkład normalny.</w:t>
      </w:r>
    </w:p>
    <w:p w14:paraId="758E4296" w14:textId="77777777" w:rsidR="00032941" w:rsidRPr="00032941" w:rsidRDefault="00032941" w:rsidP="00032941">
      <w:pPr>
        <w:pStyle w:val="Akapitzlist"/>
        <w:jc w:val="both"/>
      </w:pPr>
    </w:p>
    <w:p w14:paraId="2F6234E4" w14:textId="281F6ED5" w:rsidR="00032941" w:rsidRDefault="00032941" w:rsidP="00723B6A">
      <w:pPr>
        <w:pStyle w:val="Akapitzlist"/>
        <w:numPr>
          <w:ilvl w:val="0"/>
          <w:numId w:val="4"/>
        </w:numPr>
        <w:jc w:val="both"/>
      </w:pPr>
      <w:r>
        <w:t xml:space="preserve">Cecha X ma rozkład normalny </w:t>
      </w:r>
      <w:r>
        <w:t>N(</w:t>
      </w:r>
      <w:proofErr w:type="spellStart"/>
      <w:proofErr w:type="gramStart"/>
      <w:r>
        <w:rPr>
          <w:rFonts w:cstheme="minorHAnsi"/>
        </w:rPr>
        <w:t>μ</w:t>
      </w:r>
      <w:r>
        <w:t>,</w:t>
      </w:r>
      <w:r>
        <w:rPr>
          <w:rFonts w:cstheme="minorHAnsi"/>
        </w:rPr>
        <w:t>δ</w:t>
      </w:r>
      <w:proofErr w:type="spellEnd"/>
      <w:proofErr w:type="gramEnd"/>
      <w:r>
        <w:t>)</w:t>
      </w:r>
      <w:r>
        <w:t xml:space="preserve">, gdzie </w:t>
      </w:r>
      <w:r>
        <w:rPr>
          <w:rFonts w:cstheme="minorHAnsi"/>
        </w:rPr>
        <w:t>μ</w:t>
      </w:r>
      <w:r>
        <w:t xml:space="preserve"> i </w:t>
      </w:r>
      <w:r>
        <w:rPr>
          <w:rFonts w:cstheme="minorHAnsi"/>
        </w:rPr>
        <w:t>δ</w:t>
      </w:r>
      <w:r>
        <w:rPr>
          <w:rFonts w:cstheme="minorHAnsi"/>
        </w:rPr>
        <w:t xml:space="preserve"> są nieznane. Na podstawie 17 elementowej próby obliczono</w:t>
      </w:r>
      <w:r>
        <w:t xml:space="preserve"> </w:t>
      </w:r>
      <m:oMath>
        <m:acc>
          <m:accPr>
            <m:chr m:val="̅"/>
            <m:ctrlPr>
              <w:rPr>
                <w:rFonts w:ascii="Cambria Math" w:hAnsi="Cambria Math"/>
                <w:i/>
              </w:rPr>
            </m:ctrlPr>
          </m:accPr>
          <m:e>
            <m:r>
              <w:rPr>
                <w:rFonts w:ascii="Cambria Math" w:hAnsi="Cambria Math"/>
              </w:rPr>
              <m:t>x</m:t>
            </m:r>
          </m:e>
        </m:acc>
      </m:oMath>
      <w:r>
        <w:t>=</w:t>
      </w:r>
      <w:r>
        <w:t xml:space="preserve">60, </w:t>
      </w:r>
      <m:oMath>
        <m:r>
          <w:rPr>
            <w:rFonts w:ascii="Cambria Math" w:hAnsi="Cambria Math"/>
          </w:rPr>
          <m:t>s</m:t>
        </m:r>
      </m:oMath>
      <w:r>
        <w:t>=</w:t>
      </w:r>
      <w:r>
        <w:t>0,5. Zweryfikować hipotezę H</w:t>
      </w:r>
      <w:r w:rsidRPr="00032941">
        <w:rPr>
          <w:vertAlign w:val="subscript"/>
        </w:rPr>
        <w:t>0</w:t>
      </w:r>
      <w:r>
        <w:t xml:space="preserve">: </w:t>
      </w:r>
      <w:r>
        <w:rPr>
          <w:rFonts w:cstheme="minorHAnsi"/>
        </w:rPr>
        <w:t>μ</w:t>
      </w:r>
      <m:oMath>
        <m:r>
          <w:rPr>
            <w:rFonts w:ascii="Cambria Math" w:hAnsi="Cambria Math" w:cstheme="minorHAnsi"/>
          </w:rPr>
          <m:t>=</m:t>
        </m:r>
      </m:oMath>
      <w:r>
        <w:rPr>
          <w:rFonts w:cstheme="minorHAnsi"/>
        </w:rPr>
        <w:t xml:space="preserve">61,5, wobec hipotezy </w:t>
      </w:r>
      <w:r>
        <w:t>H</w:t>
      </w:r>
      <w:r>
        <w:rPr>
          <w:vertAlign w:val="subscript"/>
        </w:rPr>
        <w:t>1</w:t>
      </w:r>
      <w:r>
        <w:t xml:space="preserve">: </w:t>
      </w:r>
      <w:r>
        <w:rPr>
          <w:rFonts w:cstheme="minorHAnsi"/>
        </w:rPr>
        <w:t>μ</w:t>
      </w:r>
      <m:oMath>
        <m:r>
          <w:rPr>
            <w:rFonts w:ascii="Cambria Math" w:hAnsi="Cambria Math" w:cstheme="minorHAnsi"/>
          </w:rPr>
          <m:t>≠</m:t>
        </m:r>
      </m:oMath>
      <w:r>
        <w:rPr>
          <w:rFonts w:cstheme="minorHAnsi"/>
        </w:rPr>
        <w:t>61,5</w:t>
      </w:r>
      <w:r w:rsidR="00670548">
        <w:rPr>
          <w:rFonts w:cstheme="minorHAnsi"/>
        </w:rPr>
        <w:t xml:space="preserve"> na poziomie istotności </w:t>
      </w:r>
      <w:r w:rsidR="00670548" w:rsidRPr="00032941">
        <w:rPr>
          <w:rFonts w:cstheme="minorHAnsi"/>
        </w:rPr>
        <w:t>α=</w:t>
      </w:r>
      <w:r w:rsidR="00670548">
        <w:t>0,0</w:t>
      </w:r>
      <w:r w:rsidR="00670548">
        <w:t>5.</w:t>
      </w:r>
    </w:p>
    <w:p w14:paraId="6660462D" w14:textId="77777777" w:rsidR="00670548" w:rsidRDefault="00670548" w:rsidP="00670548">
      <w:pPr>
        <w:pStyle w:val="Akapitzlist"/>
      </w:pPr>
    </w:p>
    <w:p w14:paraId="58EBBA8B" w14:textId="651372B5" w:rsidR="00670548" w:rsidRDefault="001256C0" w:rsidP="00723B6A">
      <w:pPr>
        <w:pStyle w:val="Akapitzlist"/>
        <w:numPr>
          <w:ilvl w:val="0"/>
          <w:numId w:val="4"/>
        </w:numPr>
        <w:jc w:val="both"/>
      </w:pPr>
      <w:r>
        <w:lastRenderedPageBreak/>
        <w:t xml:space="preserve">Z dużej partii słupów betonowych wybrano próbę losową (64). Średnia wytrzymałość na ściskanie w tej próbie wynosi </w:t>
      </w:r>
      <m:oMath>
        <m:acc>
          <m:accPr>
            <m:chr m:val="̅"/>
            <m:ctrlPr>
              <w:rPr>
                <w:rFonts w:ascii="Cambria Math" w:hAnsi="Cambria Math"/>
                <w:i/>
              </w:rPr>
            </m:ctrlPr>
          </m:accPr>
          <m:e>
            <m:r>
              <w:rPr>
                <w:rFonts w:ascii="Cambria Math" w:hAnsi="Cambria Math"/>
              </w:rPr>
              <m:t>x</m:t>
            </m:r>
          </m:e>
        </m:acc>
      </m:oMath>
      <w:r>
        <w:t>=</w:t>
      </w:r>
      <w:r>
        <w:t xml:space="preserve">245 </w:t>
      </w:r>
      <w:proofErr w:type="spellStart"/>
      <w:r>
        <w:t>kG</w:t>
      </w:r>
      <w:proofErr w:type="spellEnd"/>
      <w:r>
        <w:t>/cm</w:t>
      </w:r>
      <w:r>
        <w:t xml:space="preserve">, </w:t>
      </w:r>
      <m:oMath>
        <m:r>
          <w:rPr>
            <w:rFonts w:ascii="Cambria Math" w:hAnsi="Cambria Math"/>
          </w:rPr>
          <m:t>s</m:t>
        </m:r>
      </m:oMath>
      <w:r>
        <w:t>=5</w:t>
      </w:r>
      <w:r>
        <w:t xml:space="preserve"> </w:t>
      </w:r>
      <w:proofErr w:type="spellStart"/>
      <w:r>
        <w:t>kG</w:t>
      </w:r>
      <w:proofErr w:type="spellEnd"/>
      <w:r>
        <w:t>/cm</w:t>
      </w:r>
      <w:r>
        <w:t>.</w:t>
      </w:r>
      <w:r>
        <w:t xml:space="preserve"> Zweryfikować hipotezę </w:t>
      </w:r>
      <w:r>
        <w:t>H</w:t>
      </w:r>
      <w:r w:rsidRPr="00032941">
        <w:rPr>
          <w:vertAlign w:val="subscript"/>
        </w:rPr>
        <w:t>0</w:t>
      </w:r>
      <w:r>
        <w:t xml:space="preserve">: </w:t>
      </w:r>
      <w:r>
        <w:rPr>
          <w:rFonts w:cstheme="minorHAnsi"/>
        </w:rPr>
        <w:t>μ</w:t>
      </w:r>
      <m:oMath>
        <m:r>
          <w:rPr>
            <w:rFonts w:ascii="Cambria Math" w:hAnsi="Cambria Math" w:cstheme="minorHAnsi"/>
          </w:rPr>
          <m:t>=</m:t>
        </m:r>
      </m:oMath>
      <w:r>
        <w:rPr>
          <w:rFonts w:cstheme="minorHAnsi"/>
        </w:rPr>
        <w:t>240</w:t>
      </w:r>
      <w:r w:rsidRPr="001256C0">
        <w:t xml:space="preserve"> </w:t>
      </w:r>
      <w:proofErr w:type="spellStart"/>
      <w:r>
        <w:t>kG</w:t>
      </w:r>
      <w:proofErr w:type="spellEnd"/>
      <w:r>
        <w:t>/cm</w:t>
      </w:r>
      <w:r>
        <w:rPr>
          <w:rFonts w:cstheme="minorHAnsi"/>
        </w:rPr>
        <w:t>,</w:t>
      </w:r>
      <w:r>
        <w:rPr>
          <w:rFonts w:cstheme="minorHAnsi"/>
        </w:rPr>
        <w:t xml:space="preserve"> wobec hipotezy alternatywnej </w:t>
      </w:r>
      <w:r>
        <w:t>H</w:t>
      </w:r>
      <w:r>
        <w:rPr>
          <w:vertAlign w:val="subscript"/>
        </w:rPr>
        <w:t>1</w:t>
      </w:r>
      <w:r>
        <w:t xml:space="preserve">: </w:t>
      </w:r>
      <w:r>
        <w:rPr>
          <w:rFonts w:cstheme="minorHAnsi"/>
        </w:rPr>
        <w:t>μ</w:t>
      </w:r>
      <m:oMath>
        <m:r>
          <w:rPr>
            <w:rFonts w:ascii="Cambria Math" w:hAnsi="Cambria Math" w:cstheme="minorHAnsi"/>
          </w:rPr>
          <m:t>≠</m:t>
        </m:r>
      </m:oMath>
      <w:r>
        <w:rPr>
          <w:rFonts w:cstheme="minorHAnsi"/>
        </w:rPr>
        <w:t>240</w:t>
      </w:r>
      <w:r w:rsidRPr="001256C0">
        <w:t xml:space="preserve"> </w:t>
      </w:r>
      <w:proofErr w:type="spellStart"/>
      <w:r>
        <w:t>kG</w:t>
      </w:r>
      <w:proofErr w:type="spellEnd"/>
      <w:r>
        <w:t>/cm</w:t>
      </w:r>
      <w:r>
        <w:t xml:space="preserve"> na poziomie istotności </w:t>
      </w:r>
      <w:r w:rsidRPr="00032941">
        <w:rPr>
          <w:rFonts w:cstheme="minorHAnsi"/>
        </w:rPr>
        <w:t>α=</w:t>
      </w:r>
      <w:r>
        <w:t>0,0</w:t>
      </w:r>
      <w:r>
        <w:t>1, przy założeniu, że wytrzymałość na ściskanie jest zmienną losową o rozkładzie normalnym.</w:t>
      </w:r>
    </w:p>
    <w:p w14:paraId="31E75806" w14:textId="77777777" w:rsidR="001256C0" w:rsidRDefault="001256C0" w:rsidP="001256C0">
      <w:pPr>
        <w:pStyle w:val="Akapitzlist"/>
      </w:pPr>
    </w:p>
    <w:p w14:paraId="362483F6" w14:textId="23B96FAB" w:rsidR="001256C0" w:rsidRDefault="001256C0" w:rsidP="00723B6A">
      <w:pPr>
        <w:pStyle w:val="Akapitzlist"/>
        <w:numPr>
          <w:ilvl w:val="0"/>
          <w:numId w:val="4"/>
        </w:numPr>
        <w:jc w:val="both"/>
      </w:pPr>
      <w:r>
        <w:t>W pewnym zakładzie wybrano losowo 10 pracowników. Otrzymano średni wiek</w:t>
      </w:r>
      <w:r>
        <w:t xml:space="preserve"> </w:t>
      </w:r>
      <m:oMath>
        <m:acc>
          <m:accPr>
            <m:chr m:val="̅"/>
            <m:ctrlPr>
              <w:rPr>
                <w:rFonts w:ascii="Cambria Math" w:hAnsi="Cambria Math"/>
                <w:i/>
              </w:rPr>
            </m:ctrlPr>
          </m:accPr>
          <m:e>
            <m:r>
              <w:rPr>
                <w:rFonts w:ascii="Cambria Math" w:hAnsi="Cambria Math"/>
              </w:rPr>
              <m:t>x</m:t>
            </m:r>
          </m:e>
        </m:acc>
      </m:oMath>
      <w:r>
        <w:t>=</w:t>
      </w:r>
      <w:r>
        <w:t xml:space="preserve">32 lata oraz </w:t>
      </w:r>
      <m:oMath>
        <m:r>
          <w:rPr>
            <w:rFonts w:ascii="Cambria Math" w:hAnsi="Cambria Math"/>
          </w:rPr>
          <m:t>s</m:t>
        </m:r>
      </m:oMath>
      <w:r>
        <w:t>=</w:t>
      </w:r>
      <w:r>
        <w:t xml:space="preserve">4 lata. Zakładając, że wiek pracowników ma rozkład normalny zweryfikować hipotezę, na poziomie istotności </w:t>
      </w:r>
      <w:r w:rsidRPr="00032941">
        <w:rPr>
          <w:rFonts w:cstheme="minorHAnsi"/>
        </w:rPr>
        <w:t>α=</w:t>
      </w:r>
      <w:r>
        <w:t>0,0</w:t>
      </w:r>
      <w:r>
        <w:t>5, że średni wiek pracowników jest istotnie wyższy niż 30 lat (</w:t>
      </w:r>
      <w:proofErr w:type="spellStart"/>
      <w:r>
        <w:t>wsk</w:t>
      </w:r>
      <w:proofErr w:type="spellEnd"/>
      <w:r>
        <w:t xml:space="preserve">. </w:t>
      </w:r>
      <w:r>
        <w:t>H</w:t>
      </w:r>
      <w:r w:rsidRPr="00032941">
        <w:rPr>
          <w:vertAlign w:val="subscript"/>
        </w:rPr>
        <w:t>0</w:t>
      </w:r>
      <w:r>
        <w:t xml:space="preserve">: </w:t>
      </w:r>
      <w:r>
        <w:rPr>
          <w:rFonts w:cstheme="minorHAnsi"/>
        </w:rPr>
        <w:t>μ</w:t>
      </w:r>
      <m:oMath>
        <m:r>
          <w:rPr>
            <w:rFonts w:ascii="Cambria Math" w:hAnsi="Cambria Math" w:cstheme="minorHAnsi"/>
          </w:rPr>
          <m:t>=</m:t>
        </m:r>
      </m:oMath>
      <w:r>
        <w:rPr>
          <w:rFonts w:cstheme="minorHAnsi"/>
        </w:rPr>
        <w:t>30</w:t>
      </w:r>
      <w:r>
        <w:rPr>
          <w:rFonts w:cstheme="minorHAnsi"/>
        </w:rPr>
        <w:t>,</w:t>
      </w:r>
      <w:r>
        <w:rPr>
          <w:rFonts w:cstheme="minorHAnsi"/>
        </w:rPr>
        <w:t xml:space="preserve"> </w:t>
      </w:r>
      <w:r>
        <w:t>H</w:t>
      </w:r>
      <w:r>
        <w:rPr>
          <w:vertAlign w:val="subscript"/>
        </w:rPr>
        <w:t>1</w:t>
      </w:r>
      <w:r>
        <w:t xml:space="preserve">: </w:t>
      </w:r>
      <w:r>
        <w:rPr>
          <w:rFonts w:cstheme="minorHAnsi"/>
        </w:rPr>
        <w:t>μ</w:t>
      </w:r>
      <m:oMath>
        <m:r>
          <w:rPr>
            <w:rFonts w:ascii="Cambria Math" w:hAnsi="Cambria Math" w:cstheme="minorHAnsi"/>
          </w:rPr>
          <m:t>&gt;</m:t>
        </m:r>
      </m:oMath>
      <w:r>
        <w:rPr>
          <w:rFonts w:cstheme="minorHAnsi"/>
        </w:rPr>
        <w:t>30</w:t>
      </w:r>
      <w:r>
        <w:t>).</w:t>
      </w:r>
      <w:bookmarkStart w:id="0" w:name="_GoBack"/>
      <w:bookmarkEnd w:id="0"/>
    </w:p>
    <w:sectPr w:rsidR="001256C0" w:rsidSect="00FE417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42F93" w14:textId="77777777" w:rsidR="00D67F40" w:rsidRDefault="00D67F40" w:rsidP="00D67F40">
      <w:pPr>
        <w:spacing w:after="0" w:line="240" w:lineRule="auto"/>
      </w:pPr>
      <w:r>
        <w:separator/>
      </w:r>
    </w:p>
  </w:endnote>
  <w:endnote w:type="continuationSeparator" w:id="0">
    <w:p w14:paraId="56E3043D" w14:textId="77777777" w:rsidR="00D67F40" w:rsidRDefault="00D67F40" w:rsidP="00D67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E9CE4" w14:textId="77777777" w:rsidR="00D67F40" w:rsidRDefault="00D67F40" w:rsidP="00D67F40">
      <w:pPr>
        <w:spacing w:after="0" w:line="240" w:lineRule="auto"/>
      </w:pPr>
      <w:r>
        <w:separator/>
      </w:r>
    </w:p>
  </w:footnote>
  <w:footnote w:type="continuationSeparator" w:id="0">
    <w:p w14:paraId="51DF2AC5" w14:textId="77777777" w:rsidR="00D67F40" w:rsidRDefault="00D67F40" w:rsidP="00D67F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05C3D"/>
    <w:multiLevelType w:val="hybridMultilevel"/>
    <w:tmpl w:val="187CB9B0"/>
    <w:lvl w:ilvl="0" w:tplc="86B075D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16DA51A4"/>
    <w:multiLevelType w:val="hybridMultilevel"/>
    <w:tmpl w:val="E9981170"/>
    <w:lvl w:ilvl="0" w:tplc="8B28DF9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15:restartNumberingAfterBreak="0">
    <w:nsid w:val="22263BF2"/>
    <w:multiLevelType w:val="hybridMultilevel"/>
    <w:tmpl w:val="E102C8C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7E845D1"/>
    <w:multiLevelType w:val="hybridMultilevel"/>
    <w:tmpl w:val="CECE6704"/>
    <w:lvl w:ilvl="0" w:tplc="E9D6453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15:restartNumberingAfterBreak="0">
    <w:nsid w:val="6CF2414C"/>
    <w:multiLevelType w:val="hybridMultilevel"/>
    <w:tmpl w:val="E102C8C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70CA5043"/>
    <w:multiLevelType w:val="hybridMultilevel"/>
    <w:tmpl w:val="F808CEFA"/>
    <w:lvl w:ilvl="0" w:tplc="B4129CE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F3E"/>
    <w:rsid w:val="00032941"/>
    <w:rsid w:val="000F0880"/>
    <w:rsid w:val="001256C0"/>
    <w:rsid w:val="002700B7"/>
    <w:rsid w:val="00670548"/>
    <w:rsid w:val="00683F3E"/>
    <w:rsid w:val="00723B6A"/>
    <w:rsid w:val="00815BB2"/>
    <w:rsid w:val="00875BE6"/>
    <w:rsid w:val="00901884"/>
    <w:rsid w:val="00B16210"/>
    <w:rsid w:val="00B17D54"/>
    <w:rsid w:val="00C9620D"/>
    <w:rsid w:val="00D67F40"/>
    <w:rsid w:val="00DC7175"/>
    <w:rsid w:val="00FE417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11287"/>
  <w15:chartTrackingRefBased/>
  <w15:docId w15:val="{F0771259-269B-4BA1-9532-390E54CA7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83F3E"/>
    <w:pPr>
      <w:ind w:left="720"/>
      <w:contextualSpacing/>
    </w:pPr>
  </w:style>
  <w:style w:type="table" w:styleId="Tabela-Siatka">
    <w:name w:val="Table Grid"/>
    <w:basedOn w:val="Standardowy"/>
    <w:uiPriority w:val="39"/>
    <w:rsid w:val="00683F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D67F4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67F40"/>
    <w:rPr>
      <w:sz w:val="20"/>
      <w:szCs w:val="20"/>
    </w:rPr>
  </w:style>
  <w:style w:type="character" w:styleId="Odwoanieprzypisukocowego">
    <w:name w:val="endnote reference"/>
    <w:basedOn w:val="Domylnaczcionkaakapitu"/>
    <w:uiPriority w:val="99"/>
    <w:semiHidden/>
    <w:unhideWhenUsed/>
    <w:rsid w:val="00D67F4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1071</Words>
  <Characters>6431</Characters>
  <Application>Microsoft Office Word</Application>
  <DocSecurity>0</DocSecurity>
  <Lines>53</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Andrzej Kiermasz</dc:creator>
  <cp:keywords/>
  <dc:description/>
  <cp:lastModifiedBy>Andrzej Kiermasz</cp:lastModifiedBy>
  <cp:revision>6</cp:revision>
  <dcterms:created xsi:type="dcterms:W3CDTF">2018-12-09T18:51:00Z</dcterms:created>
  <dcterms:modified xsi:type="dcterms:W3CDTF">2018-12-09T20:24:00Z</dcterms:modified>
</cp:coreProperties>
</file>