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pStyle w:val="NoSpacing"/>
        <w:rPr>
          <w:lang w:val="en-US"/>
        </w:rPr>
      </w:pPr>
      <w:r>
        <w:rPr>
          <w:lang w:val="en-US"/>
        </w:rPr>
        <w:t>LOCKED INDEX: CANON FORMAT RESTRICTED ACCESS</w:t>
      </w:r>
    </w:p>
    <w:p w14:paraId="00000002">
      <w:pPr>
        <w:pStyle w:val="NoSpacing"/>
        <w:rPr>
          <w:lang w:val="en-US"/>
        </w:rPr>
      </w:pPr>
      <w:r>
        <w:rPr>
          <w:lang w:val="en-US"/>
        </w:rPr>
        <w:t>Formatting Documents – Unrestricted</w:t>
      </w:r>
    </w:p>
    <w:p w14:paraId="00000003">
      <w:pPr>
        <w:pStyle w:val="NoSpacing"/>
        <w:rPr>
          <w:lang w:val="en-US"/>
        </w:rPr>
      </w:pPr>
      <w:r>
        <w:rPr>
          <w:lang w:val="en-US"/>
        </w:rPr>
        <w:t>These files contain global formatting rules and story structuring information, available for all character-focused outputs:</w:t>
      </w:r>
    </w:p>
    <w:p w14:paraId="00000004">
      <w:pPr>
        <w:pStyle w:val="NoSpacing"/>
        <w:rPr/>
      </w:pPr>
    </w:p>
    <w:p w14:paraId="00000005">
      <w:pPr>
        <w:pStyle w:val="NoSpacing"/>
        <w:rPr/>
      </w:pPr>
      <w:r>
        <w:rPr>
          <w:lang w:val="en-US"/>
        </w:rPr>
        <w:t>AFIE.docx – Acts Freely Implementation Example</w:t>
      </w:r>
    </w:p>
    <w:p w14:paraId="00000006">
      <w:pPr>
        <w:pStyle w:val="NoSpacing"/>
        <w:rPr/>
      </w:pPr>
      <w:r>
        <w:rPr>
          <w:lang w:val="en-US"/>
        </w:rPr>
        <w:t>Format Syntax.docx – Comprehensive formatting syntax and paragraph control</w:t>
      </w:r>
    </w:p>
    <w:p w14:paraId="00000007">
      <w:pPr>
        <w:pStyle w:val="NoSpacing"/>
        <w:rPr>
          <w:lang w:val="en-US"/>
        </w:rPr>
      </w:pPr>
      <w:r>
        <w:rPr>
          <w:lang w:val="en-US"/>
        </w:rPr>
        <w:t>Key Notes.docx – Story structure, emotional cues, environmental design, and character interplay</w:t>
      </w:r>
    </w:p>
    <w:p w14:paraId="00000008">
      <w:pPr>
        <w:pStyle w:val="NoSpacing"/>
        <w:rPr/>
      </w:pPr>
    </w:p>
    <w:p w14:paraId="00000009">
      <w:pPr>
        <w:pStyle w:val="NoSpacing"/>
        <w:rPr>
          <w:lang w:val="en-US"/>
        </w:rPr>
      </w:pPr>
      <w:r>
        <w:rPr>
          <w:lang w:val="en-US"/>
        </w:rPr>
        <w:t>RESTRICTED ACCESS – RIDDICK INFORMATION BLOCKED FROM KYRA MATERIAL</w:t>
      </w:r>
    </w:p>
    <w:p w14:paraId="0000000A">
      <w:pPr>
        <w:pStyle w:val="NoSpacing"/>
        <w:rPr>
          <w:lang w:val="en-US"/>
        </w:rPr>
      </w:pPr>
    </w:p>
    <w:p w14:paraId="0000000B">
      <w:pPr>
        <w:pStyle w:val="NoSpacing"/>
        <w:rPr/>
      </w:pPr>
      <w:r>
        <w:rPr>
          <w:lang w:val="en-US"/>
        </w:rPr>
        <w:t>All information regarding Riddick is blocked from appearing in or being referenced by the following Kyra-related materials:</w:t>
      </w:r>
    </w:p>
    <w:p w14:paraId="0000000C">
      <w:pPr>
        <w:pStyle w:val="NoSpacing"/>
        <w:rPr/>
      </w:pPr>
      <w:r>
        <w:rPr>
          <w:lang w:val="en-US"/>
        </w:rPr>
        <w:t>D3Kyra.docx</w:t>
      </w:r>
    </w:p>
    <w:p w14:paraId="0000000D">
      <w:pPr>
        <w:pStyle w:val="NoSpacing"/>
        <w:rPr/>
      </w:pPr>
      <w:r>
        <w:rPr>
          <w:lang w:val="en-US"/>
        </w:rPr>
        <w:t>D3KiMF.docx</w:t>
      </w:r>
    </w:p>
    <w:p w14:paraId="0000000E">
      <w:pPr>
        <w:pStyle w:val="NoSpacing"/>
        <w:rPr>
          <w:lang w:val="en-US"/>
        </w:rPr>
      </w:pPr>
      <w:r>
        <w:rPr>
          <w:lang w:val="en-US"/>
        </w:rPr>
        <w:t>Phantom.docx</w:t>
      </w:r>
    </w:p>
    <w:p w14:paraId="0000000F">
      <w:pPr>
        <w:pStyle w:val="NoSpacing"/>
        <w:rPr/>
      </w:pPr>
    </w:p>
    <w:p w14:paraId="00000010">
      <w:pPr>
        <w:pStyle w:val="NoSpacing"/>
        <w:rPr/>
      </w:pPr>
      <w:r>
        <w:rPr>
          <w:lang w:val="en-US"/>
        </w:rPr>
        <w:t>These files are considered Kyra-exclusive narrative vessels, and must exclude:</w:t>
      </w:r>
    </w:p>
    <w:p w14:paraId="00000011">
      <w:pPr>
        <w:pStyle w:val="NoSpacing"/>
        <w:rPr/>
      </w:pPr>
      <w:r>
        <w:rPr>
          <w:lang w:val="en-US"/>
        </w:rPr>
        <w:t>Riddick’s name, background, powers, history, psychological profile, or visual/quote references</w:t>
      </w:r>
    </w:p>
    <w:p w14:paraId="00000012">
      <w:pPr>
        <w:pStyle w:val="NoSpacing"/>
        <w:rPr/>
      </w:pPr>
      <w:r>
        <w:rPr>
          <w:lang w:val="en-US"/>
        </w:rPr>
        <w:t>Any acknowledgment of their past relationship or shared history</w:t>
      </w:r>
    </w:p>
    <w:p w14:paraId="00000013">
      <w:pPr>
        <w:pStyle w:val="NoSpacing"/>
        <w:rPr>
          <w:lang w:val="en-US"/>
        </w:rPr>
      </w:pPr>
      <w:r>
        <w:rPr>
          <w:lang w:val="en-US"/>
        </w:rPr>
        <w:t>All origin, status, or canonical influence from Riddick’s chronology</w:t>
      </w:r>
    </w:p>
    <w:p w14:paraId="00000014">
      <w:pPr>
        <w:pStyle w:val="NoSpacing"/>
        <w:rPr/>
      </w:pPr>
    </w:p>
    <w:p w14:paraId="00000015">
      <w:pPr>
        <w:pStyle w:val="NoSpacing"/>
        <w:rPr>
          <w:lang w:val="en-US"/>
        </w:rPr>
      </w:pPr>
      <w:r>
        <w:rPr>
          <w:lang w:val="en-US"/>
        </w:rPr>
        <w:t>RESTRICTED ACCESS – KYRA INFORMATION BLOCKED FROM RIDDICK MATERIAL</w:t>
      </w:r>
    </w:p>
    <w:p w14:paraId="00000016">
      <w:pPr>
        <w:pStyle w:val="NoSpacing"/>
        <w:rPr>
          <w:lang w:val="en-US"/>
        </w:rPr>
      </w:pPr>
    </w:p>
    <w:p w14:paraId="00000017">
      <w:pPr>
        <w:pStyle w:val="NoSpacing"/>
        <w:rPr/>
      </w:pPr>
      <w:r>
        <w:rPr>
          <w:lang w:val="en-US"/>
        </w:rPr>
        <w:t>All Kyra-related data must be blocked from being accessed by or referenced in the following Riddick-centric documents:</w:t>
      </w:r>
    </w:p>
    <w:p w14:paraId="00000018">
      <w:pPr>
        <w:pStyle w:val="NoSpacing"/>
        <w:rPr/>
      </w:pPr>
      <w:r>
        <w:rPr>
          <w:lang w:val="en-US"/>
        </w:rPr>
        <w:t>Basic Information.docx</w:t>
      </w:r>
    </w:p>
    <w:p w14:paraId="00000019">
      <w:pPr>
        <w:pStyle w:val="NoSpacing"/>
        <w:rPr/>
      </w:pPr>
      <w:r>
        <w:rPr>
          <w:lang w:val="en-US"/>
        </w:rPr>
        <w:t>Add. Notes.docx</w:t>
      </w:r>
    </w:p>
    <w:p w14:paraId="0000001A">
      <w:pPr>
        <w:pStyle w:val="NoSpacing"/>
        <w:rPr/>
      </w:pPr>
      <w:r>
        <w:rPr>
          <w:lang w:val="en-US"/>
        </w:rPr>
        <w:t>Skills &amp; Abilities.docx</w:t>
      </w:r>
    </w:p>
    <w:p w14:paraId="0000001B">
      <w:pPr>
        <w:pStyle w:val="NoSpacing"/>
        <w:rPr/>
      </w:pPr>
      <w:r>
        <w:rPr>
          <w:lang w:val="en-US"/>
        </w:rPr>
        <w:t>E&amp;R.docx</w:t>
      </w:r>
    </w:p>
    <w:p w14:paraId="0000001C">
      <w:pPr>
        <w:pStyle w:val="NoSpacing"/>
        <w:rPr>
          <w:lang w:val="en-US"/>
        </w:rPr>
      </w:pPr>
      <w:r>
        <w:rPr>
          <w:lang w:val="en-US"/>
        </w:rPr>
        <w:t>RidMF.docx</w:t>
      </w:r>
    </w:p>
    <w:p w14:paraId="0000001D">
      <w:pPr>
        <w:pStyle w:val="NoSpacing"/>
        <w:rPr/>
      </w:pPr>
    </w:p>
    <w:p w14:paraId="0000001E">
      <w:pPr>
        <w:pStyle w:val="NoSpacing"/>
        <w:rPr>
          <w:lang w:val="en-US"/>
        </w:rPr>
      </w:pPr>
      <w:r>
        <w:rPr>
          <w:lang w:val="en-US"/>
        </w:rPr>
        <w:t>These files are protected to preserve a Kyra-exclusion zone. Block includes:</w:t>
      </w:r>
    </w:p>
    <w:p w14:paraId="0000001F">
      <w:pPr>
        <w:pStyle w:val="NoSpacing"/>
        <w:rPr/>
      </w:pPr>
    </w:p>
    <w:p w14:paraId="00000020">
      <w:pPr>
        <w:pStyle w:val="NoSpacing"/>
        <w:rPr>
          <w:lang w:val="en-US"/>
        </w:rPr>
      </w:pPr>
      <w:r>
        <w:rPr>
          <w:lang w:val="en-US"/>
        </w:rPr>
        <w:t>Kyra’s name, codename (“Jack B. Badd,” “Reaper,” “Solace”), hybrid identity, or any appearance description</w:t>
      </w:r>
    </w:p>
    <w:p w14:paraId="00000021">
      <w:pPr>
        <w:pStyle w:val="NoSpacing"/>
        <w:rPr/>
      </w:pPr>
    </w:p>
    <w:p w14:paraId="00000022">
      <w:pPr>
        <w:pStyle w:val="NoSpacing"/>
        <w:rPr/>
      </w:pPr>
      <w:r>
        <w:rPr>
          <w:lang w:val="en-US"/>
        </w:rPr>
        <w:t>Her emotional development arc, musical or performance career, or personal psychological statements</w:t>
      </w:r>
    </w:p>
    <w:p w14:paraId="00000023">
      <w:pPr>
        <w:pStyle w:val="NoSpacing"/>
        <w:rPr>
          <w:lang w:val="en-US"/>
        </w:rPr>
      </w:pPr>
      <w:r>
        <w:rPr>
          <w:lang w:val="en-US"/>
        </w:rPr>
        <w:t>Relationship history, emotional tethering, or narrative echoes of shared past</w:t>
      </w:r>
    </w:p>
    <w:p w14:paraId="00000024">
      <w:pPr>
        <w:pStyle w:val="NoSpacing"/>
        <w:rPr/>
      </w:pPr>
    </w:p>
    <w:p w14:paraId="00000025">
      <w:pPr>
        <w:pStyle w:val="NoSpacing"/>
        <w:rPr>
          <w:lang w:val="en-US"/>
        </w:rPr>
      </w:pPr>
      <w:r>
        <w:rPr>
          <w:lang w:val="en-US"/>
        </w:rPr>
        <w:t>NOTES ON ENFORCEMENT</w:t>
      </w:r>
    </w:p>
    <w:p w14:paraId="00000026">
      <w:pPr>
        <w:pStyle w:val="NoSpacing"/>
        <w:rPr>
          <w:lang w:val="en-US"/>
        </w:rPr>
      </w:pPr>
      <w:r>
        <w:rPr>
          <w:lang w:val="en-US"/>
        </w:rPr>
        <w:t>These blocks are narrative and introspective: characters in restricted files may not recall, feel, or internally reflect on blocked persons.</w:t>
      </w:r>
    </w:p>
    <w:p w14:paraId="00000027">
      <w:pPr>
        <w:pStyle w:val="NoSpacing"/>
        <w:rPr/>
      </w:pPr>
    </w:p>
    <w:p w14:paraId="00000028">
      <w:pPr>
        <w:pStyle w:val="NoSpacing"/>
        <w:rPr>
          <w:lang w:val="en-US"/>
        </w:rPr>
      </w:pPr>
      <w:r>
        <w:rPr>
          <w:lang w:val="en-US"/>
        </w:rPr>
        <w:t>If redactions are required during cross-referencing, remove with clean absence, not obfuscation (no ellipses or partial sentences).</w:t>
      </w:r>
    </w:p>
    <w:p w14:paraId="00000029">
      <w:pPr>
        <w:pStyle w:val="NoSpacing"/>
        <w:rPr>
          <w:lang w:val="en-US"/>
        </w:rPr>
      </w:pPr>
    </w:p>
    <w:p w14:paraId="0000002A">
      <w:pPr>
        <w:pStyle w:val="NoSpacing"/>
        <w:rPr>
          <w:lang w:val="en-US"/>
        </w:rPr>
      </w:pPr>
      <w:r>
        <w:rPr>
          <w:lang w:val="en-US"/>
        </w:rPr>
        <w:t>UNRESTRICTED FILES</w:t>
      </w:r>
    </w:p>
    <w:p w14:paraId="0000002B">
      <w:pPr>
        <w:pStyle w:val="NoSpacing"/>
        <w:rPr>
          <w:lang w:val="en-US"/>
        </w:rPr>
      </w:pPr>
      <w:r>
        <w:rPr>
          <w:lang w:val="en-US"/>
        </w:rPr>
        <w:t>These files are open to all characters:</w:t>
      </w:r>
    </w:p>
    <w:p w14:paraId="0000002C">
      <w:pPr>
        <w:pStyle w:val="NoSpacing"/>
        <w:rPr>
          <w:lang w:val="en-US"/>
        </w:rPr>
      </w:pPr>
      <w:r>
        <w:rPr>
          <w:lang w:val="en-US"/>
        </w:rPr>
        <w:t>PitchBlackMF.docx - Master File for Pitch Black (film); based in the year 2578</w:t>
      </w:r>
    </w:p>
    <w:p w14:paraId="0000002D">
      <w:pPr>
        <w:pStyle w:val="NoSpacing"/>
        <w:rPr>
          <w:lang w:val="en-US"/>
        </w:rPr>
      </w:pPr>
      <w:r>
        <w:rPr>
          <w:lang w:val="en-US"/>
        </w:rPr>
        <w:t xml:space="preserve">DKMF.docx - </w:t>
      </w:r>
      <w:r>
        <w:rPr>
          <w:lang w:val="en-US"/>
        </w:rPr>
        <w:t xml:space="preserve">Master File for </w:t>
      </w:r>
      <w:r>
        <w:rPr>
          <w:lang w:val="en-US"/>
        </w:rPr>
        <w:t>Dark Fury</w:t>
      </w:r>
      <w:r>
        <w:rPr>
          <w:lang w:val="en-US"/>
        </w:rPr>
        <w:t xml:space="preserve"> (animated short film); based in the year 2578</w:t>
      </w:r>
    </w:p>
    <w:p w14:paraId="0000002E">
      <w:pPr>
        <w:pStyle w:val="NoSpacing"/>
        <w:rPr>
          <w:lang w:val="en-US"/>
        </w:rPr>
      </w:pPr>
      <w:r>
        <w:rPr>
          <w:lang w:val="en-US"/>
        </w:rPr>
        <w:t xml:space="preserve">CoRMF.docx - </w:t>
      </w:r>
      <w:r>
        <w:rPr>
          <w:lang w:val="en-US"/>
        </w:rPr>
        <w:t xml:space="preserve">Master File for </w:t>
      </w:r>
      <w:r>
        <w:rPr>
          <w:lang w:val="en-US"/>
        </w:rPr>
        <w:t>Chronicles of Riddick</w:t>
      </w:r>
      <w:r>
        <w:rPr>
          <w:lang w:val="en-US"/>
        </w:rPr>
        <w:t xml:space="preserve"> (film); based in the year 25</w:t>
      </w:r>
      <w:r>
        <w:rPr>
          <w:lang w:val="en-US"/>
        </w:rPr>
        <w:t>83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Haal Ayss</dc:creator>
  <cp:lastModifiedBy>Haal Ayss</cp:lastModifiedBy>
</cp:coreProperties>
</file>