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HPV Awareness Impact Analysis</w:t>
      </w:r>
    </w:p>
    <w:p>
      <w:r>
        <w:t>Problem Statement: An interventional study to assess the level of awareness among youth regarding Human Papillomavirus (HPV) and its vaccination in District Sitapur.</w:t>
      </w:r>
    </w:p>
    <w:p>
      <w:pPr>
        <w:pStyle w:val="Heading1"/>
      </w:pPr>
      <w:r>
        <w:t>Objectives</w:t>
      </w:r>
    </w:p>
    <w:p>
      <w:r>
        <w:t>1. Assess levels of awareness regarding HPV and its consequences.</w:t>
      </w:r>
    </w:p>
    <w:p>
      <w:r>
        <w:t>2. Assess association between pre-test and post-test scores after teaching.</w:t>
      </w:r>
    </w:p>
    <w:p>
      <w:r>
        <w:t>3. Determine knowledge regarding availability, schedule, and benefits.</w:t>
      </w:r>
    </w:p>
    <w:p>
      <w:pPr>
        <w:pStyle w:val="Heading1"/>
      </w:pPr>
      <w:r>
        <w:t>Data Cleaning</w:t>
      </w:r>
    </w:p>
    <w:p>
      <w:r>
        <w:t>Raw demographic, pre-test, and post-test tables were ingested, cleaned, merged, and mapped to human-readable labels. Final dataset shape: 58 rows × 20 columns.</w:t>
      </w:r>
    </w:p>
    <w:p>
      <w:pPr>
        <w:pStyle w:val="Heading2"/>
      </w:pPr>
      <w:r>
        <w:t>Data Dictionary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Variable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Age</w:t>
            </w:r>
          </w:p>
        </w:tc>
        <w:tc>
          <w:tcPr>
            <w:tcW w:type="dxa" w:w="4320"/>
          </w:tcPr>
          <w:p>
            <w:r>
              <w:t>Age group categories</w:t>
            </w:r>
          </w:p>
        </w:tc>
      </w:tr>
      <w:tr>
        <w:tc>
          <w:tcPr>
            <w:tcW w:type="dxa" w:w="4320"/>
          </w:tcPr>
          <w:p>
            <w:r>
              <w:t>Gender</w:t>
            </w:r>
          </w:p>
        </w:tc>
        <w:tc>
          <w:tcPr>
            <w:tcW w:type="dxa" w:w="4320"/>
          </w:tcPr>
          <w:p>
            <w:r>
              <w:t>Biological sex</w:t>
            </w:r>
          </w:p>
        </w:tc>
      </w:tr>
      <w:tr>
        <w:tc>
          <w:tcPr>
            <w:tcW w:type="dxa" w:w="4320"/>
          </w:tcPr>
          <w:p>
            <w:r>
              <w:t>Place_of_Residency</w:t>
            </w:r>
          </w:p>
        </w:tc>
        <w:tc>
          <w:tcPr>
            <w:tcW w:type="dxa" w:w="4320"/>
          </w:tcPr>
          <w:p>
            <w:r>
              <w:t>Type of area where participant resides</w:t>
            </w:r>
          </w:p>
        </w:tc>
      </w:tr>
      <w:tr>
        <w:tc>
          <w:tcPr>
            <w:tcW w:type="dxa" w:w="4320"/>
          </w:tcPr>
          <w:p>
            <w:r>
              <w:t>Education</w:t>
            </w:r>
          </w:p>
        </w:tc>
        <w:tc>
          <w:tcPr>
            <w:tcW w:type="dxa" w:w="4320"/>
          </w:tcPr>
          <w:p>
            <w:r>
              <w:t>Highest education level attained</w:t>
            </w:r>
          </w:p>
        </w:tc>
      </w:tr>
      <w:tr>
        <w:tc>
          <w:tcPr>
            <w:tcW w:type="dxa" w:w="4320"/>
          </w:tcPr>
          <w:p>
            <w:r>
              <w:t>Vaccination_Status</w:t>
            </w:r>
          </w:p>
        </w:tc>
        <w:tc>
          <w:tcPr>
            <w:tcW w:type="dxa" w:w="4320"/>
          </w:tcPr>
          <w:p>
            <w:r>
              <w:t>HPV vaccination status</w:t>
            </w:r>
          </w:p>
        </w:tc>
      </w:tr>
      <w:tr>
        <w:tc>
          <w:tcPr>
            <w:tcW w:type="dxa" w:w="4320"/>
          </w:tcPr>
          <w:p>
            <w:r>
              <w:t>Health_Care_Access</w:t>
            </w:r>
          </w:p>
        </w:tc>
        <w:tc>
          <w:tcPr>
            <w:tcW w:type="dxa" w:w="4320"/>
          </w:tcPr>
          <w:p>
            <w:r>
              <w:t>Accessibility to healthcare services</w:t>
            </w:r>
          </w:p>
        </w:tc>
      </w:tr>
      <w:tr>
        <w:tc>
          <w:tcPr>
            <w:tcW w:type="dxa" w:w="4320"/>
          </w:tcPr>
          <w:p>
            <w:r>
              <w:t>Occupation_of_Parents</w:t>
            </w:r>
          </w:p>
        </w:tc>
        <w:tc>
          <w:tcPr>
            <w:tcW w:type="dxa" w:w="4320"/>
          </w:tcPr>
          <w:p>
            <w:r>
              <w:t>Occupation category of parents</w:t>
            </w:r>
          </w:p>
        </w:tc>
      </w:tr>
      <w:tr>
        <w:tc>
          <w:tcPr>
            <w:tcW w:type="dxa" w:w="4320"/>
          </w:tcPr>
          <w:p>
            <w:r>
              <w:t>Family_Income_per_Month</w:t>
            </w:r>
          </w:p>
        </w:tc>
        <w:tc>
          <w:tcPr>
            <w:tcW w:type="dxa" w:w="4320"/>
          </w:tcPr>
          <w:p>
            <w:r>
              <w:t>Monthly family income brackets</w:t>
            </w:r>
          </w:p>
        </w:tc>
      </w:tr>
      <w:tr>
        <w:tc>
          <w:tcPr>
            <w:tcW w:type="dxa" w:w="4320"/>
          </w:tcPr>
          <w:p>
            <w:r>
              <w:t>pre_test_score</w:t>
            </w:r>
          </w:p>
        </w:tc>
        <w:tc>
          <w:tcPr>
            <w:tcW w:type="dxa" w:w="4320"/>
          </w:tcPr>
          <w:p>
            <w:r>
              <w:t>Score before the educational intervention</w:t>
            </w:r>
          </w:p>
        </w:tc>
      </w:tr>
      <w:tr>
        <w:tc>
          <w:tcPr>
            <w:tcW w:type="dxa" w:w="4320"/>
          </w:tcPr>
          <w:p>
            <w:r>
              <w:t>post_test_score</w:t>
            </w:r>
          </w:p>
        </w:tc>
        <w:tc>
          <w:tcPr>
            <w:tcW w:type="dxa" w:w="4320"/>
          </w:tcPr>
          <w:p>
            <w:r>
              <w:t>Score after the educational intervention</w:t>
            </w:r>
          </w:p>
        </w:tc>
      </w:tr>
      <w:tr>
        <w:tc>
          <w:tcPr>
            <w:tcW w:type="dxa" w:w="4320"/>
          </w:tcPr>
          <w:p>
            <w:r>
              <w:t>score_improvement</w:t>
            </w:r>
          </w:p>
        </w:tc>
        <w:tc>
          <w:tcPr>
            <w:tcW w:type="dxa" w:w="4320"/>
          </w:tcPr>
          <w:p>
            <w:r>
              <w:t>Improvement in score (post - pre)</w:t>
            </w:r>
          </w:p>
        </w:tc>
      </w:tr>
    </w:tbl>
    <w:p>
      <w:pPr>
        <w:pStyle w:val="Heading1"/>
      </w:pPr>
      <w:r>
        <w:t>Exploratory Data Analysis</w:t>
      </w:r>
    </w:p>
    <w:p>
      <w:r>
        <w:t>We examined participant demographics and score distributions.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ducation_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Education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sidency_distribu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Residency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ge_group_distribu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Age Group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der_distribu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Gender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28575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nowledge_score_distribu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Knowledge Score Distribution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_improvement_educ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Score Improvement Education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_improvement_gender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Score Improvement Gender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_improvement_residency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Score Improvement Residency</w:t>
      </w:r>
    </w:p>
    <w:p>
      <w:r>
        <w:drawing>
          <wp:inline xmlns:a="http://schemas.openxmlformats.org/drawingml/2006/main" xmlns:pic="http://schemas.openxmlformats.org/drawingml/2006/picture">
            <wp:extent cx="4572000" cy="326571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rrelation_heatmap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65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Correlation Heatmap</w:t>
      </w:r>
    </w:p>
    <w:p>
      <w:pPr>
        <w:pStyle w:val="Heading1"/>
      </w:pPr>
      <w:r>
        <w:t>Statistical Analysis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</w:t>
            </w:r>
          </w:p>
        </w:tc>
        <w:tc>
          <w:tcPr>
            <w:tcW w:type="dxa" w:w="2160"/>
          </w:tcPr>
          <w:p>
            <w:r>
              <w:t>Statistic</w:t>
            </w:r>
          </w:p>
        </w:tc>
        <w:tc>
          <w:tcPr>
            <w:tcW w:type="dxa" w:w="2160"/>
          </w:tcPr>
          <w:p>
            <w:r>
              <w:t>p-value</w:t>
            </w:r>
          </w:p>
        </w:tc>
        <w:tc>
          <w:tcPr>
            <w:tcW w:type="dxa" w:w="2160"/>
          </w:tcPr>
          <w:p>
            <w:r>
              <w:t>Significance</w:t>
            </w:r>
          </w:p>
        </w:tc>
      </w:tr>
      <w:tr>
        <w:tc>
          <w:tcPr>
            <w:tcW w:type="dxa" w:w="2160"/>
          </w:tcPr>
          <w:p>
            <w:r>
              <w:t>Shapiro (Pre)</w:t>
            </w:r>
          </w:p>
        </w:tc>
        <w:tc>
          <w:tcPr>
            <w:tcW w:type="dxa" w:w="2160"/>
          </w:tcPr>
          <w:p>
            <w:r>
              <w:t>0.953</w:t>
            </w:r>
          </w:p>
        </w:tc>
        <w:tc>
          <w:tcPr>
            <w:tcW w:type="dxa" w:w="2160"/>
          </w:tcPr>
          <w:p>
            <w:r>
              <w:t>0.024</w:t>
            </w:r>
          </w:p>
        </w:tc>
        <w:tc>
          <w:tcPr>
            <w:tcW w:type="dxa" w:w="2160"/>
          </w:tcPr>
          <w:p>
            <w:r>
              <w:t>★</w:t>
            </w:r>
          </w:p>
        </w:tc>
      </w:tr>
      <w:tr>
        <w:tc>
          <w:tcPr>
            <w:tcW w:type="dxa" w:w="2160"/>
          </w:tcPr>
          <w:p>
            <w:r>
              <w:t>Shapiro (Post)</w:t>
            </w:r>
          </w:p>
        </w:tc>
        <w:tc>
          <w:tcPr>
            <w:tcW w:type="dxa" w:w="2160"/>
          </w:tcPr>
          <w:p>
            <w:r>
              <w:t>0.988</w:t>
            </w:r>
          </w:p>
        </w:tc>
        <w:tc>
          <w:tcPr>
            <w:tcW w:type="dxa" w:w="2160"/>
          </w:tcPr>
          <w:p>
            <w:r>
              <w:t>0.819</w:t>
            </w:r>
          </w:p>
        </w:tc>
        <w:tc>
          <w:tcPr>
            <w:tcW w:type="dxa" w:w="2160"/>
          </w:tcPr>
          <w:p>
            <w:r>
              <w:t>•</w:t>
            </w:r>
          </w:p>
        </w:tc>
      </w:tr>
      <w:tr>
        <w:tc>
          <w:tcPr>
            <w:tcW w:type="dxa" w:w="2160"/>
          </w:tcPr>
          <w:p>
            <w:r>
              <w:t>Paired t-test</w:t>
            </w:r>
          </w:p>
        </w:tc>
        <w:tc>
          <w:tcPr>
            <w:tcW w:type="dxa" w:w="2160"/>
          </w:tcPr>
          <w:p>
            <w:r>
              <w:t>6.995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>
            <w:r>
              <w:t>★</w:t>
            </w:r>
          </w:p>
        </w:tc>
      </w:tr>
      <w:tr>
        <w:tc>
          <w:tcPr>
            <w:tcW w:type="dxa" w:w="2160"/>
          </w:tcPr>
          <w:p>
            <w:r>
              <w:t>Wilcoxon</w:t>
            </w:r>
          </w:p>
        </w:tc>
        <w:tc>
          <w:tcPr>
            <w:tcW w:type="dxa" w:w="2160"/>
          </w:tcPr>
          <w:p>
            <w:r>
              <w:t>151.000</w:t>
            </w:r>
          </w:p>
        </w:tc>
        <w:tc>
          <w:tcPr>
            <w:tcW w:type="dxa" w:w="2160"/>
          </w:tcPr>
          <w:p>
            <w:r>
              <w:t>0.000</w:t>
            </w:r>
          </w:p>
        </w:tc>
        <w:tc>
          <w:tcPr>
            <w:tcW w:type="dxa" w:w="2160"/>
          </w:tcPr>
          <w:p>
            <w:r>
              <w:t>★</w:t>
            </w:r>
          </w:p>
        </w:tc>
      </w:tr>
      <w:tr>
        <w:tc>
          <w:tcPr>
            <w:tcW w:type="dxa" w:w="2160"/>
          </w:tcPr>
          <w:p>
            <w:r>
              <w:t>ANOVA (Education)</w:t>
            </w:r>
          </w:p>
        </w:tc>
        <w:tc>
          <w:tcPr>
            <w:tcW w:type="dxa" w:w="2160"/>
          </w:tcPr>
          <w:p>
            <w:r>
              <w:t>1.118</w:t>
            </w:r>
          </w:p>
        </w:tc>
        <w:tc>
          <w:tcPr>
            <w:tcW w:type="dxa" w:w="2160"/>
          </w:tcPr>
          <w:p>
            <w:r>
              <w:t>0.334</w:t>
            </w:r>
          </w:p>
        </w:tc>
        <w:tc>
          <w:tcPr>
            <w:tcW w:type="dxa" w:w="2160"/>
          </w:tcPr>
          <w:p>
            <w:r>
              <w:t>•</w:t>
            </w:r>
          </w:p>
        </w:tc>
      </w:tr>
    </w:tbl>
    <w:p>
      <w:r>
        <w:t>Cronbach's Alpha (Pre): 0.858</w:t>
      </w:r>
    </w:p>
    <w:p>
      <w:r>
        <w:t>Cronbach's Alpha (Post): 0.736</w:t>
      </w:r>
    </w:p>
    <w:p>
      <w:r>
        <w:t>Cohen's d: 1.28 (large effect if &gt;0.8)</w:t>
      </w:r>
    </w:p>
    <w:p>
      <w:r>
        <w:t>Statistical Power: 1.000</w:t>
      </w:r>
    </w:p>
    <w:p>
      <w:pPr>
        <w:pStyle w:val="Heading1"/>
      </w:pPr>
      <w:r>
        <w:t>Conclusions &amp; Insights</w:t>
      </w:r>
    </w:p>
    <w:p>
      <w:r>
        <w:t>• Intervention significantly improved knowledge (p&lt;0.001, large effect size).</w:t>
      </w:r>
    </w:p>
    <w:p>
      <w:r>
        <w:t>• Improvement strongest among undergraduates and rural groups need additional support.</w:t>
      </w:r>
    </w:p>
    <w:p>
      <w:r>
        <w:t>• Reliability of survey instruments acceptable (Cronbach’s α &gt; 0.7).</w:t>
      </w:r>
    </w:p>
    <w:p>
      <w:r>
        <w:t>• Low baseline participants benefited most, demographics had minimal influence.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