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9C8EB" w14:textId="486D0398" w:rsidR="00844ECE" w:rsidRPr="00326B29" w:rsidRDefault="00EA0F1A" w:rsidP="00EA0F1A">
      <w:pPr>
        <w:jc w:val="center"/>
        <w:rPr>
          <w:rFonts w:ascii="Times New Roman" w:hAnsi="Times New Roman" w:cs="Times New Roman"/>
          <w:b/>
          <w:sz w:val="28"/>
        </w:rPr>
      </w:pPr>
      <w:r w:rsidRPr="00326B29">
        <w:rPr>
          <w:rFonts w:ascii="Times New Roman" w:hAnsi="Times New Roman" w:cs="Times New Roman"/>
          <w:b/>
          <w:sz w:val="28"/>
        </w:rPr>
        <w:t xml:space="preserve">Statistical Inferences on the Prevalence and Cause of On-Site Construction-Related </w:t>
      </w:r>
      <w:r w:rsidR="00A4087C" w:rsidRPr="00326B29">
        <w:rPr>
          <w:rFonts w:ascii="Times New Roman" w:hAnsi="Times New Roman" w:cs="Times New Roman"/>
          <w:b/>
          <w:sz w:val="28"/>
        </w:rPr>
        <w:t>Injuries</w:t>
      </w:r>
    </w:p>
    <w:p w14:paraId="12061ABD" w14:textId="192FCC84" w:rsidR="00EA0F1A" w:rsidRDefault="00EA0F1A" w:rsidP="00EA0F1A">
      <w:pPr>
        <w:rPr>
          <w:rFonts w:ascii="Times New Roman" w:hAnsi="Times New Roman" w:cs="Times New Roman"/>
          <w:sz w:val="28"/>
        </w:rPr>
      </w:pPr>
    </w:p>
    <w:p w14:paraId="59C5A5D0" w14:textId="2F3E9222" w:rsidR="00A4087C" w:rsidRPr="00326B29" w:rsidRDefault="00A4087C" w:rsidP="00EA0F1A">
      <w:pPr>
        <w:rPr>
          <w:rFonts w:ascii="Times New Roman" w:hAnsi="Times New Roman" w:cs="Times New Roman"/>
          <w:b/>
          <w:sz w:val="24"/>
        </w:rPr>
      </w:pPr>
      <w:r w:rsidRPr="00326B29">
        <w:rPr>
          <w:rFonts w:ascii="Times New Roman" w:hAnsi="Times New Roman" w:cs="Times New Roman"/>
          <w:b/>
          <w:sz w:val="24"/>
        </w:rPr>
        <w:t>Fatalities</w:t>
      </w:r>
    </w:p>
    <w:p w14:paraId="187A130F" w14:textId="45B4A336" w:rsidR="00311FA2" w:rsidRPr="00326B29" w:rsidRDefault="00311FA2" w:rsidP="00EA0F1A">
      <w:pPr>
        <w:rPr>
          <w:rFonts w:ascii="Times New Roman" w:hAnsi="Times New Roman" w:cs="Times New Roman"/>
          <w:sz w:val="24"/>
        </w:rPr>
      </w:pPr>
      <w:r w:rsidRPr="00326B29">
        <w:rPr>
          <w:rFonts w:ascii="Times New Roman" w:hAnsi="Times New Roman" w:cs="Times New Roman"/>
          <w:sz w:val="24"/>
        </w:rPr>
        <w:t>US Dept Labour 2017</w:t>
      </w:r>
      <w:r w:rsidR="002F61A9" w:rsidRPr="00326B29">
        <w:rPr>
          <w:rFonts w:ascii="Times New Roman" w:hAnsi="Times New Roman" w:cs="Times New Roman"/>
          <w:sz w:val="24"/>
        </w:rPr>
        <w:t xml:space="preserve"> Detailed Report</w:t>
      </w:r>
    </w:p>
    <w:p w14:paraId="1F973458" w14:textId="3BC1349D" w:rsidR="00EA0F1A" w:rsidRPr="00326B29" w:rsidRDefault="00EA0F1A" w:rsidP="00EA0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26B29">
        <w:rPr>
          <w:rFonts w:ascii="Times New Roman" w:hAnsi="Times New Roman" w:cs="Times New Roman"/>
          <w:sz w:val="24"/>
        </w:rPr>
        <w:t>Vehicular contact with a person (</w:t>
      </w:r>
      <w:r w:rsidR="00311FA2" w:rsidRPr="00326B29">
        <w:rPr>
          <w:rFonts w:ascii="Times New Roman" w:hAnsi="Times New Roman" w:cs="Times New Roman"/>
          <w:sz w:val="24"/>
        </w:rPr>
        <w:t>23</w:t>
      </w:r>
      <w:r w:rsidRPr="00326B29">
        <w:rPr>
          <w:rFonts w:ascii="Times New Roman" w:hAnsi="Times New Roman" w:cs="Times New Roman"/>
          <w:sz w:val="24"/>
        </w:rPr>
        <w:t>)</w:t>
      </w:r>
    </w:p>
    <w:p w14:paraId="7E0C49DA" w14:textId="2219BB2C" w:rsidR="00311FA2" w:rsidRPr="00326B29" w:rsidRDefault="00311FA2" w:rsidP="00EA0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26B29">
        <w:rPr>
          <w:rFonts w:ascii="Times New Roman" w:hAnsi="Times New Roman" w:cs="Times New Roman"/>
          <w:sz w:val="24"/>
        </w:rPr>
        <w:t>Object or equipment contact with a person (80)</w:t>
      </w:r>
    </w:p>
    <w:p w14:paraId="12DC217E" w14:textId="15CE2F74" w:rsidR="00EA0F1A" w:rsidRPr="00326B29" w:rsidRDefault="00EA0F1A" w:rsidP="00EA0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26B29">
        <w:rPr>
          <w:rFonts w:ascii="Times New Roman" w:hAnsi="Times New Roman" w:cs="Times New Roman"/>
          <w:sz w:val="24"/>
        </w:rPr>
        <w:t>Falls to a lower level (366)</w:t>
      </w:r>
    </w:p>
    <w:p w14:paraId="21FF3116" w14:textId="25E5AF3F" w:rsidR="00EA0F1A" w:rsidRPr="00326B29" w:rsidRDefault="00EA0F1A" w:rsidP="00EA0F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26B29">
        <w:rPr>
          <w:rFonts w:ascii="Times New Roman" w:hAnsi="Times New Roman" w:cs="Times New Roman"/>
          <w:sz w:val="24"/>
        </w:rPr>
        <w:t>Exposure to electricity (</w:t>
      </w:r>
      <w:r w:rsidR="00311FA2" w:rsidRPr="00326B29">
        <w:rPr>
          <w:rFonts w:ascii="Times New Roman" w:hAnsi="Times New Roman" w:cs="Times New Roman"/>
          <w:sz w:val="24"/>
        </w:rPr>
        <w:t>71)</w:t>
      </w:r>
    </w:p>
    <w:p w14:paraId="7780D9D4" w14:textId="77777777" w:rsidR="00DD426C" w:rsidRPr="00326B29" w:rsidRDefault="00DD426C" w:rsidP="00DD426C">
      <w:pPr>
        <w:pStyle w:val="ListParagraph"/>
        <w:rPr>
          <w:rFonts w:ascii="Times New Roman" w:hAnsi="Times New Roman" w:cs="Times New Roman"/>
          <w:sz w:val="24"/>
        </w:rPr>
      </w:pPr>
    </w:p>
    <w:p w14:paraId="43B32AC5" w14:textId="253180F8" w:rsidR="002F61A9" w:rsidRPr="00326B29" w:rsidRDefault="002F61A9" w:rsidP="002F61A9">
      <w:pPr>
        <w:rPr>
          <w:rFonts w:ascii="Times New Roman" w:hAnsi="Times New Roman" w:cs="Times New Roman"/>
          <w:sz w:val="24"/>
        </w:rPr>
      </w:pPr>
      <w:r w:rsidRPr="00326B29">
        <w:rPr>
          <w:rFonts w:ascii="Times New Roman" w:hAnsi="Times New Roman" w:cs="Times New Roman"/>
          <w:sz w:val="24"/>
        </w:rPr>
        <w:t xml:space="preserve">US Dept Labour 2011-2017 </w:t>
      </w:r>
      <w:r w:rsidR="00DD426C" w:rsidRPr="00326B29">
        <w:rPr>
          <w:rFonts w:ascii="Times New Roman" w:hAnsi="Times New Roman" w:cs="Times New Roman"/>
          <w:sz w:val="24"/>
        </w:rPr>
        <w:t>Report</w:t>
      </w:r>
    </w:p>
    <w:p w14:paraId="772D73BF" w14:textId="7D5ADCAC" w:rsidR="00DD426C" w:rsidRPr="00326B29" w:rsidRDefault="00DD426C" w:rsidP="00DD42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26B29">
        <w:rPr>
          <w:rFonts w:ascii="Times New Roman" w:hAnsi="Times New Roman" w:cs="Times New Roman"/>
          <w:sz w:val="24"/>
        </w:rPr>
        <w:t>The central causes in the 2017 Detailed Report are representative of all the years 2011-2017</w:t>
      </w:r>
    </w:p>
    <w:p w14:paraId="307A0EB6" w14:textId="65A95EB9" w:rsidR="00DD426C" w:rsidRPr="00326B29" w:rsidRDefault="00DD426C" w:rsidP="00DD42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26B29">
        <w:rPr>
          <w:rFonts w:ascii="Times New Roman" w:hAnsi="Times New Roman" w:cs="Times New Roman"/>
          <w:sz w:val="24"/>
        </w:rPr>
        <w:t xml:space="preserve">Ladders and roofs </w:t>
      </w:r>
      <w:r w:rsidR="002D56F9" w:rsidRPr="00326B29">
        <w:rPr>
          <w:rFonts w:ascii="Times New Roman" w:hAnsi="Times New Roman" w:cs="Times New Roman"/>
          <w:sz w:val="24"/>
        </w:rPr>
        <w:t>are significant factors</w:t>
      </w:r>
    </w:p>
    <w:p w14:paraId="375E266D" w14:textId="2DA3BB85" w:rsidR="002D56F9" w:rsidRPr="00326B29" w:rsidRDefault="002D56F9" w:rsidP="00DD42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326B29">
        <w:rPr>
          <w:rFonts w:ascii="Times New Roman" w:hAnsi="Times New Roman" w:cs="Times New Roman"/>
          <w:sz w:val="24"/>
        </w:rPr>
        <w:t>The head and the trunk are the main injury locations</w:t>
      </w:r>
    </w:p>
    <w:p w14:paraId="7D5DAEC3" w14:textId="0E78FD2B" w:rsidR="002D56F9" w:rsidRDefault="002D56F9" w:rsidP="002D56F9">
      <w:pPr>
        <w:rPr>
          <w:rFonts w:ascii="Times New Roman" w:hAnsi="Times New Roman" w:cs="Times New Roman"/>
          <w:sz w:val="28"/>
        </w:rPr>
      </w:pPr>
    </w:p>
    <w:p w14:paraId="529513CA" w14:textId="4A77E5F9" w:rsidR="00A4087C" w:rsidRPr="00326B29" w:rsidRDefault="00A4087C" w:rsidP="002D56F9">
      <w:pPr>
        <w:rPr>
          <w:rFonts w:ascii="Times New Roman" w:hAnsi="Times New Roman" w:cs="Times New Roman"/>
          <w:b/>
          <w:sz w:val="24"/>
        </w:rPr>
      </w:pPr>
      <w:r w:rsidRPr="00326B29">
        <w:rPr>
          <w:rFonts w:ascii="Times New Roman" w:hAnsi="Times New Roman" w:cs="Times New Roman"/>
          <w:b/>
          <w:sz w:val="24"/>
        </w:rPr>
        <w:t>Injur</w:t>
      </w:r>
      <w:r w:rsidR="00121364">
        <w:rPr>
          <w:rFonts w:ascii="Times New Roman" w:hAnsi="Times New Roman" w:cs="Times New Roman"/>
          <w:b/>
          <w:sz w:val="24"/>
        </w:rPr>
        <w:t>y Claims</w:t>
      </w:r>
    </w:p>
    <w:p w14:paraId="19411A6E" w14:textId="0BD4B1C2" w:rsidR="00A4087C" w:rsidRPr="00326B29" w:rsidRDefault="00A4087C" w:rsidP="00A408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</w:rPr>
      </w:pPr>
      <w:r w:rsidRPr="00326B29">
        <w:rPr>
          <w:rFonts w:ascii="Times New Roman" w:hAnsi="Times New Roman" w:cs="Times New Roman"/>
          <w:sz w:val="24"/>
        </w:rPr>
        <w:t>The greatest claim frequency is Overexertion, followed by Struck-by, and then Falls to a lower level</w:t>
      </w:r>
    </w:p>
    <w:p w14:paraId="49533C85" w14:textId="77777777" w:rsidR="00A4087C" w:rsidRPr="00326B29" w:rsidRDefault="00A4087C" w:rsidP="00A4087C">
      <w:pPr>
        <w:ind w:left="360"/>
        <w:rPr>
          <w:rFonts w:ascii="Times New Roman" w:hAnsi="Times New Roman" w:cs="Times New Roman"/>
          <w:b/>
          <w:sz w:val="24"/>
        </w:rPr>
      </w:pPr>
    </w:p>
    <w:p w14:paraId="44166A1D" w14:textId="076F86C1" w:rsidR="002D56F9" w:rsidRPr="00326B29" w:rsidRDefault="002D56F9" w:rsidP="002D56F9">
      <w:pPr>
        <w:rPr>
          <w:rFonts w:ascii="Times New Roman" w:hAnsi="Times New Roman" w:cs="Times New Roman"/>
          <w:b/>
          <w:sz w:val="24"/>
        </w:rPr>
      </w:pPr>
      <w:r w:rsidRPr="00326B29">
        <w:rPr>
          <w:rFonts w:ascii="Times New Roman" w:hAnsi="Times New Roman" w:cs="Times New Roman"/>
          <w:b/>
          <w:sz w:val="24"/>
        </w:rPr>
        <w:t>Feature Engineering</w:t>
      </w:r>
    </w:p>
    <w:p w14:paraId="5C913E3A" w14:textId="365D7E5A" w:rsidR="002D56F9" w:rsidRPr="00326B29" w:rsidRDefault="004D2852" w:rsidP="002D5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26B29">
        <w:rPr>
          <w:rFonts w:ascii="Times New Roman" w:hAnsi="Times New Roman" w:cs="Times New Roman"/>
          <w:sz w:val="24"/>
        </w:rPr>
        <w:t>Number of people above ground level</w:t>
      </w:r>
    </w:p>
    <w:p w14:paraId="5AA05A5A" w14:textId="07A76293" w:rsidR="004D2852" w:rsidRPr="00326B29" w:rsidRDefault="004D2852" w:rsidP="002D5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26B29">
        <w:rPr>
          <w:rFonts w:ascii="Times New Roman" w:hAnsi="Times New Roman" w:cs="Times New Roman"/>
          <w:sz w:val="24"/>
        </w:rPr>
        <w:t>Number of distinct optical flows</w:t>
      </w:r>
    </w:p>
    <w:p w14:paraId="3B7D5EEB" w14:textId="6DB40CC6" w:rsidR="004D2852" w:rsidRPr="00326B29" w:rsidRDefault="004D2852" w:rsidP="002D5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26B29">
        <w:rPr>
          <w:rFonts w:ascii="Times New Roman" w:hAnsi="Times New Roman" w:cs="Times New Roman"/>
          <w:sz w:val="24"/>
        </w:rPr>
        <w:t>Number of people</w:t>
      </w:r>
    </w:p>
    <w:p w14:paraId="2F5B0716" w14:textId="2739344A" w:rsidR="004D2852" w:rsidRPr="00326B29" w:rsidRDefault="004D2852" w:rsidP="002D5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26B29">
        <w:rPr>
          <w:rFonts w:ascii="Times New Roman" w:hAnsi="Times New Roman" w:cs="Times New Roman"/>
          <w:sz w:val="24"/>
        </w:rPr>
        <w:t xml:space="preserve">Locations and depths of people </w:t>
      </w:r>
    </w:p>
    <w:p w14:paraId="5897BA59" w14:textId="6843702F" w:rsidR="004D2852" w:rsidRPr="00326B29" w:rsidRDefault="004D2852" w:rsidP="002D5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26B29">
        <w:rPr>
          <w:rFonts w:ascii="Times New Roman" w:hAnsi="Times New Roman" w:cs="Times New Roman"/>
          <w:sz w:val="24"/>
        </w:rPr>
        <w:t>Locations and depths of optical flows</w:t>
      </w:r>
    </w:p>
    <w:p w14:paraId="30F0BABF" w14:textId="6D6E3355" w:rsidR="00A4087C" w:rsidRDefault="00A4087C" w:rsidP="002D5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26B29">
        <w:rPr>
          <w:rFonts w:ascii="Times New Roman" w:hAnsi="Times New Roman" w:cs="Times New Roman"/>
          <w:sz w:val="24"/>
        </w:rPr>
        <w:t>Repetitive Motion</w:t>
      </w:r>
      <w:r w:rsidR="0060148F">
        <w:rPr>
          <w:rFonts w:ascii="Times New Roman" w:hAnsi="Times New Roman" w:cs="Times New Roman"/>
          <w:sz w:val="24"/>
        </w:rPr>
        <w:t xml:space="preserve"> – Separate Model -&gt; Overexertion </w:t>
      </w:r>
    </w:p>
    <w:p w14:paraId="37B44462" w14:textId="6BA843DA" w:rsidR="00121364" w:rsidRPr="00326B29" w:rsidRDefault="00121364" w:rsidP="002D56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Presence of Personal Protective Equipment (PPE)</w:t>
      </w:r>
    </w:p>
    <w:p w14:paraId="2A83B54A" w14:textId="1867EADA" w:rsidR="002D56F9" w:rsidRPr="00DD426C" w:rsidRDefault="002D56F9" w:rsidP="002D56F9">
      <w:pPr>
        <w:pStyle w:val="ListParagraph"/>
        <w:rPr>
          <w:rFonts w:ascii="Times New Roman" w:hAnsi="Times New Roman" w:cs="Times New Roman"/>
          <w:sz w:val="28"/>
        </w:rPr>
      </w:pPr>
    </w:p>
    <w:sectPr w:rsidR="002D56F9" w:rsidRPr="00DD42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58D8B" w14:textId="77777777" w:rsidR="00CB42DC" w:rsidRDefault="00CB42DC" w:rsidP="00EA0F1A">
      <w:pPr>
        <w:spacing w:after="0" w:line="240" w:lineRule="auto"/>
      </w:pPr>
      <w:r>
        <w:separator/>
      </w:r>
    </w:p>
  </w:endnote>
  <w:endnote w:type="continuationSeparator" w:id="0">
    <w:p w14:paraId="0150E874" w14:textId="77777777" w:rsidR="00CB42DC" w:rsidRDefault="00CB42DC" w:rsidP="00EA0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3A4B7" w14:textId="77777777" w:rsidR="00CB42DC" w:rsidRDefault="00CB42DC" w:rsidP="00EA0F1A">
      <w:pPr>
        <w:spacing w:after="0" w:line="240" w:lineRule="auto"/>
      </w:pPr>
      <w:r>
        <w:separator/>
      </w:r>
    </w:p>
  </w:footnote>
  <w:footnote w:type="continuationSeparator" w:id="0">
    <w:p w14:paraId="673122ED" w14:textId="77777777" w:rsidR="00CB42DC" w:rsidRDefault="00CB42DC" w:rsidP="00EA0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E11E0"/>
    <w:multiLevelType w:val="hybridMultilevel"/>
    <w:tmpl w:val="C582B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A4144"/>
    <w:multiLevelType w:val="hybridMultilevel"/>
    <w:tmpl w:val="3C2CC3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C5278"/>
    <w:multiLevelType w:val="hybridMultilevel"/>
    <w:tmpl w:val="19F401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E1714"/>
    <w:multiLevelType w:val="hybridMultilevel"/>
    <w:tmpl w:val="208E36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69"/>
    <w:rsid w:val="0006648A"/>
    <w:rsid w:val="00121364"/>
    <w:rsid w:val="002D56F9"/>
    <w:rsid w:val="002F61A9"/>
    <w:rsid w:val="00311FA2"/>
    <w:rsid w:val="00326B29"/>
    <w:rsid w:val="004D2852"/>
    <w:rsid w:val="0060148F"/>
    <w:rsid w:val="00716C6E"/>
    <w:rsid w:val="00844ECE"/>
    <w:rsid w:val="00A4087C"/>
    <w:rsid w:val="00AD3869"/>
    <w:rsid w:val="00B977C0"/>
    <w:rsid w:val="00CB42DC"/>
    <w:rsid w:val="00DD3700"/>
    <w:rsid w:val="00DD426C"/>
    <w:rsid w:val="00EA0F1A"/>
    <w:rsid w:val="00F16545"/>
    <w:rsid w:val="00F2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A485"/>
  <w15:chartTrackingRefBased/>
  <w15:docId w15:val="{5DA43F2D-EB03-440C-84F4-49138E69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F1A"/>
  </w:style>
  <w:style w:type="paragraph" w:styleId="Footer">
    <w:name w:val="footer"/>
    <w:basedOn w:val="Normal"/>
    <w:link w:val="FooterChar"/>
    <w:uiPriority w:val="99"/>
    <w:unhideWhenUsed/>
    <w:rsid w:val="00EA0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F1A"/>
  </w:style>
  <w:style w:type="paragraph" w:styleId="ListParagraph">
    <w:name w:val="List Paragraph"/>
    <w:basedOn w:val="Normal"/>
    <w:uiPriority w:val="34"/>
    <w:qFormat/>
    <w:rsid w:val="00EA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Daniel Thatcher</cp:lastModifiedBy>
  <cp:revision>8</cp:revision>
  <dcterms:created xsi:type="dcterms:W3CDTF">2019-02-13T23:37:00Z</dcterms:created>
  <dcterms:modified xsi:type="dcterms:W3CDTF">2020-06-05T14:23:00Z</dcterms:modified>
</cp:coreProperties>
</file>