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6E62E" w14:textId="06EA74EB" w:rsidR="00D5380C" w:rsidRPr="00D463C4" w:rsidRDefault="00D5380C" w:rsidP="00D5380C">
      <w:pPr>
        <w:pStyle w:val="Heading1"/>
        <w:rPr>
          <w:rFonts w:ascii="Times New Roman" w:hAnsi="Times New Roman" w:cs="Times New Roman"/>
        </w:rPr>
      </w:pPr>
      <w:r w:rsidRPr="00D463C4">
        <w:rPr>
          <w:rFonts w:ascii="Times New Roman" w:hAnsi="Times New Roman" w:cs="Times New Roman"/>
        </w:rPr>
        <w:t>DAT 375 Project One Template</w:t>
      </w:r>
    </w:p>
    <w:p w14:paraId="6B941C1B" w14:textId="57DB4B31" w:rsidR="00D5380C" w:rsidRPr="00D463C4" w:rsidRDefault="00D5380C" w:rsidP="00D5380C">
      <w:pPr>
        <w:pStyle w:val="Heading1"/>
        <w:rPr>
          <w:rFonts w:ascii="Times New Roman" w:hAnsi="Times New Roman" w:cs="Times New Roman"/>
        </w:rPr>
      </w:pPr>
      <w:r w:rsidRPr="00D463C4">
        <w:rPr>
          <w:rFonts w:ascii="Times New Roman" w:hAnsi="Times New Roman" w:cs="Times New Roman"/>
        </w:rPr>
        <w:t>Data Analysis Process Job Aid</w:t>
      </w:r>
    </w:p>
    <w:p w14:paraId="2958FC68" w14:textId="77777777" w:rsidR="008B5760" w:rsidRPr="00D463C4" w:rsidRDefault="008B5760" w:rsidP="00D463C4">
      <w:pPr>
        <w:pBdr>
          <w:top w:val="nil"/>
          <w:left w:val="nil"/>
          <w:bottom w:val="nil"/>
          <w:right w:val="nil"/>
          <w:between w:val="nil"/>
        </w:pBdr>
        <w:contextualSpacing/>
        <w:rPr>
          <w:rFonts w:ascii="Times New Roman" w:hAnsi="Times New Roman" w:cs="Times New Roman"/>
        </w:rPr>
      </w:pPr>
    </w:p>
    <w:p w14:paraId="00000009" w14:textId="1840BDAD" w:rsidR="00557DA2" w:rsidRPr="00D463C4" w:rsidRDefault="004753D6" w:rsidP="00D463C4">
      <w:pPr>
        <w:pStyle w:val="Heading3"/>
        <w:spacing w:line="480" w:lineRule="auto"/>
        <w:rPr>
          <w:rFonts w:ascii="Times New Roman" w:hAnsi="Times New Roman" w:cs="Times New Roman"/>
          <w:sz w:val="24"/>
          <w:szCs w:val="24"/>
        </w:rPr>
      </w:pPr>
      <w:r w:rsidRPr="00D463C4">
        <w:rPr>
          <w:rFonts w:ascii="Times New Roman" w:hAnsi="Times New Roman" w:cs="Times New Roman"/>
          <w:sz w:val="24"/>
          <w:szCs w:val="24"/>
        </w:rPr>
        <w:t xml:space="preserve">Who should use this </w:t>
      </w:r>
      <w:r w:rsidR="003D484E" w:rsidRPr="00D463C4">
        <w:rPr>
          <w:rFonts w:ascii="Times New Roman" w:hAnsi="Times New Roman" w:cs="Times New Roman"/>
          <w:sz w:val="24"/>
          <w:szCs w:val="24"/>
        </w:rPr>
        <w:t>j</w:t>
      </w:r>
      <w:r w:rsidRPr="00D463C4">
        <w:rPr>
          <w:rFonts w:ascii="Times New Roman" w:hAnsi="Times New Roman" w:cs="Times New Roman"/>
          <w:sz w:val="24"/>
          <w:szCs w:val="24"/>
        </w:rPr>
        <w:t xml:space="preserve">ob </w:t>
      </w:r>
      <w:r w:rsidR="003D484E" w:rsidRPr="00D463C4">
        <w:rPr>
          <w:rFonts w:ascii="Times New Roman" w:hAnsi="Times New Roman" w:cs="Times New Roman"/>
          <w:sz w:val="24"/>
          <w:szCs w:val="24"/>
        </w:rPr>
        <w:t>a</w:t>
      </w:r>
      <w:r w:rsidRPr="00D463C4">
        <w:rPr>
          <w:rFonts w:ascii="Times New Roman" w:hAnsi="Times New Roman" w:cs="Times New Roman"/>
          <w:sz w:val="24"/>
          <w:szCs w:val="24"/>
        </w:rPr>
        <w:t>id?</w:t>
      </w:r>
    </w:p>
    <w:p w14:paraId="0000000A" w14:textId="795F002D" w:rsidR="00557DA2" w:rsidRPr="00D463C4" w:rsidRDefault="004753D6" w:rsidP="00D463C4">
      <w:pPr>
        <w:contextualSpacing/>
        <w:rPr>
          <w:rFonts w:ascii="Times New Roman" w:hAnsi="Times New Roman" w:cs="Times New Roman"/>
        </w:rPr>
      </w:pPr>
      <w:r w:rsidRPr="00D463C4">
        <w:rPr>
          <w:rFonts w:ascii="Times New Roman" w:hAnsi="Times New Roman" w:cs="Times New Roman"/>
        </w:rPr>
        <w:tab/>
      </w:r>
      <w:r w:rsidR="00BA7731" w:rsidRPr="00D463C4">
        <w:rPr>
          <w:rFonts w:ascii="Times New Roman" w:hAnsi="Times New Roman" w:cs="Times New Roman"/>
        </w:rPr>
        <w:t xml:space="preserve">This job aid is for newly hired data analysts at our consulting firm. This job aid will outline the steps in the data analysis process. It will use the Strom and Crime Data Report (SCDR) for the Miami Police Department. This will help our newly hired data analyst to understand how to define problem, collect relevant data, choose appropriate tools, and prepare for analysis. </w:t>
      </w:r>
    </w:p>
    <w:p w14:paraId="21D838B9" w14:textId="77777777" w:rsidR="003D484E" w:rsidRPr="00D463C4" w:rsidRDefault="003D484E" w:rsidP="00D463C4">
      <w:pPr>
        <w:contextualSpacing/>
        <w:rPr>
          <w:rFonts w:ascii="Times New Roman" w:hAnsi="Times New Roman" w:cs="Times New Roman"/>
        </w:rPr>
      </w:pPr>
      <w:bookmarkStart w:id="0" w:name="_gjdgxs" w:colFirst="0" w:colLast="0"/>
      <w:bookmarkEnd w:id="0"/>
    </w:p>
    <w:p w14:paraId="0000000B" w14:textId="120D4336" w:rsidR="00557DA2" w:rsidRPr="00D463C4" w:rsidRDefault="004753D6" w:rsidP="00D463C4">
      <w:pPr>
        <w:pStyle w:val="Heading3"/>
        <w:spacing w:line="480" w:lineRule="auto"/>
        <w:rPr>
          <w:rFonts w:ascii="Times New Roman" w:hAnsi="Times New Roman" w:cs="Times New Roman"/>
          <w:sz w:val="24"/>
          <w:szCs w:val="24"/>
        </w:rPr>
      </w:pPr>
      <w:r w:rsidRPr="00D463C4">
        <w:rPr>
          <w:rFonts w:ascii="Times New Roman" w:hAnsi="Times New Roman" w:cs="Times New Roman"/>
          <w:sz w:val="24"/>
          <w:szCs w:val="24"/>
        </w:rPr>
        <w:t>Introduction</w:t>
      </w:r>
    </w:p>
    <w:p w14:paraId="0000000C" w14:textId="038A69A3" w:rsidR="00557DA2" w:rsidRPr="00D463C4" w:rsidRDefault="004753D6" w:rsidP="00D463C4">
      <w:pPr>
        <w:contextualSpacing/>
        <w:rPr>
          <w:rFonts w:ascii="Times New Roman" w:hAnsi="Times New Roman" w:cs="Times New Roman"/>
        </w:rPr>
      </w:pPr>
      <w:r w:rsidRPr="00D463C4">
        <w:rPr>
          <w:rFonts w:ascii="Times New Roman" w:hAnsi="Times New Roman" w:cs="Times New Roman"/>
        </w:rPr>
        <w:tab/>
      </w:r>
      <w:r w:rsidR="00BA7731" w:rsidRPr="00D463C4">
        <w:rPr>
          <w:rFonts w:ascii="Times New Roman" w:hAnsi="Times New Roman" w:cs="Times New Roman"/>
        </w:rPr>
        <w:t xml:space="preserve">It is important to define the problem, determine required data, and select appropriate tools before beginning the data analysis process (Muñoz, 2020). The Miami Police Department suspects a correlation between sever weather events and </w:t>
      </w:r>
      <w:r w:rsidR="00C67E06" w:rsidRPr="00D463C4">
        <w:rPr>
          <w:rFonts w:ascii="Times New Roman" w:hAnsi="Times New Roman" w:cs="Times New Roman"/>
        </w:rPr>
        <w:t xml:space="preserve">increase in crime. They have requested the creation of the SCDR to explore the historical data from the city of Miami for 10/01/2019 to 10/31/2019 to see if a relationship exists. Some barriers to consider are data completeness and consistency, especially since we are only examining one month instead of a larger dataset. </w:t>
      </w:r>
    </w:p>
    <w:p w14:paraId="0000000D" w14:textId="77777777" w:rsidR="00557DA2" w:rsidRPr="00D463C4" w:rsidRDefault="00557DA2" w:rsidP="00D463C4">
      <w:pPr>
        <w:contextualSpacing/>
        <w:rPr>
          <w:rFonts w:ascii="Times New Roman" w:hAnsi="Times New Roman" w:cs="Times New Roman"/>
        </w:rPr>
      </w:pPr>
    </w:p>
    <w:p w14:paraId="0000000E" w14:textId="77777777" w:rsidR="00557DA2" w:rsidRPr="00D463C4" w:rsidRDefault="004753D6" w:rsidP="00D463C4">
      <w:pPr>
        <w:pStyle w:val="Heading3"/>
        <w:spacing w:line="480" w:lineRule="auto"/>
        <w:rPr>
          <w:rFonts w:ascii="Times New Roman" w:hAnsi="Times New Roman" w:cs="Times New Roman"/>
          <w:sz w:val="24"/>
          <w:szCs w:val="24"/>
        </w:rPr>
      </w:pPr>
      <w:r w:rsidRPr="00D463C4">
        <w:rPr>
          <w:rFonts w:ascii="Times New Roman" w:hAnsi="Times New Roman" w:cs="Times New Roman"/>
          <w:sz w:val="24"/>
          <w:szCs w:val="24"/>
        </w:rPr>
        <w:t>Section 1: Type of analysis</w:t>
      </w:r>
    </w:p>
    <w:p w14:paraId="00000010" w14:textId="7B9F6879" w:rsidR="00557DA2" w:rsidRPr="00D463C4" w:rsidRDefault="004753D6" w:rsidP="00D463C4">
      <w:pPr>
        <w:contextualSpacing/>
        <w:rPr>
          <w:rFonts w:ascii="Times New Roman" w:hAnsi="Times New Roman" w:cs="Times New Roman"/>
        </w:rPr>
      </w:pPr>
      <w:r w:rsidRPr="00D463C4">
        <w:rPr>
          <w:rFonts w:ascii="Times New Roman" w:hAnsi="Times New Roman" w:cs="Times New Roman"/>
        </w:rPr>
        <w:tab/>
      </w:r>
      <w:r w:rsidR="00C67E06" w:rsidRPr="00D463C4">
        <w:rPr>
          <w:rFonts w:ascii="Times New Roman" w:hAnsi="Times New Roman" w:cs="Times New Roman"/>
        </w:rPr>
        <w:t>There are two types of data analytics that would be appropriate for this problem. Descriptive analytics is used to find trends in data and describe what is happening (</w:t>
      </w:r>
      <w:r w:rsidR="00D463C4" w:rsidRPr="00D463C4">
        <w:rPr>
          <w:rStyle w:val="Strong"/>
          <w:rFonts w:ascii="Times New Roman" w:hAnsi="Times New Roman" w:cs="Times New Roman"/>
          <w:b w:val="0"/>
          <w:bCs w:val="0"/>
        </w:rPr>
        <w:t>Harvard Business School Online, 2012</w:t>
      </w:r>
      <w:r w:rsidR="00C67E06" w:rsidRPr="00D463C4">
        <w:rPr>
          <w:rFonts w:ascii="Times New Roman" w:hAnsi="Times New Roman" w:cs="Times New Roman"/>
        </w:rPr>
        <w:t xml:space="preserve">). We would use this type of analytics to analyze the trends in weather and crime. </w:t>
      </w:r>
      <w:r w:rsidR="00D463C4">
        <w:rPr>
          <w:rFonts w:ascii="Times New Roman" w:hAnsi="Times New Roman" w:cs="Times New Roman"/>
        </w:rPr>
        <w:t xml:space="preserve">Diagnostic analytics is used to compare trends, find correlations, and </w:t>
      </w:r>
      <w:r w:rsidR="00D463C4">
        <w:rPr>
          <w:rFonts w:ascii="Times New Roman" w:hAnsi="Times New Roman" w:cs="Times New Roman"/>
        </w:rPr>
        <w:lastRenderedPageBreak/>
        <w:t xml:space="preserve">determine relationships </w:t>
      </w:r>
      <w:r w:rsidR="00D463C4" w:rsidRPr="00D463C4">
        <w:rPr>
          <w:rFonts w:ascii="Times New Roman" w:hAnsi="Times New Roman" w:cs="Times New Roman"/>
        </w:rPr>
        <w:t>(</w:t>
      </w:r>
      <w:r w:rsidR="00D463C4" w:rsidRPr="00D463C4">
        <w:rPr>
          <w:rStyle w:val="Strong"/>
          <w:rFonts w:ascii="Times New Roman" w:hAnsi="Times New Roman" w:cs="Times New Roman"/>
          <w:b w:val="0"/>
          <w:bCs w:val="0"/>
        </w:rPr>
        <w:t>Harvard Business School Online, 2012</w:t>
      </w:r>
      <w:r w:rsidR="00D463C4" w:rsidRPr="00D463C4">
        <w:rPr>
          <w:rFonts w:ascii="Times New Roman" w:hAnsi="Times New Roman" w:cs="Times New Roman"/>
        </w:rPr>
        <w:t>)</w:t>
      </w:r>
      <w:r w:rsidR="00D463C4">
        <w:rPr>
          <w:rFonts w:ascii="Times New Roman" w:hAnsi="Times New Roman" w:cs="Times New Roman"/>
        </w:rPr>
        <w:t>. We would use this type of analysis to find correlations between storms and crimes.</w:t>
      </w:r>
    </w:p>
    <w:p w14:paraId="00000011" w14:textId="77777777" w:rsidR="00557DA2" w:rsidRPr="00D463C4" w:rsidRDefault="004753D6" w:rsidP="00D463C4">
      <w:pPr>
        <w:pStyle w:val="Heading3"/>
        <w:spacing w:line="480" w:lineRule="auto"/>
        <w:rPr>
          <w:rFonts w:ascii="Times New Roman" w:hAnsi="Times New Roman" w:cs="Times New Roman"/>
          <w:sz w:val="24"/>
          <w:szCs w:val="24"/>
        </w:rPr>
      </w:pPr>
      <w:r w:rsidRPr="00D463C4">
        <w:rPr>
          <w:rFonts w:ascii="Times New Roman" w:hAnsi="Times New Roman" w:cs="Times New Roman"/>
          <w:sz w:val="24"/>
          <w:szCs w:val="24"/>
        </w:rPr>
        <w:t>Section 2: Define Parameters and collect data</w:t>
      </w:r>
    </w:p>
    <w:p w14:paraId="00000012" w14:textId="4A1A10AE" w:rsidR="00557DA2" w:rsidRPr="00D463C4" w:rsidRDefault="004753D6" w:rsidP="00D463C4">
      <w:pPr>
        <w:contextualSpacing/>
        <w:rPr>
          <w:rFonts w:ascii="Times New Roman" w:hAnsi="Times New Roman" w:cs="Times New Roman"/>
        </w:rPr>
      </w:pPr>
      <w:r w:rsidRPr="00D463C4">
        <w:rPr>
          <w:rFonts w:ascii="Times New Roman" w:hAnsi="Times New Roman" w:cs="Times New Roman"/>
          <w:b/>
        </w:rPr>
        <w:tab/>
      </w:r>
      <w:r w:rsidR="00D463C4">
        <w:rPr>
          <w:rFonts w:ascii="Times New Roman" w:hAnsi="Times New Roman" w:cs="Times New Roman"/>
        </w:rPr>
        <w:t xml:space="preserve">A parameter is a characteristic that is used to describe </w:t>
      </w:r>
      <w:r w:rsidR="00641498">
        <w:rPr>
          <w:rFonts w:ascii="Times New Roman" w:hAnsi="Times New Roman" w:cs="Times New Roman"/>
        </w:rPr>
        <w:t>a</w:t>
      </w:r>
      <w:r w:rsidR="00D463C4">
        <w:rPr>
          <w:rFonts w:ascii="Times New Roman" w:hAnsi="Times New Roman" w:cs="Times New Roman"/>
        </w:rPr>
        <w:t xml:space="preserve"> population </w:t>
      </w:r>
      <w:r w:rsidR="00641498">
        <w:rPr>
          <w:rFonts w:ascii="Times New Roman" w:hAnsi="Times New Roman" w:cs="Times New Roman"/>
        </w:rPr>
        <w:t xml:space="preserve">and is used to describe s characteristic of the population </w:t>
      </w:r>
      <w:r w:rsidR="00D463C4">
        <w:rPr>
          <w:rFonts w:ascii="Times New Roman" w:hAnsi="Times New Roman" w:cs="Times New Roman"/>
        </w:rPr>
        <w:t>(</w:t>
      </w:r>
      <w:r w:rsidR="00D463C4" w:rsidRPr="00D463C4">
        <w:rPr>
          <w:rFonts w:ascii="Times New Roman" w:hAnsi="Times New Roman" w:cs="Times New Roman"/>
        </w:rPr>
        <w:t>Taylor</w:t>
      </w:r>
      <w:r w:rsidR="00D463C4">
        <w:rPr>
          <w:rFonts w:ascii="Times New Roman" w:hAnsi="Times New Roman" w:cs="Times New Roman"/>
        </w:rPr>
        <w:t xml:space="preserve">). </w:t>
      </w:r>
      <w:r w:rsidR="00641498">
        <w:rPr>
          <w:rFonts w:ascii="Times New Roman" w:hAnsi="Times New Roman" w:cs="Times New Roman"/>
        </w:rPr>
        <w:t xml:space="preserve">The parameters that we will be using include the time frame, storm data variables, and crime data variables. </w:t>
      </w:r>
    </w:p>
    <w:p w14:paraId="00000013" w14:textId="77777777" w:rsidR="00557DA2" w:rsidRPr="00D463C4" w:rsidRDefault="00557DA2" w:rsidP="00D463C4">
      <w:pPr>
        <w:contextualSpacing/>
        <w:rPr>
          <w:rFonts w:ascii="Times New Roman" w:hAnsi="Times New Roman" w:cs="Times New Roman"/>
        </w:rPr>
      </w:pPr>
    </w:p>
    <w:p w14:paraId="00000014" w14:textId="77777777" w:rsidR="00557DA2" w:rsidRPr="00D463C4" w:rsidRDefault="004753D6" w:rsidP="00D463C4">
      <w:pPr>
        <w:pStyle w:val="Heading3"/>
        <w:spacing w:line="480" w:lineRule="auto"/>
        <w:rPr>
          <w:rFonts w:ascii="Times New Roman" w:hAnsi="Times New Roman" w:cs="Times New Roman"/>
          <w:sz w:val="24"/>
          <w:szCs w:val="24"/>
        </w:rPr>
      </w:pPr>
      <w:r w:rsidRPr="00D463C4">
        <w:rPr>
          <w:rFonts w:ascii="Times New Roman" w:hAnsi="Times New Roman" w:cs="Times New Roman"/>
          <w:sz w:val="24"/>
          <w:szCs w:val="24"/>
        </w:rPr>
        <w:t>Section 3: Tool Selection</w:t>
      </w:r>
    </w:p>
    <w:p w14:paraId="00000015" w14:textId="0F383C02" w:rsidR="00557DA2" w:rsidRDefault="004753D6" w:rsidP="00D463C4">
      <w:pPr>
        <w:contextualSpacing/>
        <w:rPr>
          <w:rFonts w:ascii="Times New Roman" w:hAnsi="Times New Roman" w:cs="Times New Roman"/>
        </w:rPr>
      </w:pPr>
      <w:r w:rsidRPr="00D463C4">
        <w:rPr>
          <w:rFonts w:ascii="Times New Roman" w:hAnsi="Times New Roman" w:cs="Times New Roman"/>
        </w:rPr>
        <w:tab/>
      </w:r>
      <w:r w:rsidR="00594CB7">
        <w:rPr>
          <w:rFonts w:ascii="Times New Roman" w:hAnsi="Times New Roman" w:cs="Times New Roman"/>
        </w:rPr>
        <w:t xml:space="preserve">To visualize the results, I have chosen to use Excel because of its </w:t>
      </w:r>
      <w:proofErr w:type="gramStart"/>
      <w:r w:rsidR="00594CB7">
        <w:rPr>
          <w:rFonts w:ascii="Times New Roman" w:hAnsi="Times New Roman" w:cs="Times New Roman"/>
        </w:rPr>
        <w:t>ease to import</w:t>
      </w:r>
      <w:proofErr w:type="gramEnd"/>
      <w:r w:rsidR="00594CB7">
        <w:rPr>
          <w:rFonts w:ascii="Times New Roman" w:hAnsi="Times New Roman" w:cs="Times New Roman"/>
        </w:rPr>
        <w:t xml:space="preserve"> data and organize. Excel has the option to create graphs and charts that will help the Miami Police department visualize the results. It is also a great option to use for the type of analysis that was chosen for this data set. </w:t>
      </w:r>
    </w:p>
    <w:p w14:paraId="16B3A91D" w14:textId="4C541BA5" w:rsidR="00594CB7" w:rsidRDefault="00594CB7" w:rsidP="00D463C4">
      <w:pPr>
        <w:contextualSpacing/>
        <w:rPr>
          <w:rFonts w:ascii="Times New Roman" w:hAnsi="Times New Roman" w:cs="Times New Roman"/>
        </w:rPr>
      </w:pPr>
      <w:r>
        <w:rPr>
          <w:rFonts w:ascii="Times New Roman" w:hAnsi="Times New Roman" w:cs="Times New Roman"/>
        </w:rPr>
        <w:tab/>
        <w:t xml:space="preserve">The chart below uses vertical bars to represent the number of </w:t>
      </w:r>
      <w:proofErr w:type="spellStart"/>
      <w:r>
        <w:rPr>
          <w:rFonts w:ascii="Times New Roman" w:hAnsi="Times New Roman" w:cs="Times New Roman"/>
        </w:rPr>
        <w:t>strom</w:t>
      </w:r>
      <w:proofErr w:type="spellEnd"/>
      <w:r>
        <w:rPr>
          <w:rFonts w:ascii="Times New Roman" w:hAnsi="Times New Roman" w:cs="Times New Roman"/>
        </w:rPr>
        <w:t xml:space="preserve"> events and crime incidents on each day from 10/01/2019 to 10/31/2019. Each pair of bars shows a </w:t>
      </w:r>
      <w:proofErr w:type="gramStart"/>
      <w:r>
        <w:rPr>
          <w:rFonts w:ascii="Times New Roman" w:hAnsi="Times New Roman" w:cs="Times New Roman"/>
        </w:rPr>
        <w:t>side by side</w:t>
      </w:r>
      <w:proofErr w:type="gramEnd"/>
      <w:r>
        <w:rPr>
          <w:rFonts w:ascii="Times New Roman" w:hAnsi="Times New Roman" w:cs="Times New Roman"/>
        </w:rPr>
        <w:t xml:space="preserve"> comparison of storm and crime activity. This </w:t>
      </w:r>
      <w:proofErr w:type="gramStart"/>
      <w:r>
        <w:rPr>
          <w:rFonts w:ascii="Times New Roman" w:hAnsi="Times New Roman" w:cs="Times New Roman"/>
        </w:rPr>
        <w:t>allow</w:t>
      </w:r>
      <w:proofErr w:type="gramEnd"/>
      <w:r>
        <w:rPr>
          <w:rFonts w:ascii="Times New Roman" w:hAnsi="Times New Roman" w:cs="Times New Roman"/>
        </w:rPr>
        <w:t xml:space="preserve"> the Miami Police department to visually compare the frequency of storms and crimes per day. </w:t>
      </w:r>
    </w:p>
    <w:p w14:paraId="30149AEA" w14:textId="422B2C4E" w:rsidR="000B34F4" w:rsidRDefault="000B34F4" w:rsidP="00D463C4">
      <w:pPr>
        <w:contextualSpacing/>
        <w:rPr>
          <w:rFonts w:ascii="Times New Roman" w:hAnsi="Times New Roman" w:cs="Times New Roman"/>
        </w:rPr>
      </w:pPr>
      <w:r>
        <w:rPr>
          <w:noProof/>
        </w:rPr>
        <w:lastRenderedPageBreak/>
        <w:drawing>
          <wp:inline distT="0" distB="0" distL="0" distR="0" wp14:anchorId="0D4F8A4D" wp14:editId="3F7956E8">
            <wp:extent cx="4572000" cy="2743200"/>
            <wp:effectExtent l="0" t="0" r="0" b="0"/>
            <wp:docPr id="526297568" name="Chart 1">
              <a:extLst xmlns:a="http://schemas.openxmlformats.org/drawingml/2006/main">
                <a:ext uri="{FF2B5EF4-FFF2-40B4-BE49-F238E27FC236}">
                  <a16:creationId xmlns:a16="http://schemas.microsoft.com/office/drawing/2014/main" id="{730BD38E-A1F3-2B82-22F2-AE7460B6A3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5B28ECE" w14:textId="30862805" w:rsidR="00594CB7" w:rsidRDefault="00594CB7" w:rsidP="00D463C4">
      <w:pPr>
        <w:contextualSpacing/>
        <w:rPr>
          <w:rFonts w:ascii="Times New Roman" w:hAnsi="Times New Roman" w:cs="Times New Roman"/>
        </w:rPr>
      </w:pPr>
      <w:r>
        <w:rPr>
          <w:rFonts w:ascii="Times New Roman" w:hAnsi="Times New Roman" w:cs="Times New Roman"/>
        </w:rPr>
        <w:tab/>
        <w:t xml:space="preserve">This line graph plots the storm data and crime data over time. The points are connected to show trends and fluctuations in the values over the month. This line graph is better for showing the overall trends. It shows how when the storm activity </w:t>
      </w:r>
      <w:proofErr w:type="gramStart"/>
      <w:r>
        <w:rPr>
          <w:rFonts w:ascii="Times New Roman" w:hAnsi="Times New Roman" w:cs="Times New Roman"/>
        </w:rPr>
        <w:t>increase</w:t>
      </w:r>
      <w:proofErr w:type="gramEnd"/>
      <w:r>
        <w:rPr>
          <w:rFonts w:ascii="Times New Roman" w:hAnsi="Times New Roman" w:cs="Times New Roman"/>
        </w:rPr>
        <w:t xml:space="preserve"> </w:t>
      </w:r>
      <w:proofErr w:type="gramStart"/>
      <w:r>
        <w:rPr>
          <w:rFonts w:ascii="Times New Roman" w:hAnsi="Times New Roman" w:cs="Times New Roman"/>
        </w:rPr>
        <w:t>the crime</w:t>
      </w:r>
      <w:proofErr w:type="gramEnd"/>
      <w:r>
        <w:rPr>
          <w:rFonts w:ascii="Times New Roman" w:hAnsi="Times New Roman" w:cs="Times New Roman"/>
        </w:rPr>
        <w:t xml:space="preserve"> activity also tends to increase. This line graph is great to use to identify correlations and trends over time.</w:t>
      </w:r>
    </w:p>
    <w:p w14:paraId="16ED70D5" w14:textId="0633D68B" w:rsidR="000B34F4" w:rsidRPr="00D463C4" w:rsidRDefault="000B34F4" w:rsidP="00D463C4">
      <w:pPr>
        <w:contextualSpacing/>
        <w:rPr>
          <w:rFonts w:ascii="Times New Roman" w:hAnsi="Times New Roman" w:cs="Times New Roman"/>
        </w:rPr>
      </w:pPr>
      <w:r>
        <w:rPr>
          <w:noProof/>
        </w:rPr>
        <w:drawing>
          <wp:inline distT="0" distB="0" distL="0" distR="0" wp14:anchorId="0DBA4FDE" wp14:editId="3F96A20F">
            <wp:extent cx="4572000" cy="2743200"/>
            <wp:effectExtent l="0" t="0" r="0" b="0"/>
            <wp:docPr id="943397036" name="Chart 1">
              <a:extLst xmlns:a="http://schemas.openxmlformats.org/drawingml/2006/main">
                <a:ext uri="{FF2B5EF4-FFF2-40B4-BE49-F238E27FC236}">
                  <a16:creationId xmlns:a16="http://schemas.microsoft.com/office/drawing/2014/main" id="{730BD38E-A1F3-2B82-22F2-AE7460B6A3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000016" w14:textId="77777777" w:rsidR="00557DA2" w:rsidRPr="00D463C4" w:rsidRDefault="00557DA2" w:rsidP="00D463C4">
      <w:pPr>
        <w:contextualSpacing/>
        <w:rPr>
          <w:rFonts w:ascii="Times New Roman" w:hAnsi="Times New Roman" w:cs="Times New Roman"/>
        </w:rPr>
      </w:pPr>
    </w:p>
    <w:p w14:paraId="00000017" w14:textId="77777777" w:rsidR="00557DA2" w:rsidRPr="00D463C4" w:rsidRDefault="004753D6" w:rsidP="00D463C4">
      <w:pPr>
        <w:pStyle w:val="Heading3"/>
        <w:spacing w:line="480" w:lineRule="auto"/>
        <w:rPr>
          <w:rFonts w:ascii="Times New Roman" w:hAnsi="Times New Roman" w:cs="Times New Roman"/>
          <w:sz w:val="24"/>
          <w:szCs w:val="24"/>
        </w:rPr>
      </w:pPr>
      <w:r w:rsidRPr="00D463C4">
        <w:rPr>
          <w:rFonts w:ascii="Times New Roman" w:hAnsi="Times New Roman" w:cs="Times New Roman"/>
          <w:sz w:val="24"/>
          <w:szCs w:val="24"/>
        </w:rPr>
        <w:t>Section 4: Validation</w:t>
      </w:r>
    </w:p>
    <w:p w14:paraId="00000018" w14:textId="073B51D4" w:rsidR="00557DA2" w:rsidRDefault="004753D6" w:rsidP="00D463C4">
      <w:pPr>
        <w:contextualSpacing/>
        <w:rPr>
          <w:rFonts w:ascii="Times New Roman" w:hAnsi="Times New Roman" w:cs="Times New Roman"/>
        </w:rPr>
      </w:pPr>
      <w:r w:rsidRPr="00D463C4">
        <w:rPr>
          <w:rFonts w:ascii="Times New Roman" w:hAnsi="Times New Roman" w:cs="Times New Roman"/>
        </w:rPr>
        <w:lastRenderedPageBreak/>
        <w:tab/>
      </w:r>
      <w:r w:rsidR="00E71BD1">
        <w:rPr>
          <w:rFonts w:ascii="Times New Roman" w:hAnsi="Times New Roman" w:cs="Times New Roman"/>
        </w:rPr>
        <w:t xml:space="preserve">The query below was performed to see the data to perform analysis. </w:t>
      </w:r>
    </w:p>
    <w:p w14:paraId="1FC57F91" w14:textId="147A39D1" w:rsidR="00E71BD1" w:rsidRDefault="00E71BD1" w:rsidP="00D463C4">
      <w:pPr>
        <w:contextualSpacing/>
        <w:rPr>
          <w:rFonts w:ascii="Times New Roman" w:hAnsi="Times New Roman" w:cs="Times New Roman"/>
        </w:rPr>
      </w:pPr>
      <w:r>
        <w:rPr>
          <w:rFonts w:ascii="Times New Roman" w:hAnsi="Times New Roman" w:cs="Times New Roman"/>
          <w:noProof/>
        </w:rPr>
        <w:drawing>
          <wp:inline distT="0" distB="0" distL="0" distR="0" wp14:anchorId="3008CC16" wp14:editId="559BD847">
            <wp:extent cx="5943600" cy="3141980"/>
            <wp:effectExtent l="0" t="0" r="0" b="1270"/>
            <wp:docPr id="18874794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479410" name="Picture 1"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3141980"/>
                    </a:xfrm>
                    <a:prstGeom prst="rect">
                      <a:avLst/>
                    </a:prstGeom>
                  </pic:spPr>
                </pic:pic>
              </a:graphicData>
            </a:graphic>
          </wp:inline>
        </w:drawing>
      </w:r>
    </w:p>
    <w:p w14:paraId="7C263C8E" w14:textId="3AAD6FBC" w:rsidR="00E71BD1" w:rsidRDefault="00E71BD1" w:rsidP="00E71BD1">
      <w:pPr>
        <w:ind w:firstLine="720"/>
        <w:contextualSpacing/>
        <w:rPr>
          <w:rFonts w:ascii="Times New Roman" w:hAnsi="Times New Roman" w:cs="Times New Roman"/>
        </w:rPr>
      </w:pPr>
      <w:r>
        <w:rPr>
          <w:rFonts w:ascii="Times New Roman" w:hAnsi="Times New Roman" w:cs="Times New Roman"/>
        </w:rPr>
        <w:t xml:space="preserve">This query was used to find the total number of storm entries and the total number of crime entries recorded on the same date. This was used to create </w:t>
      </w:r>
      <w:proofErr w:type="gramStart"/>
      <w:r>
        <w:rPr>
          <w:rFonts w:ascii="Times New Roman" w:hAnsi="Times New Roman" w:cs="Times New Roman"/>
        </w:rPr>
        <w:t>the graphs</w:t>
      </w:r>
      <w:proofErr w:type="gramEnd"/>
      <w:r>
        <w:rPr>
          <w:rFonts w:ascii="Times New Roman" w:hAnsi="Times New Roman" w:cs="Times New Roman"/>
        </w:rPr>
        <w:t xml:space="preserve"> to be able to visualize trends for the Miami police department. </w:t>
      </w:r>
    </w:p>
    <w:p w14:paraId="2EA2AC38" w14:textId="7EB73CFA" w:rsidR="00BA7731" w:rsidRPr="00D463C4" w:rsidRDefault="00E71BD1" w:rsidP="00D463C4">
      <w:pPr>
        <w:contextualSpacing/>
        <w:rPr>
          <w:rFonts w:ascii="Times New Roman" w:hAnsi="Times New Roman" w:cs="Times New Roman"/>
        </w:rPr>
      </w:pPr>
      <w:r>
        <w:rPr>
          <w:rFonts w:ascii="Times New Roman" w:hAnsi="Times New Roman" w:cs="Times New Roman"/>
          <w:noProof/>
        </w:rPr>
        <w:drawing>
          <wp:inline distT="0" distB="0" distL="0" distR="0" wp14:anchorId="4AA59188" wp14:editId="6F9A473C">
            <wp:extent cx="5943600" cy="3028950"/>
            <wp:effectExtent l="0" t="0" r="0" b="0"/>
            <wp:docPr id="59995119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51190" name="Picture 2"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3028950"/>
                    </a:xfrm>
                    <a:prstGeom prst="rect">
                      <a:avLst/>
                    </a:prstGeom>
                  </pic:spPr>
                </pic:pic>
              </a:graphicData>
            </a:graphic>
          </wp:inline>
        </w:drawing>
      </w:r>
    </w:p>
    <w:p w14:paraId="7DDF43A4" w14:textId="47BD2FA5" w:rsidR="00BA7731" w:rsidRPr="00D463C4" w:rsidRDefault="00BA7731" w:rsidP="00D463C4">
      <w:pPr>
        <w:ind w:firstLine="720"/>
        <w:contextualSpacing/>
        <w:jc w:val="center"/>
        <w:rPr>
          <w:rFonts w:ascii="Times New Roman" w:hAnsi="Times New Roman" w:cs="Times New Roman"/>
        </w:rPr>
      </w:pPr>
      <w:r w:rsidRPr="00D463C4">
        <w:rPr>
          <w:rFonts w:ascii="Times New Roman" w:hAnsi="Times New Roman" w:cs="Times New Roman"/>
        </w:rPr>
        <w:lastRenderedPageBreak/>
        <w:t xml:space="preserve">References </w:t>
      </w:r>
    </w:p>
    <w:p w14:paraId="3BE378A1" w14:textId="77777777" w:rsidR="00D463C4" w:rsidRPr="00D463C4" w:rsidRDefault="00D463C4" w:rsidP="00D463C4">
      <w:pPr>
        <w:contextualSpacing/>
        <w:rPr>
          <w:rStyle w:val="Emphasis"/>
          <w:rFonts w:ascii="Times New Roman" w:hAnsi="Times New Roman" w:cs="Times New Roman"/>
        </w:rPr>
      </w:pPr>
      <w:r w:rsidRPr="00D463C4">
        <w:rPr>
          <w:rStyle w:val="Strong"/>
          <w:rFonts w:ascii="Times New Roman" w:hAnsi="Times New Roman" w:cs="Times New Roman"/>
          <w:b w:val="0"/>
          <w:bCs w:val="0"/>
        </w:rPr>
        <w:t>Harvard Business School Online</w:t>
      </w:r>
      <w:r w:rsidRPr="00D463C4">
        <w:rPr>
          <w:rStyle w:val="Strong"/>
          <w:rFonts w:ascii="Times New Roman" w:hAnsi="Times New Roman" w:cs="Times New Roman"/>
        </w:rPr>
        <w:t>.</w:t>
      </w:r>
      <w:r w:rsidRPr="00D463C4">
        <w:rPr>
          <w:rFonts w:ascii="Times New Roman" w:hAnsi="Times New Roman" w:cs="Times New Roman"/>
        </w:rPr>
        <w:t xml:space="preserve"> (2021, April 26). </w:t>
      </w:r>
      <w:r w:rsidRPr="00D463C4">
        <w:rPr>
          <w:rStyle w:val="Emphasis"/>
          <w:rFonts w:ascii="Times New Roman" w:hAnsi="Times New Roman" w:cs="Times New Roman"/>
        </w:rPr>
        <w:t xml:space="preserve">4 types of data analytics to improve </w:t>
      </w:r>
    </w:p>
    <w:p w14:paraId="01375891" w14:textId="77777777" w:rsidR="00D463C4" w:rsidRPr="00D463C4" w:rsidRDefault="00D463C4" w:rsidP="00D463C4">
      <w:pPr>
        <w:ind w:firstLine="720"/>
        <w:contextualSpacing/>
        <w:rPr>
          <w:rFonts w:ascii="Times New Roman" w:hAnsi="Times New Roman" w:cs="Times New Roman"/>
        </w:rPr>
      </w:pPr>
      <w:r w:rsidRPr="00D463C4">
        <w:rPr>
          <w:rStyle w:val="Emphasis"/>
          <w:rFonts w:ascii="Times New Roman" w:hAnsi="Times New Roman" w:cs="Times New Roman"/>
        </w:rPr>
        <w:t>decision</w:t>
      </w:r>
      <w:r w:rsidRPr="00D463C4">
        <w:rPr>
          <w:rStyle w:val="Emphasis"/>
          <w:rFonts w:ascii="Times New Roman" w:hAnsi="Times New Roman" w:cs="Times New Roman"/>
        </w:rPr>
        <w:noBreakHyphen/>
        <w:t>making</w:t>
      </w:r>
      <w:r w:rsidRPr="00D463C4">
        <w:rPr>
          <w:rFonts w:ascii="Times New Roman" w:hAnsi="Times New Roman" w:cs="Times New Roman"/>
        </w:rPr>
        <w:t xml:space="preserve">. Harvard Business School Online Blog. Retrieved July 26, 2025, </w:t>
      </w:r>
    </w:p>
    <w:p w14:paraId="354B4F98" w14:textId="1C8664B8" w:rsidR="00D463C4" w:rsidRPr="00D463C4" w:rsidRDefault="00D463C4" w:rsidP="00D463C4">
      <w:pPr>
        <w:ind w:firstLine="720"/>
        <w:contextualSpacing/>
        <w:rPr>
          <w:rFonts w:ascii="Times New Roman" w:hAnsi="Times New Roman" w:cs="Times New Roman"/>
        </w:rPr>
      </w:pPr>
      <w:r w:rsidRPr="00D463C4">
        <w:rPr>
          <w:rFonts w:ascii="Times New Roman" w:hAnsi="Times New Roman" w:cs="Times New Roman"/>
        </w:rPr>
        <w:t>from </w:t>
      </w:r>
      <w:hyperlink r:id="rId14" w:tgtFrame="_new" w:history="1">
        <w:r w:rsidRPr="00D463C4">
          <w:rPr>
            <w:rStyle w:val="Hyperlink"/>
            <w:rFonts w:ascii="Times New Roman" w:hAnsi="Times New Roman" w:cs="Times New Roman"/>
          </w:rPr>
          <w:t>https://online.hbs.edu/blog/post/types-of-data-analysis</w:t>
        </w:r>
      </w:hyperlink>
    </w:p>
    <w:p w14:paraId="455F1777" w14:textId="20AA033F" w:rsidR="00BA7731" w:rsidRPr="00D463C4" w:rsidRDefault="00BA7731" w:rsidP="00D463C4">
      <w:pPr>
        <w:contextualSpacing/>
        <w:rPr>
          <w:rFonts w:ascii="Times New Roman" w:hAnsi="Times New Roman" w:cs="Times New Roman"/>
        </w:rPr>
      </w:pPr>
      <w:r w:rsidRPr="00D463C4">
        <w:rPr>
          <w:rFonts w:ascii="Times New Roman" w:hAnsi="Times New Roman" w:cs="Times New Roman"/>
        </w:rPr>
        <w:t xml:space="preserve">Muñoz, P. (2020, August 7). </w:t>
      </w:r>
      <w:r w:rsidRPr="00D463C4">
        <w:rPr>
          <w:rStyle w:val="Emphasis"/>
          <w:rFonts w:ascii="Times New Roman" w:hAnsi="Times New Roman" w:cs="Times New Roman"/>
        </w:rPr>
        <w:t>Understanding the lifecycle of a data analysis project</w:t>
      </w:r>
      <w:r w:rsidRPr="00D463C4">
        <w:rPr>
          <w:rFonts w:ascii="Times New Roman" w:hAnsi="Times New Roman" w:cs="Times New Roman"/>
        </w:rPr>
        <w:t xml:space="preserve">. Northeastern </w:t>
      </w:r>
    </w:p>
    <w:p w14:paraId="1C7E3138" w14:textId="7C7C4E41" w:rsidR="00BA7731" w:rsidRDefault="00BA7731" w:rsidP="00D463C4">
      <w:pPr>
        <w:ind w:left="720"/>
        <w:contextualSpacing/>
        <w:rPr>
          <w:rFonts w:ascii="Times New Roman" w:hAnsi="Times New Roman" w:cs="Times New Roman"/>
        </w:rPr>
      </w:pPr>
      <w:r w:rsidRPr="00D463C4">
        <w:rPr>
          <w:rFonts w:ascii="Times New Roman" w:hAnsi="Times New Roman" w:cs="Times New Roman"/>
        </w:rPr>
        <w:t xml:space="preserve">University Graduate Knowledge Hub. Retrieved July 26, 2025, from </w:t>
      </w:r>
      <w:hyperlink r:id="rId15" w:history="1">
        <w:r w:rsidRPr="00D463C4">
          <w:rPr>
            <w:rStyle w:val="Hyperlink"/>
            <w:rFonts w:ascii="Times New Roman" w:hAnsi="Times New Roman" w:cs="Times New Roman"/>
          </w:rPr>
          <w:t>https://graduate.northeastern.edu/knowledge-hub/data-analysis-project-lifecycle/</w:t>
        </w:r>
      </w:hyperlink>
    </w:p>
    <w:p w14:paraId="3DDEFF04" w14:textId="77777777" w:rsidR="00D463C4" w:rsidRDefault="00D463C4" w:rsidP="00D463C4">
      <w:pPr>
        <w:contextualSpacing/>
        <w:rPr>
          <w:rStyle w:val="Emphasis"/>
          <w:rFonts w:ascii="Times New Roman" w:hAnsi="Times New Roman" w:cs="Times New Roman"/>
        </w:rPr>
      </w:pPr>
      <w:r w:rsidRPr="00D463C4">
        <w:rPr>
          <w:rFonts w:ascii="Times New Roman" w:hAnsi="Times New Roman" w:cs="Times New Roman"/>
        </w:rPr>
        <w:t xml:space="preserve">Taylor, S. (n.d.). </w:t>
      </w:r>
      <w:r w:rsidRPr="00D463C4">
        <w:rPr>
          <w:rStyle w:val="Strong"/>
          <w:rFonts w:ascii="Times New Roman" w:hAnsi="Times New Roman" w:cs="Times New Roman"/>
          <w:b w:val="0"/>
          <w:bCs w:val="0"/>
        </w:rPr>
        <w:t>Parameter – overview, examples, and uses in statistics</w:t>
      </w:r>
      <w:r w:rsidRPr="00D463C4">
        <w:rPr>
          <w:rFonts w:ascii="Times New Roman" w:hAnsi="Times New Roman" w:cs="Times New Roman"/>
        </w:rPr>
        <w:t xml:space="preserve">. </w:t>
      </w:r>
      <w:r w:rsidRPr="00D463C4">
        <w:rPr>
          <w:rStyle w:val="Emphasis"/>
          <w:rFonts w:ascii="Times New Roman" w:hAnsi="Times New Roman" w:cs="Times New Roman"/>
        </w:rPr>
        <w:t xml:space="preserve">Corporate Finance </w:t>
      </w:r>
    </w:p>
    <w:p w14:paraId="0A940E4F" w14:textId="73766FA5" w:rsidR="00D463C4" w:rsidRPr="00D463C4" w:rsidRDefault="00D463C4" w:rsidP="00D463C4">
      <w:pPr>
        <w:ind w:left="720"/>
        <w:contextualSpacing/>
        <w:rPr>
          <w:rFonts w:ascii="Times New Roman" w:hAnsi="Times New Roman" w:cs="Times New Roman"/>
        </w:rPr>
      </w:pPr>
      <w:r w:rsidRPr="00D463C4">
        <w:rPr>
          <w:rStyle w:val="Emphasis"/>
          <w:rFonts w:ascii="Times New Roman" w:hAnsi="Times New Roman" w:cs="Times New Roman"/>
        </w:rPr>
        <w:t>Institute</w:t>
      </w:r>
      <w:r w:rsidRPr="00D463C4">
        <w:rPr>
          <w:rFonts w:ascii="Times New Roman" w:hAnsi="Times New Roman" w:cs="Times New Roman"/>
        </w:rPr>
        <w:t xml:space="preserve">. Retrieved July 26, 2025, from </w:t>
      </w:r>
      <w:hyperlink r:id="rId16" w:history="1">
        <w:r w:rsidRPr="00FE2F63">
          <w:rPr>
            <w:rStyle w:val="Hyperlink"/>
            <w:rFonts w:ascii="Times New Roman" w:hAnsi="Times New Roman" w:cs="Times New Roman"/>
          </w:rPr>
          <w:t>https://corporatefinanceinstitute.com/resources/data-science/parameter/</w:t>
        </w:r>
      </w:hyperlink>
    </w:p>
    <w:p w14:paraId="078F2E62" w14:textId="77777777" w:rsidR="00BA7731" w:rsidRPr="00D463C4" w:rsidRDefault="00BA7731" w:rsidP="00D463C4">
      <w:pPr>
        <w:ind w:firstLine="720"/>
        <w:contextualSpacing/>
        <w:jc w:val="center"/>
        <w:rPr>
          <w:rFonts w:ascii="Times New Roman" w:hAnsi="Times New Roman" w:cs="Times New Roman"/>
        </w:rPr>
      </w:pPr>
    </w:p>
    <w:sectPr w:rsidR="00BA7731" w:rsidRPr="00D463C4">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859FDC" w14:textId="77777777" w:rsidR="007A1A3A" w:rsidRDefault="007A1A3A" w:rsidP="00D5380C">
      <w:pPr>
        <w:spacing w:line="240" w:lineRule="auto"/>
      </w:pPr>
      <w:r>
        <w:separator/>
      </w:r>
    </w:p>
  </w:endnote>
  <w:endnote w:type="continuationSeparator" w:id="0">
    <w:p w14:paraId="35E440BC" w14:textId="77777777" w:rsidR="007A1A3A" w:rsidRDefault="007A1A3A" w:rsidP="00D538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448DAF" w14:textId="77777777" w:rsidR="007A1A3A" w:rsidRDefault="007A1A3A" w:rsidP="00D5380C">
      <w:pPr>
        <w:spacing w:line="240" w:lineRule="auto"/>
      </w:pPr>
      <w:r>
        <w:separator/>
      </w:r>
    </w:p>
  </w:footnote>
  <w:footnote w:type="continuationSeparator" w:id="0">
    <w:p w14:paraId="622B97BC" w14:textId="77777777" w:rsidR="007A1A3A" w:rsidRDefault="007A1A3A" w:rsidP="00D538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1DD1D" w14:textId="0C171074" w:rsidR="00D5380C" w:rsidRDefault="00CB77EB" w:rsidP="00D5380C">
    <w:pPr>
      <w:pStyle w:val="Header"/>
      <w:spacing w:after="200"/>
      <w:jc w:val="center"/>
    </w:pPr>
    <w:r w:rsidRPr="00085B81">
      <w:rPr>
        <w:noProof/>
      </w:rPr>
      <w:drawing>
        <wp:inline distT="0" distB="0" distL="0" distR="0" wp14:anchorId="6BDEE59D" wp14:editId="611BB012">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0A53A7"/>
    <w:multiLevelType w:val="multilevel"/>
    <w:tmpl w:val="C4C2CE6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450706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DA2"/>
    <w:rsid w:val="00071880"/>
    <w:rsid w:val="000B34F4"/>
    <w:rsid w:val="00174AF7"/>
    <w:rsid w:val="003D484E"/>
    <w:rsid w:val="004753D6"/>
    <w:rsid w:val="00557DA2"/>
    <w:rsid w:val="00594CB7"/>
    <w:rsid w:val="00641498"/>
    <w:rsid w:val="00674EA7"/>
    <w:rsid w:val="007A1A3A"/>
    <w:rsid w:val="008B5760"/>
    <w:rsid w:val="00BA7731"/>
    <w:rsid w:val="00BF4554"/>
    <w:rsid w:val="00C67E06"/>
    <w:rsid w:val="00CB77EB"/>
    <w:rsid w:val="00D463C4"/>
    <w:rsid w:val="00D5380C"/>
    <w:rsid w:val="00DF5E4B"/>
    <w:rsid w:val="00E13483"/>
    <w:rsid w:val="00E71BD1"/>
    <w:rsid w:val="00F77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FEA1E"/>
  <w15:docId w15:val="{347B14F6-375A-4332-9CE6-3AB0AF98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D5380C"/>
    <w:pPr>
      <w:spacing w:line="240" w:lineRule="auto"/>
      <w:contextualSpacing/>
      <w:jc w:val="center"/>
      <w:outlineLvl w:val="0"/>
    </w:pPr>
    <w:rPr>
      <w:rFonts w:asciiTheme="majorHAnsi" w:hAnsiTheme="majorHAnsi" w:cstheme="majorHAnsi"/>
      <w:b/>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rsid w:val="003D484E"/>
    <w:pPr>
      <w:spacing w:line="240" w:lineRule="auto"/>
      <w:contextualSpacing/>
      <w:outlineLvl w:val="2"/>
    </w:pPr>
    <w:rPr>
      <w:rFonts w:asciiTheme="majorHAnsi" w:hAnsiTheme="majorHAnsi" w:cstheme="majorHAnsi"/>
      <w:b/>
      <w:sz w:val="22"/>
      <w:szCs w:val="22"/>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F5E4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E4B"/>
    <w:rPr>
      <w:rFonts w:ascii="Segoe UI" w:hAnsi="Segoe UI" w:cs="Segoe UI"/>
      <w:sz w:val="18"/>
      <w:szCs w:val="18"/>
    </w:rPr>
  </w:style>
  <w:style w:type="paragraph" w:styleId="Header">
    <w:name w:val="header"/>
    <w:basedOn w:val="Normal"/>
    <w:link w:val="HeaderChar"/>
    <w:unhideWhenUsed/>
    <w:rsid w:val="00D5380C"/>
    <w:pPr>
      <w:tabs>
        <w:tab w:val="center" w:pos="4680"/>
        <w:tab w:val="right" w:pos="9360"/>
      </w:tabs>
      <w:spacing w:line="240" w:lineRule="auto"/>
    </w:pPr>
  </w:style>
  <w:style w:type="character" w:customStyle="1" w:styleId="HeaderChar">
    <w:name w:val="Header Char"/>
    <w:basedOn w:val="DefaultParagraphFont"/>
    <w:link w:val="Header"/>
    <w:rsid w:val="00D5380C"/>
  </w:style>
  <w:style w:type="paragraph" w:styleId="Footer">
    <w:name w:val="footer"/>
    <w:basedOn w:val="Normal"/>
    <w:link w:val="FooterChar"/>
    <w:uiPriority w:val="99"/>
    <w:unhideWhenUsed/>
    <w:rsid w:val="00D5380C"/>
    <w:pPr>
      <w:tabs>
        <w:tab w:val="center" w:pos="4680"/>
        <w:tab w:val="right" w:pos="9360"/>
      </w:tabs>
      <w:spacing w:line="240" w:lineRule="auto"/>
    </w:pPr>
  </w:style>
  <w:style w:type="character" w:customStyle="1" w:styleId="FooterChar">
    <w:name w:val="Footer Char"/>
    <w:basedOn w:val="DefaultParagraphFont"/>
    <w:link w:val="Footer"/>
    <w:uiPriority w:val="99"/>
    <w:rsid w:val="00D5380C"/>
  </w:style>
  <w:style w:type="paragraph" w:styleId="CommentSubject">
    <w:name w:val="annotation subject"/>
    <w:basedOn w:val="CommentText"/>
    <w:next w:val="CommentText"/>
    <w:link w:val="CommentSubjectChar"/>
    <w:uiPriority w:val="99"/>
    <w:semiHidden/>
    <w:unhideWhenUsed/>
    <w:rsid w:val="00D5380C"/>
    <w:rPr>
      <w:b/>
      <w:bCs/>
    </w:rPr>
  </w:style>
  <w:style w:type="character" w:customStyle="1" w:styleId="CommentSubjectChar">
    <w:name w:val="Comment Subject Char"/>
    <w:basedOn w:val="CommentTextChar"/>
    <w:link w:val="CommentSubject"/>
    <w:uiPriority w:val="99"/>
    <w:semiHidden/>
    <w:rsid w:val="00D5380C"/>
    <w:rPr>
      <w:b/>
      <w:bCs/>
      <w:sz w:val="20"/>
      <w:szCs w:val="20"/>
    </w:rPr>
  </w:style>
  <w:style w:type="character" w:styleId="Emphasis">
    <w:name w:val="Emphasis"/>
    <w:basedOn w:val="DefaultParagraphFont"/>
    <w:uiPriority w:val="20"/>
    <w:qFormat/>
    <w:rsid w:val="00BA7731"/>
    <w:rPr>
      <w:i/>
      <w:iCs/>
    </w:rPr>
  </w:style>
  <w:style w:type="character" w:styleId="Hyperlink">
    <w:name w:val="Hyperlink"/>
    <w:basedOn w:val="DefaultParagraphFont"/>
    <w:uiPriority w:val="99"/>
    <w:unhideWhenUsed/>
    <w:rsid w:val="00BA7731"/>
    <w:rPr>
      <w:color w:val="0000FF"/>
      <w:u w:val="single"/>
    </w:rPr>
  </w:style>
  <w:style w:type="character" w:styleId="FollowedHyperlink">
    <w:name w:val="FollowedHyperlink"/>
    <w:basedOn w:val="DefaultParagraphFont"/>
    <w:uiPriority w:val="99"/>
    <w:semiHidden/>
    <w:unhideWhenUsed/>
    <w:rsid w:val="00BA7731"/>
    <w:rPr>
      <w:color w:val="800080" w:themeColor="followedHyperlink"/>
      <w:u w:val="single"/>
    </w:rPr>
  </w:style>
  <w:style w:type="character" w:styleId="UnresolvedMention">
    <w:name w:val="Unresolved Mention"/>
    <w:basedOn w:val="DefaultParagraphFont"/>
    <w:uiPriority w:val="99"/>
    <w:semiHidden/>
    <w:unhideWhenUsed/>
    <w:rsid w:val="00BA7731"/>
    <w:rPr>
      <w:color w:val="605E5C"/>
      <w:shd w:val="clear" w:color="auto" w:fill="E1DFDD"/>
    </w:rPr>
  </w:style>
  <w:style w:type="character" w:styleId="Strong">
    <w:name w:val="Strong"/>
    <w:basedOn w:val="DefaultParagraphFont"/>
    <w:uiPriority w:val="22"/>
    <w:qFormat/>
    <w:rsid w:val="00D463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orporatefinanceinstitute.com/resources/data-science/paramet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5" Type="http://schemas.openxmlformats.org/officeDocument/2006/relationships/hyperlink" Target="https://graduate.northeastern.edu/knowledge-hub/data-analysis-project-lifecycle/"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nline.hbs.edu/blog/post/types-of-data-analysi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12143\Downloads\crime%20and%20storm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2143\Downloads\crime%20and%20storms.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'crime and storms'!$B$1</c:f>
              <c:strCache>
                <c:ptCount val="1"/>
                <c:pt idx="0">
                  <c:v>Storms</c:v>
                </c:pt>
              </c:strCache>
            </c:strRef>
          </c:tx>
          <c:spPr>
            <a:solidFill>
              <a:schemeClr val="accent1"/>
            </a:solidFill>
            <a:ln>
              <a:noFill/>
            </a:ln>
            <a:effectLst/>
          </c:spPr>
          <c:invertIfNegative val="0"/>
          <c:cat>
            <c:numRef>
              <c:f>'crime and storms'!$A$2:$A$32</c:f>
              <c:numCache>
                <c:formatCode>m/d/yyyy</c:formatCode>
                <c:ptCount val="31"/>
                <c:pt idx="0">
                  <c:v>43739</c:v>
                </c:pt>
                <c:pt idx="1">
                  <c:v>43740</c:v>
                </c:pt>
                <c:pt idx="2">
                  <c:v>43741</c:v>
                </c:pt>
                <c:pt idx="3">
                  <c:v>43742</c:v>
                </c:pt>
                <c:pt idx="4">
                  <c:v>43743</c:v>
                </c:pt>
                <c:pt idx="5">
                  <c:v>43744</c:v>
                </c:pt>
                <c:pt idx="6">
                  <c:v>43745</c:v>
                </c:pt>
                <c:pt idx="7">
                  <c:v>43746</c:v>
                </c:pt>
                <c:pt idx="8">
                  <c:v>43747</c:v>
                </c:pt>
                <c:pt idx="9">
                  <c:v>43748</c:v>
                </c:pt>
                <c:pt idx="10">
                  <c:v>43749</c:v>
                </c:pt>
                <c:pt idx="11">
                  <c:v>43750</c:v>
                </c:pt>
                <c:pt idx="12">
                  <c:v>43751</c:v>
                </c:pt>
                <c:pt idx="13">
                  <c:v>43752</c:v>
                </c:pt>
                <c:pt idx="14">
                  <c:v>43753</c:v>
                </c:pt>
                <c:pt idx="15">
                  <c:v>43754</c:v>
                </c:pt>
                <c:pt idx="16">
                  <c:v>43755</c:v>
                </c:pt>
                <c:pt idx="17">
                  <c:v>43756</c:v>
                </c:pt>
                <c:pt idx="18">
                  <c:v>43757</c:v>
                </c:pt>
                <c:pt idx="19">
                  <c:v>43758</c:v>
                </c:pt>
                <c:pt idx="20">
                  <c:v>43759</c:v>
                </c:pt>
                <c:pt idx="21">
                  <c:v>43760</c:v>
                </c:pt>
                <c:pt idx="22">
                  <c:v>43761</c:v>
                </c:pt>
                <c:pt idx="23">
                  <c:v>43762</c:v>
                </c:pt>
                <c:pt idx="24">
                  <c:v>43763</c:v>
                </c:pt>
                <c:pt idx="25">
                  <c:v>43764</c:v>
                </c:pt>
                <c:pt idx="26">
                  <c:v>43765</c:v>
                </c:pt>
                <c:pt idx="27">
                  <c:v>43766</c:v>
                </c:pt>
                <c:pt idx="28">
                  <c:v>43767</c:v>
                </c:pt>
                <c:pt idx="29">
                  <c:v>43768</c:v>
                </c:pt>
                <c:pt idx="30">
                  <c:v>43769</c:v>
                </c:pt>
              </c:numCache>
            </c:numRef>
          </c:cat>
          <c:val>
            <c:numRef>
              <c:f>'crime and storms'!$B$2:$B$32</c:f>
              <c:numCache>
                <c:formatCode>General</c:formatCode>
                <c:ptCount val="31"/>
                <c:pt idx="0">
                  <c:v>10</c:v>
                </c:pt>
                <c:pt idx="1">
                  <c:v>1</c:v>
                </c:pt>
                <c:pt idx="2">
                  <c:v>7</c:v>
                </c:pt>
                <c:pt idx="3">
                  <c:v>7</c:v>
                </c:pt>
                <c:pt idx="4">
                  <c:v>6</c:v>
                </c:pt>
                <c:pt idx="5">
                  <c:v>4</c:v>
                </c:pt>
                <c:pt idx="6">
                  <c:v>6</c:v>
                </c:pt>
                <c:pt idx="7">
                  <c:v>9</c:v>
                </c:pt>
                <c:pt idx="8">
                  <c:v>4</c:v>
                </c:pt>
                <c:pt idx="9">
                  <c:v>3</c:v>
                </c:pt>
                <c:pt idx="10">
                  <c:v>6</c:v>
                </c:pt>
                <c:pt idx="11">
                  <c:v>8</c:v>
                </c:pt>
                <c:pt idx="12">
                  <c:v>7</c:v>
                </c:pt>
                <c:pt idx="13">
                  <c:v>10</c:v>
                </c:pt>
                <c:pt idx="14">
                  <c:v>8</c:v>
                </c:pt>
                <c:pt idx="15">
                  <c:v>8</c:v>
                </c:pt>
                <c:pt idx="16">
                  <c:v>8</c:v>
                </c:pt>
                <c:pt idx="17">
                  <c:v>6</c:v>
                </c:pt>
                <c:pt idx="18">
                  <c:v>10</c:v>
                </c:pt>
                <c:pt idx="19">
                  <c:v>6</c:v>
                </c:pt>
                <c:pt idx="20">
                  <c:v>5</c:v>
                </c:pt>
                <c:pt idx="21">
                  <c:v>10</c:v>
                </c:pt>
                <c:pt idx="22">
                  <c:v>2</c:v>
                </c:pt>
                <c:pt idx="23">
                  <c:v>5</c:v>
                </c:pt>
                <c:pt idx="24">
                  <c:v>6</c:v>
                </c:pt>
                <c:pt idx="25">
                  <c:v>5</c:v>
                </c:pt>
                <c:pt idx="26">
                  <c:v>7</c:v>
                </c:pt>
                <c:pt idx="27">
                  <c:v>5</c:v>
                </c:pt>
                <c:pt idx="28">
                  <c:v>4</c:v>
                </c:pt>
                <c:pt idx="29">
                  <c:v>7</c:v>
                </c:pt>
                <c:pt idx="30">
                  <c:v>9</c:v>
                </c:pt>
              </c:numCache>
            </c:numRef>
          </c:val>
          <c:extLst>
            <c:ext xmlns:c16="http://schemas.microsoft.com/office/drawing/2014/chart" uri="{C3380CC4-5D6E-409C-BE32-E72D297353CC}">
              <c16:uniqueId val="{00000000-89BF-4631-B3C6-9C73E3480018}"/>
            </c:ext>
          </c:extLst>
        </c:ser>
        <c:ser>
          <c:idx val="1"/>
          <c:order val="1"/>
          <c:tx>
            <c:strRef>
              <c:f>'crime and storms'!$C$1</c:f>
              <c:strCache>
                <c:ptCount val="1"/>
                <c:pt idx="0">
                  <c:v>Crimes</c:v>
                </c:pt>
              </c:strCache>
            </c:strRef>
          </c:tx>
          <c:spPr>
            <a:solidFill>
              <a:schemeClr val="accent2"/>
            </a:solidFill>
            <a:ln>
              <a:noFill/>
            </a:ln>
            <a:effectLst/>
          </c:spPr>
          <c:invertIfNegative val="0"/>
          <c:cat>
            <c:numRef>
              <c:f>'crime and storms'!$A$2:$A$32</c:f>
              <c:numCache>
                <c:formatCode>m/d/yyyy</c:formatCode>
                <c:ptCount val="31"/>
                <c:pt idx="0">
                  <c:v>43739</c:v>
                </c:pt>
                <c:pt idx="1">
                  <c:v>43740</c:v>
                </c:pt>
                <c:pt idx="2">
                  <c:v>43741</c:v>
                </c:pt>
                <c:pt idx="3">
                  <c:v>43742</c:v>
                </c:pt>
                <c:pt idx="4">
                  <c:v>43743</c:v>
                </c:pt>
                <c:pt idx="5">
                  <c:v>43744</c:v>
                </c:pt>
                <c:pt idx="6">
                  <c:v>43745</c:v>
                </c:pt>
                <c:pt idx="7">
                  <c:v>43746</c:v>
                </c:pt>
                <c:pt idx="8">
                  <c:v>43747</c:v>
                </c:pt>
                <c:pt idx="9">
                  <c:v>43748</c:v>
                </c:pt>
                <c:pt idx="10">
                  <c:v>43749</c:v>
                </c:pt>
                <c:pt idx="11">
                  <c:v>43750</c:v>
                </c:pt>
                <c:pt idx="12">
                  <c:v>43751</c:v>
                </c:pt>
                <c:pt idx="13">
                  <c:v>43752</c:v>
                </c:pt>
                <c:pt idx="14">
                  <c:v>43753</c:v>
                </c:pt>
                <c:pt idx="15">
                  <c:v>43754</c:v>
                </c:pt>
                <c:pt idx="16">
                  <c:v>43755</c:v>
                </c:pt>
                <c:pt idx="17">
                  <c:v>43756</c:v>
                </c:pt>
                <c:pt idx="18">
                  <c:v>43757</c:v>
                </c:pt>
                <c:pt idx="19">
                  <c:v>43758</c:v>
                </c:pt>
                <c:pt idx="20">
                  <c:v>43759</c:v>
                </c:pt>
                <c:pt idx="21">
                  <c:v>43760</c:v>
                </c:pt>
                <c:pt idx="22">
                  <c:v>43761</c:v>
                </c:pt>
                <c:pt idx="23">
                  <c:v>43762</c:v>
                </c:pt>
                <c:pt idx="24">
                  <c:v>43763</c:v>
                </c:pt>
                <c:pt idx="25">
                  <c:v>43764</c:v>
                </c:pt>
                <c:pt idx="26">
                  <c:v>43765</c:v>
                </c:pt>
                <c:pt idx="27">
                  <c:v>43766</c:v>
                </c:pt>
                <c:pt idx="28">
                  <c:v>43767</c:v>
                </c:pt>
                <c:pt idx="29">
                  <c:v>43768</c:v>
                </c:pt>
                <c:pt idx="30">
                  <c:v>43769</c:v>
                </c:pt>
              </c:numCache>
            </c:numRef>
          </c:cat>
          <c:val>
            <c:numRef>
              <c:f>'crime and storms'!$C$2:$C$32</c:f>
              <c:numCache>
                <c:formatCode>General</c:formatCode>
                <c:ptCount val="31"/>
                <c:pt idx="0">
                  <c:v>9</c:v>
                </c:pt>
                <c:pt idx="1">
                  <c:v>1</c:v>
                </c:pt>
                <c:pt idx="2">
                  <c:v>6</c:v>
                </c:pt>
                <c:pt idx="3">
                  <c:v>6</c:v>
                </c:pt>
                <c:pt idx="4">
                  <c:v>3</c:v>
                </c:pt>
                <c:pt idx="5">
                  <c:v>6</c:v>
                </c:pt>
                <c:pt idx="6">
                  <c:v>5</c:v>
                </c:pt>
                <c:pt idx="7">
                  <c:v>9</c:v>
                </c:pt>
                <c:pt idx="8">
                  <c:v>6</c:v>
                </c:pt>
                <c:pt idx="9">
                  <c:v>2</c:v>
                </c:pt>
                <c:pt idx="10">
                  <c:v>7</c:v>
                </c:pt>
                <c:pt idx="11">
                  <c:v>9</c:v>
                </c:pt>
                <c:pt idx="12">
                  <c:v>7</c:v>
                </c:pt>
                <c:pt idx="13">
                  <c:v>9</c:v>
                </c:pt>
                <c:pt idx="14">
                  <c:v>6</c:v>
                </c:pt>
                <c:pt idx="15">
                  <c:v>9</c:v>
                </c:pt>
                <c:pt idx="16">
                  <c:v>8</c:v>
                </c:pt>
                <c:pt idx="17">
                  <c:v>8</c:v>
                </c:pt>
                <c:pt idx="18">
                  <c:v>10</c:v>
                </c:pt>
                <c:pt idx="19">
                  <c:v>7</c:v>
                </c:pt>
                <c:pt idx="20">
                  <c:v>5</c:v>
                </c:pt>
                <c:pt idx="21">
                  <c:v>8</c:v>
                </c:pt>
                <c:pt idx="22">
                  <c:v>3</c:v>
                </c:pt>
                <c:pt idx="23">
                  <c:v>7</c:v>
                </c:pt>
                <c:pt idx="24">
                  <c:v>8</c:v>
                </c:pt>
                <c:pt idx="25">
                  <c:v>6</c:v>
                </c:pt>
                <c:pt idx="26">
                  <c:v>8</c:v>
                </c:pt>
                <c:pt idx="27">
                  <c:v>8</c:v>
                </c:pt>
                <c:pt idx="28">
                  <c:v>4</c:v>
                </c:pt>
                <c:pt idx="29">
                  <c:v>8</c:v>
                </c:pt>
                <c:pt idx="30">
                  <c:v>9</c:v>
                </c:pt>
              </c:numCache>
            </c:numRef>
          </c:val>
          <c:extLst>
            <c:ext xmlns:c16="http://schemas.microsoft.com/office/drawing/2014/chart" uri="{C3380CC4-5D6E-409C-BE32-E72D297353CC}">
              <c16:uniqueId val="{00000001-89BF-4631-B3C6-9C73E3480018}"/>
            </c:ext>
          </c:extLst>
        </c:ser>
        <c:dLbls>
          <c:showLegendKey val="0"/>
          <c:showVal val="0"/>
          <c:showCatName val="0"/>
          <c:showSerName val="0"/>
          <c:showPercent val="0"/>
          <c:showBubbleSize val="0"/>
        </c:dLbls>
        <c:gapWidth val="219"/>
        <c:overlap val="-27"/>
        <c:axId val="976353728"/>
        <c:axId val="976356128"/>
      </c:barChart>
      <c:dateAx>
        <c:axId val="97635372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356128"/>
        <c:crosses val="autoZero"/>
        <c:auto val="1"/>
        <c:lblOffset val="100"/>
        <c:baseTimeUnit val="days"/>
      </c:dateAx>
      <c:valAx>
        <c:axId val="976356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353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6310367454068245E-2"/>
          <c:y val="0.12078703703703704"/>
          <c:w val="0.87491885389326329"/>
          <c:h val="0.49239720034995627"/>
        </c:manualLayout>
      </c:layout>
      <c:lineChart>
        <c:grouping val="standard"/>
        <c:varyColors val="0"/>
        <c:ser>
          <c:idx val="0"/>
          <c:order val="0"/>
          <c:tx>
            <c:strRef>
              <c:f>'crime and storms'!$B$1</c:f>
              <c:strCache>
                <c:ptCount val="1"/>
                <c:pt idx="0">
                  <c:v>Storms</c:v>
                </c:pt>
              </c:strCache>
            </c:strRef>
          </c:tx>
          <c:spPr>
            <a:ln w="28575" cap="rnd">
              <a:solidFill>
                <a:schemeClr val="accent1"/>
              </a:solidFill>
              <a:round/>
            </a:ln>
            <a:effectLst/>
          </c:spPr>
          <c:marker>
            <c:symbol val="none"/>
          </c:marker>
          <c:cat>
            <c:numRef>
              <c:f>'crime and storms'!$A$2:$A$32</c:f>
              <c:numCache>
                <c:formatCode>m/d/yyyy</c:formatCode>
                <c:ptCount val="31"/>
                <c:pt idx="0">
                  <c:v>43739</c:v>
                </c:pt>
                <c:pt idx="1">
                  <c:v>43740</c:v>
                </c:pt>
                <c:pt idx="2">
                  <c:v>43741</c:v>
                </c:pt>
                <c:pt idx="3">
                  <c:v>43742</c:v>
                </c:pt>
                <c:pt idx="4">
                  <c:v>43743</c:v>
                </c:pt>
                <c:pt idx="5">
                  <c:v>43744</c:v>
                </c:pt>
                <c:pt idx="6">
                  <c:v>43745</c:v>
                </c:pt>
                <c:pt idx="7">
                  <c:v>43746</c:v>
                </c:pt>
                <c:pt idx="8">
                  <c:v>43747</c:v>
                </c:pt>
                <c:pt idx="9">
                  <c:v>43748</c:v>
                </c:pt>
                <c:pt idx="10">
                  <c:v>43749</c:v>
                </c:pt>
                <c:pt idx="11">
                  <c:v>43750</c:v>
                </c:pt>
                <c:pt idx="12">
                  <c:v>43751</c:v>
                </c:pt>
                <c:pt idx="13">
                  <c:v>43752</c:v>
                </c:pt>
                <c:pt idx="14">
                  <c:v>43753</c:v>
                </c:pt>
                <c:pt idx="15">
                  <c:v>43754</c:v>
                </c:pt>
                <c:pt idx="16">
                  <c:v>43755</c:v>
                </c:pt>
                <c:pt idx="17">
                  <c:v>43756</c:v>
                </c:pt>
                <c:pt idx="18">
                  <c:v>43757</c:v>
                </c:pt>
                <c:pt idx="19">
                  <c:v>43758</c:v>
                </c:pt>
                <c:pt idx="20">
                  <c:v>43759</c:v>
                </c:pt>
                <c:pt idx="21">
                  <c:v>43760</c:v>
                </c:pt>
                <c:pt idx="22">
                  <c:v>43761</c:v>
                </c:pt>
                <c:pt idx="23">
                  <c:v>43762</c:v>
                </c:pt>
                <c:pt idx="24">
                  <c:v>43763</c:v>
                </c:pt>
                <c:pt idx="25">
                  <c:v>43764</c:v>
                </c:pt>
                <c:pt idx="26">
                  <c:v>43765</c:v>
                </c:pt>
                <c:pt idx="27">
                  <c:v>43766</c:v>
                </c:pt>
                <c:pt idx="28">
                  <c:v>43767</c:v>
                </c:pt>
                <c:pt idx="29">
                  <c:v>43768</c:v>
                </c:pt>
                <c:pt idx="30">
                  <c:v>43769</c:v>
                </c:pt>
              </c:numCache>
            </c:numRef>
          </c:cat>
          <c:val>
            <c:numRef>
              <c:f>'crime and storms'!$B$2:$B$32</c:f>
              <c:numCache>
                <c:formatCode>General</c:formatCode>
                <c:ptCount val="31"/>
                <c:pt idx="0">
                  <c:v>10</c:v>
                </c:pt>
                <c:pt idx="1">
                  <c:v>1</c:v>
                </c:pt>
                <c:pt idx="2">
                  <c:v>7</c:v>
                </c:pt>
                <c:pt idx="3">
                  <c:v>7</c:v>
                </c:pt>
                <c:pt idx="4">
                  <c:v>6</c:v>
                </c:pt>
                <c:pt idx="5">
                  <c:v>4</c:v>
                </c:pt>
                <c:pt idx="6">
                  <c:v>6</c:v>
                </c:pt>
                <c:pt idx="7">
                  <c:v>9</c:v>
                </c:pt>
                <c:pt idx="8">
                  <c:v>4</c:v>
                </c:pt>
                <c:pt idx="9">
                  <c:v>3</c:v>
                </c:pt>
                <c:pt idx="10">
                  <c:v>6</c:v>
                </c:pt>
                <c:pt idx="11">
                  <c:v>8</c:v>
                </c:pt>
                <c:pt idx="12">
                  <c:v>7</c:v>
                </c:pt>
                <c:pt idx="13">
                  <c:v>10</c:v>
                </c:pt>
                <c:pt idx="14">
                  <c:v>8</c:v>
                </c:pt>
                <c:pt idx="15">
                  <c:v>8</c:v>
                </c:pt>
                <c:pt idx="16">
                  <c:v>8</c:v>
                </c:pt>
                <c:pt idx="17">
                  <c:v>6</c:v>
                </c:pt>
                <c:pt idx="18">
                  <c:v>10</c:v>
                </c:pt>
                <c:pt idx="19">
                  <c:v>6</c:v>
                </c:pt>
                <c:pt idx="20">
                  <c:v>5</c:v>
                </c:pt>
                <c:pt idx="21">
                  <c:v>10</c:v>
                </c:pt>
                <c:pt idx="22">
                  <c:v>2</c:v>
                </c:pt>
                <c:pt idx="23">
                  <c:v>5</c:v>
                </c:pt>
                <c:pt idx="24">
                  <c:v>6</c:v>
                </c:pt>
                <c:pt idx="25">
                  <c:v>5</c:v>
                </c:pt>
                <c:pt idx="26">
                  <c:v>7</c:v>
                </c:pt>
                <c:pt idx="27">
                  <c:v>5</c:v>
                </c:pt>
                <c:pt idx="28">
                  <c:v>4</c:v>
                </c:pt>
                <c:pt idx="29">
                  <c:v>7</c:v>
                </c:pt>
                <c:pt idx="30">
                  <c:v>9</c:v>
                </c:pt>
              </c:numCache>
            </c:numRef>
          </c:val>
          <c:smooth val="0"/>
          <c:extLst>
            <c:ext xmlns:c16="http://schemas.microsoft.com/office/drawing/2014/chart" uri="{C3380CC4-5D6E-409C-BE32-E72D297353CC}">
              <c16:uniqueId val="{00000000-81ED-42F1-895C-30EB08E4774B}"/>
            </c:ext>
          </c:extLst>
        </c:ser>
        <c:ser>
          <c:idx val="1"/>
          <c:order val="1"/>
          <c:tx>
            <c:strRef>
              <c:f>'crime and storms'!$C$1</c:f>
              <c:strCache>
                <c:ptCount val="1"/>
                <c:pt idx="0">
                  <c:v>Crimes</c:v>
                </c:pt>
              </c:strCache>
            </c:strRef>
          </c:tx>
          <c:spPr>
            <a:ln w="28575" cap="rnd">
              <a:solidFill>
                <a:schemeClr val="accent2"/>
              </a:solidFill>
              <a:round/>
            </a:ln>
            <a:effectLst/>
          </c:spPr>
          <c:marker>
            <c:symbol val="none"/>
          </c:marker>
          <c:cat>
            <c:numRef>
              <c:f>'crime and storms'!$A$2:$A$32</c:f>
              <c:numCache>
                <c:formatCode>m/d/yyyy</c:formatCode>
                <c:ptCount val="31"/>
                <c:pt idx="0">
                  <c:v>43739</c:v>
                </c:pt>
                <c:pt idx="1">
                  <c:v>43740</c:v>
                </c:pt>
                <c:pt idx="2">
                  <c:v>43741</c:v>
                </c:pt>
                <c:pt idx="3">
                  <c:v>43742</c:v>
                </c:pt>
                <c:pt idx="4">
                  <c:v>43743</c:v>
                </c:pt>
                <c:pt idx="5">
                  <c:v>43744</c:v>
                </c:pt>
                <c:pt idx="6">
                  <c:v>43745</c:v>
                </c:pt>
                <c:pt idx="7">
                  <c:v>43746</c:v>
                </c:pt>
                <c:pt idx="8">
                  <c:v>43747</c:v>
                </c:pt>
                <c:pt idx="9">
                  <c:v>43748</c:v>
                </c:pt>
                <c:pt idx="10">
                  <c:v>43749</c:v>
                </c:pt>
                <c:pt idx="11">
                  <c:v>43750</c:v>
                </c:pt>
                <c:pt idx="12">
                  <c:v>43751</c:v>
                </c:pt>
                <c:pt idx="13">
                  <c:v>43752</c:v>
                </c:pt>
                <c:pt idx="14">
                  <c:v>43753</c:v>
                </c:pt>
                <c:pt idx="15">
                  <c:v>43754</c:v>
                </c:pt>
                <c:pt idx="16">
                  <c:v>43755</c:v>
                </c:pt>
                <c:pt idx="17">
                  <c:v>43756</c:v>
                </c:pt>
                <c:pt idx="18">
                  <c:v>43757</c:v>
                </c:pt>
                <c:pt idx="19">
                  <c:v>43758</c:v>
                </c:pt>
                <c:pt idx="20">
                  <c:v>43759</c:v>
                </c:pt>
                <c:pt idx="21">
                  <c:v>43760</c:v>
                </c:pt>
                <c:pt idx="22">
                  <c:v>43761</c:v>
                </c:pt>
                <c:pt idx="23">
                  <c:v>43762</c:v>
                </c:pt>
                <c:pt idx="24">
                  <c:v>43763</c:v>
                </c:pt>
                <c:pt idx="25">
                  <c:v>43764</c:v>
                </c:pt>
                <c:pt idx="26">
                  <c:v>43765</c:v>
                </c:pt>
                <c:pt idx="27">
                  <c:v>43766</c:v>
                </c:pt>
                <c:pt idx="28">
                  <c:v>43767</c:v>
                </c:pt>
                <c:pt idx="29">
                  <c:v>43768</c:v>
                </c:pt>
                <c:pt idx="30">
                  <c:v>43769</c:v>
                </c:pt>
              </c:numCache>
            </c:numRef>
          </c:cat>
          <c:val>
            <c:numRef>
              <c:f>'crime and storms'!$C$2:$C$32</c:f>
              <c:numCache>
                <c:formatCode>General</c:formatCode>
                <c:ptCount val="31"/>
                <c:pt idx="0">
                  <c:v>9</c:v>
                </c:pt>
                <c:pt idx="1">
                  <c:v>1</c:v>
                </c:pt>
                <c:pt idx="2">
                  <c:v>6</c:v>
                </c:pt>
                <c:pt idx="3">
                  <c:v>6</c:v>
                </c:pt>
                <c:pt idx="4">
                  <c:v>3</c:v>
                </c:pt>
                <c:pt idx="5">
                  <c:v>6</c:v>
                </c:pt>
                <c:pt idx="6">
                  <c:v>5</c:v>
                </c:pt>
                <c:pt idx="7">
                  <c:v>9</c:v>
                </c:pt>
                <c:pt idx="8">
                  <c:v>6</c:v>
                </c:pt>
                <c:pt idx="9">
                  <c:v>2</c:v>
                </c:pt>
                <c:pt idx="10">
                  <c:v>7</c:v>
                </c:pt>
                <c:pt idx="11">
                  <c:v>9</c:v>
                </c:pt>
                <c:pt idx="12">
                  <c:v>7</c:v>
                </c:pt>
                <c:pt idx="13">
                  <c:v>9</c:v>
                </c:pt>
                <c:pt idx="14">
                  <c:v>6</c:v>
                </c:pt>
                <c:pt idx="15">
                  <c:v>9</c:v>
                </c:pt>
                <c:pt idx="16">
                  <c:v>8</c:v>
                </c:pt>
                <c:pt idx="17">
                  <c:v>8</c:v>
                </c:pt>
                <c:pt idx="18">
                  <c:v>10</c:v>
                </c:pt>
                <c:pt idx="19">
                  <c:v>7</c:v>
                </c:pt>
                <c:pt idx="20">
                  <c:v>5</c:v>
                </c:pt>
                <c:pt idx="21">
                  <c:v>8</c:v>
                </c:pt>
                <c:pt idx="22">
                  <c:v>3</c:v>
                </c:pt>
                <c:pt idx="23">
                  <c:v>7</c:v>
                </c:pt>
                <c:pt idx="24">
                  <c:v>8</c:v>
                </c:pt>
                <c:pt idx="25">
                  <c:v>6</c:v>
                </c:pt>
                <c:pt idx="26">
                  <c:v>8</c:v>
                </c:pt>
                <c:pt idx="27">
                  <c:v>8</c:v>
                </c:pt>
                <c:pt idx="28">
                  <c:v>4</c:v>
                </c:pt>
                <c:pt idx="29">
                  <c:v>8</c:v>
                </c:pt>
                <c:pt idx="30">
                  <c:v>9</c:v>
                </c:pt>
              </c:numCache>
            </c:numRef>
          </c:val>
          <c:smooth val="0"/>
          <c:extLst>
            <c:ext xmlns:c16="http://schemas.microsoft.com/office/drawing/2014/chart" uri="{C3380CC4-5D6E-409C-BE32-E72D297353CC}">
              <c16:uniqueId val="{00000001-81ED-42F1-895C-30EB08E4774B}"/>
            </c:ext>
          </c:extLst>
        </c:ser>
        <c:dLbls>
          <c:showLegendKey val="0"/>
          <c:showVal val="0"/>
          <c:showCatName val="0"/>
          <c:showSerName val="0"/>
          <c:showPercent val="0"/>
          <c:showBubbleSize val="0"/>
        </c:dLbls>
        <c:smooth val="0"/>
        <c:axId val="976353728"/>
        <c:axId val="976356128"/>
      </c:lineChart>
      <c:dateAx>
        <c:axId val="97635372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356128"/>
        <c:crosses val="autoZero"/>
        <c:auto val="1"/>
        <c:lblOffset val="100"/>
        <c:baseTimeUnit val="days"/>
      </c:dateAx>
      <c:valAx>
        <c:axId val="976356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353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documentManagement>
</p:properties>
</file>

<file path=customXml/itemProps1.xml><?xml version="1.0" encoding="utf-8"?>
<ds:datastoreItem xmlns:ds="http://schemas.openxmlformats.org/officeDocument/2006/customXml" ds:itemID="{3B0368BD-EEAB-46B9-9B27-EF3F7FF513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2F1C2A-FA6B-4ABB-9A81-66E72448667B}">
  <ds:schemaRefs>
    <ds:schemaRef ds:uri="http://schemas.microsoft.com/sharepoint/v3/contenttype/forms"/>
  </ds:schemaRefs>
</ds:datastoreItem>
</file>

<file path=customXml/itemProps3.xml><?xml version="1.0" encoding="utf-8"?>
<ds:datastoreItem xmlns:ds="http://schemas.openxmlformats.org/officeDocument/2006/customXml" ds:itemID="{235B1C5C-C1EE-4DE8-B9DB-1B6E296715BA}">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Locke, Jennifer</dc:creator>
  <cp:lastModifiedBy>Dani Franklin</cp:lastModifiedBy>
  <cp:revision>3</cp:revision>
  <dcterms:created xsi:type="dcterms:W3CDTF">2025-07-26T21:31:00Z</dcterms:created>
  <dcterms:modified xsi:type="dcterms:W3CDTF">2025-07-27T18:32:00Z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