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4eyu91k1dh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uk9heeda41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oory7sh1qo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hik0sluym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e14t8ov0im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w3bwb6dmw5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48"/>
          <w:szCs w:val="48"/>
        </w:rPr>
      </w:pPr>
      <w:bookmarkStart w:colFirst="0" w:colLast="0" w:name="_cs5shkp7d8i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sz w:val="56"/>
          <w:szCs w:val="56"/>
        </w:rPr>
      </w:pPr>
      <w:bookmarkStart w:colFirst="0" w:colLast="0" w:name="_2twm1xvr6zeg" w:id="7"/>
      <w:bookmarkEnd w:id="7"/>
      <w:r w:rsidDel="00000000" w:rsidR="00000000" w:rsidRPr="00000000">
        <w:rPr>
          <w:b w:val="1"/>
          <w:sz w:val="56"/>
          <w:szCs w:val="56"/>
          <w:rtl w:val="0"/>
        </w:rPr>
        <w:t xml:space="preserve">Plano de Testes</w:t>
      </w:r>
    </w:p>
    <w:p w:rsidR="00000000" w:rsidDel="00000000" w:rsidP="00000000" w:rsidRDefault="00000000" w:rsidRPr="00000000" w14:paraId="00000009">
      <w:pPr>
        <w:pStyle w:val="Subtitle"/>
        <w:rPr>
          <w:sz w:val="34"/>
          <w:szCs w:val="34"/>
        </w:rPr>
      </w:pPr>
      <w:bookmarkStart w:colFirst="0" w:colLast="0" w:name="_boag6j59cgm6" w:id="8"/>
      <w:bookmarkEnd w:id="8"/>
      <w:r w:rsidDel="00000000" w:rsidR="00000000" w:rsidRPr="00000000">
        <w:rPr>
          <w:sz w:val="34"/>
          <w:szCs w:val="34"/>
          <w:rtl w:val="0"/>
        </w:rPr>
        <w:t xml:space="preserve">Consulta de Atas de Registro de Preço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jc w:val="right"/>
        <w:rPr>
          <w:color w:val="666666"/>
          <w:sz w:val="26"/>
          <w:szCs w:val="26"/>
        </w:rPr>
      </w:pPr>
      <w:bookmarkStart w:colFirst="0" w:colLast="0" w:name="_mi4x5xb9k91q" w:id="9"/>
      <w:bookmarkEnd w:id="9"/>
      <w:r w:rsidDel="00000000" w:rsidR="00000000" w:rsidRPr="00000000">
        <w:rPr>
          <w:color w:val="666666"/>
          <w:sz w:val="26"/>
          <w:szCs w:val="26"/>
          <w:rtl w:val="0"/>
        </w:rPr>
        <w:t xml:space="preserve">Autor(a): Diana Vitória de Araújo</w:t>
      </w:r>
    </w:p>
    <w:p w:rsidR="00000000" w:rsidDel="00000000" w:rsidP="00000000" w:rsidRDefault="00000000" w:rsidRPr="00000000" w14:paraId="00000015">
      <w:pPr>
        <w:pStyle w:val="Subtitle"/>
        <w:jc w:val="right"/>
        <w:rPr>
          <w:sz w:val="28"/>
          <w:szCs w:val="28"/>
        </w:rPr>
      </w:pPr>
      <w:bookmarkStart w:colFirst="0" w:colLast="0" w:name="_jaln93usjcyt" w:id="10"/>
      <w:bookmarkEnd w:id="10"/>
      <w:r w:rsidDel="00000000" w:rsidR="00000000" w:rsidRPr="00000000">
        <w:rPr>
          <w:sz w:val="28"/>
          <w:szCs w:val="28"/>
          <w:rtl w:val="0"/>
        </w:rPr>
        <w:t xml:space="preserve">A Z Tecnologia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68"/>
          <w:szCs w:val="68"/>
        </w:rPr>
      </w:pPr>
      <w:bookmarkStart w:colFirst="0" w:colLast="0" w:name="_6vhj1kblmqpg" w:id="11"/>
      <w:bookmarkEnd w:id="11"/>
      <w:r w:rsidDel="00000000" w:rsidR="00000000" w:rsidRPr="00000000">
        <w:rPr>
          <w:b w:val="1"/>
          <w:sz w:val="68"/>
          <w:szCs w:val="68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Introdução </w:t>
        <w:br w:type="textWrapping"/>
      </w:r>
    </w:p>
    <w:p w:rsidR="00000000" w:rsidDel="00000000" w:rsidP="00000000" w:rsidRDefault="00000000" w:rsidRPr="00000000" w14:paraId="0000001F">
      <w:pPr>
        <w:pStyle w:val="Heading3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Escopo</w:t>
        <w:br w:type="textWrapping"/>
      </w:r>
    </w:p>
    <w:p w:rsidR="00000000" w:rsidDel="00000000" w:rsidP="00000000" w:rsidRDefault="00000000" w:rsidRPr="00000000" w14:paraId="00000020">
      <w:pPr>
        <w:pStyle w:val="Heading3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Tipos de Teste</w:t>
        <w:br w:type="textWrapping"/>
      </w:r>
    </w:p>
    <w:p w:rsidR="00000000" w:rsidDel="00000000" w:rsidP="00000000" w:rsidRDefault="00000000" w:rsidRPr="00000000" w14:paraId="00000021">
      <w:pPr>
        <w:pStyle w:val="Heading3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Critérios de Aceite e Métricas </w:t>
        <w:br w:type="textWrapping"/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Riscos e Mitigações</w:t>
        <w:br w:type="textWrapping"/>
      </w:r>
    </w:p>
    <w:p w:rsidR="00000000" w:rsidDel="00000000" w:rsidP="00000000" w:rsidRDefault="00000000" w:rsidRPr="00000000" w14:paraId="00000023">
      <w:pPr>
        <w:pStyle w:val="Heading3"/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color w:val="434343"/>
          <w:sz w:val="28"/>
          <w:szCs w:val="28"/>
        </w:rPr>
      </w:pPr>
      <w:bookmarkStart w:colFirst="0" w:colLast="0" w:name="_ql9n5nm4b4rn" w:id="12"/>
      <w:bookmarkEnd w:id="12"/>
      <w:r w:rsidDel="00000000" w:rsidR="00000000" w:rsidRPr="00000000">
        <w:rPr>
          <w:rtl w:val="0"/>
        </w:rPr>
        <w:t xml:space="preserve">Cenários de Teste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line="240" w:lineRule="auto"/>
        <w:rPr>
          <w:b w:val="1"/>
        </w:rPr>
      </w:pPr>
      <w:bookmarkStart w:colFirst="0" w:colLast="0" w:name="_d8it7zc3lvk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widowControl w:val="0"/>
        <w:numPr>
          <w:ilvl w:val="0"/>
          <w:numId w:val="5"/>
        </w:numPr>
        <w:spacing w:line="240" w:lineRule="auto"/>
        <w:ind w:left="720" w:hanging="360"/>
        <w:rPr>
          <w:b w:val="1"/>
          <w:sz w:val="44"/>
          <w:szCs w:val="44"/>
        </w:rPr>
      </w:pPr>
      <w:bookmarkStart w:colFirst="0" w:colLast="0" w:name="_d4oz8xyecmlf" w:id="14"/>
      <w:bookmarkEnd w:id="14"/>
      <w:hyperlink w:anchor="_ql9n5nm4b4rn">
        <w:r w:rsidDel="00000000" w:rsidR="00000000" w:rsidRPr="00000000">
          <w:rPr>
            <w:b w:val="1"/>
            <w:sz w:val="44"/>
            <w:szCs w:val="44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Este plano de testes valida a funcionalidade de Consulta de Atas de Registro de Preço, garantindo que usuários públicos e gestores possam acessar, buscar, filtrar e exportar atas de forma correta, rápida e segura. Abrange testes funcionais, de performance, usabilidade e segurança, assegurando qualidade do sistema e suporte à tomada de decisão.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numPr>
          <w:ilvl w:val="0"/>
          <w:numId w:val="5"/>
        </w:numPr>
        <w:spacing w:line="240" w:lineRule="auto"/>
        <w:ind w:left="720" w:hanging="360"/>
        <w:rPr>
          <w:b w:val="1"/>
          <w:sz w:val="44"/>
          <w:szCs w:val="44"/>
        </w:rPr>
      </w:pPr>
      <w:bookmarkStart w:colFirst="0" w:colLast="0" w:name="_nmetc7aj1z7d" w:id="15"/>
      <w:bookmarkEnd w:id="15"/>
      <w:hyperlink w:anchor="_ql9n5nm4b4rn">
        <w:r w:rsidDel="00000000" w:rsidR="00000000" w:rsidRPr="00000000">
          <w:rPr>
            <w:b w:val="1"/>
            <w:sz w:val="44"/>
            <w:szCs w:val="44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 plano de testes abrange todas as funcionalidades essenciais da Consulta de Atas de Registro de Preço, incluindo: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Listagem de atas com informações principais;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Busca por número da ata, descrição ou item;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Filtro por vigência (vigentes ou vencidas);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Visualização detalhada das atas (itens, fornecedores, preços, prazos);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Exportação em PDF ou planilha;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Paginação e navegação entre resultados.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numPr>
          <w:ilvl w:val="0"/>
          <w:numId w:val="5"/>
        </w:numPr>
        <w:spacing w:line="240" w:lineRule="auto"/>
        <w:ind w:left="720" w:hanging="360"/>
        <w:rPr>
          <w:b w:val="1"/>
          <w:sz w:val="46"/>
          <w:szCs w:val="46"/>
        </w:rPr>
      </w:pPr>
      <w:bookmarkStart w:colFirst="0" w:colLast="0" w:name="_ankazkgtu6gu" w:id="16"/>
      <w:bookmarkEnd w:id="16"/>
      <w:hyperlink w:anchor="_ql9n5nm4b4rn">
        <w:r w:rsidDel="00000000" w:rsidR="00000000" w:rsidRPr="00000000">
          <w:rPr>
            <w:b w:val="1"/>
            <w:sz w:val="46"/>
            <w:szCs w:val="46"/>
            <w:rtl w:val="0"/>
          </w:rPr>
          <w:t xml:space="preserve">Tipos de Testes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plano cobre os seguintes tipos de teste: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Funcional (End-to-End): Valida os fluxos completos do usuário, garantindo que todas as funcionalidades funcionem corretamente.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Performance: Avalia tempo de resposta e comportamento do sistema sob diferentes volumes de dados.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Usabilidade: Verifica se o sistema é intuitivo, com mensagens claras e fácil de usar.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Segurança: Garante que acessos não autorizados sejam bloqueados e que dados sensíveis estejam protegidos.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b w:val="1"/>
          <w:sz w:val="46"/>
          <w:szCs w:val="46"/>
        </w:rPr>
      </w:pPr>
      <w:bookmarkStart w:colFirst="0" w:colLast="0" w:name="_7tbj1ydv8f1k" w:id="17"/>
      <w:bookmarkEnd w:id="17"/>
      <w:hyperlink w:anchor="_ql9n5nm4b4rn">
        <w:r w:rsidDel="00000000" w:rsidR="00000000" w:rsidRPr="00000000">
          <w:rPr>
            <w:b w:val="1"/>
            <w:sz w:val="46"/>
            <w:szCs w:val="46"/>
            <w:rtl w:val="0"/>
          </w:rPr>
          <w:t xml:space="preserve">Riscos e Mitigações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Risco: indisponibilidade do ambiente.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Mitigação: executar em ambiente alternativo.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Risco: volume alto de dados compromete tempo de resposta.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 Mitigação: definir massa de teste controlada.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Risco: falta de acesso a usuários e gestores.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Mitigação: solicitar perfis de teste antecipadamente.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i8mmh4m8wb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b w:val="1"/>
          <w:sz w:val="40"/>
          <w:szCs w:val="40"/>
        </w:rPr>
      </w:pPr>
      <w:bookmarkStart w:colFirst="0" w:colLast="0" w:name="_jv81efas4ata" w:id="19"/>
      <w:bookmarkEnd w:id="19"/>
      <w:hyperlink w:anchor="_ql9n5nm4b4rn">
        <w:r w:rsidDel="00000000" w:rsidR="00000000" w:rsidRPr="00000000">
          <w:rPr>
            <w:b w:val="1"/>
            <w:rtl w:val="0"/>
          </w:rPr>
          <w:t xml:space="preserve">Critérios de Aceites e Métricas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Critérios de Aceite: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Passou: O resultado obtido corresponde ao esperado.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Falhou: Resultado não atende ao esperado.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Bloqueado: Teste não pode ser executado por indisponibilidade do sistema ou dados.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Executar 100% dos testes planejados.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Alcançar pelo menos 90% de aprovação nos cenários críticos.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right="-1174.7244094488178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Garantir tempo de resposta ≤ 3 segundos em 95% das buscas.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right="-1174.7244094488178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50"/>
        <w:gridCol w:w="1725"/>
        <w:gridCol w:w="2310"/>
        <w:gridCol w:w="1380"/>
        <w:gridCol w:w="2085"/>
        <w:gridCol w:w="1965"/>
        <w:tblGridChange w:id="0">
          <w:tblGrid>
            <w:gridCol w:w="1350"/>
            <w:gridCol w:w="1725"/>
            <w:gridCol w:w="2310"/>
            <w:gridCol w:w="1380"/>
            <w:gridCol w:w="2085"/>
            <w:gridCol w:w="19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4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B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de Usuário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de Teste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E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4F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Teste</w:t>
            </w:r>
          </w:p>
        </w:tc>
      </w:tr>
      <w:tr>
        <w:trPr>
          <w:cantSplit w:val="0"/>
          <w:trHeight w:val="2680.178222656250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Atas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exibição das colunas principais (Nº Ata, Descrição, Gerenciador, Modalidade, Vigência, Ações)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Todas as colunas devem ser exibidas corretamente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 –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Listagem de Atas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paginação com 25 registros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Exibir no máximo 25 registros por página, com opção de navegação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CT-03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 por Nº Ata / Descrição / Item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Buscar atas por Nº Ata válido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retorna a ata correspondente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 – End to End</w:t>
            </w:r>
          </w:p>
        </w:tc>
      </w:tr>
      <w:tr>
        <w:trPr>
          <w:cantSplit w:val="0"/>
          <w:trHeight w:val="1369.626464843750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CT-04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 por Nº Ata / Descrição / Item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Buscar atas por descrição ou item inexistente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Exibir mensagem 'Nenhuma ata encontrada para os filtros aplicados.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Filtro por Vigência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Filtrar atas vigentes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Somente atas vigentes devem aparecer na listagem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CT-06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Filtro por Vigência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Filtrar atas vencidas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Somente atas vencidas devem aparecer na listagem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CT-07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Detalhes da Ata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Verificar detalhes da ata ao clicar na lupa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Modal/Página exibe todos os dados da ata e itens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 –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CT-08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Exportar/Download de Atas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Exportar ata em PDF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arquivo PDF com informações corretas e nome padrão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CT-09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Exportar/Download de Atas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Exportar ata em XLSX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arquivo XLSX com informações corretas e nome padrão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CT-10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Paginação e Navegação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Navegar entre páginas de resultados, ir para primeira/última página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Exibir número total de registros, página atual e permitir navegação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widowControl w:val="0"/>
        <w:spacing w:line="240" w:lineRule="auto"/>
        <w:rPr>
          <w:sz w:val="24"/>
          <w:szCs w:val="24"/>
        </w:rPr>
      </w:pPr>
      <w:bookmarkStart w:colFirst="0" w:colLast="0" w:name="_9czb24gf5jzc" w:id="20"/>
      <w:bookmarkEnd w:id="20"/>
      <w:r w:rsidDel="00000000" w:rsidR="00000000" w:rsidRPr="00000000">
        <w:rPr>
          <w:sz w:val="24"/>
          <w:szCs w:val="24"/>
          <w:rtl w:val="0"/>
        </w:rPr>
        <w:t xml:space="preserve">Tabela de testes executados: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Execucao_Testes_Consulta_Atas.xlsx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np5ypdlwqn3r" w:id="21"/>
      <w:bookmarkEnd w:id="21"/>
      <w:r w:rsidDel="00000000" w:rsidR="00000000" w:rsidRPr="00000000">
        <w:rPr>
          <w:sz w:val="24"/>
          <w:szCs w:val="24"/>
          <w:rtl w:val="0"/>
        </w:rPr>
        <w:t xml:space="preserve">Link de testes: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https://sistemas.efcaz.com.br/ata-registro-preco-pub/#/atas/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widowControl w:val="0"/>
        <w:spacing w:line="240" w:lineRule="auto"/>
        <w:jc w:val="center"/>
        <w:rPr>
          <w:b w:val="1"/>
        </w:rPr>
      </w:pPr>
      <w:bookmarkStart w:colFirst="0" w:colLast="0" w:name="_84wm4tfbp0y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widowControl w:val="0"/>
        <w:spacing w:line="240" w:lineRule="auto"/>
        <w:rPr>
          <w:b w:val="1"/>
        </w:rPr>
      </w:pPr>
      <w:bookmarkStart w:colFirst="0" w:colLast="0" w:name="_ivxwhg18hhq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widowControl w:val="0"/>
        <w:spacing w:line="240" w:lineRule="auto"/>
        <w:jc w:val="center"/>
        <w:rPr/>
      </w:pPr>
      <w:bookmarkStart w:colFirst="0" w:colLast="0" w:name="_32qegsqkxbad" w:id="24"/>
      <w:bookmarkEnd w:id="24"/>
      <w:r w:rsidDel="00000000" w:rsidR="00000000" w:rsidRPr="00000000">
        <w:rPr>
          <w:b w:val="1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-6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20"/>
        <w:gridCol w:w="1155"/>
        <w:gridCol w:w="3750"/>
        <w:gridCol w:w="2880"/>
        <w:tblGridChange w:id="0">
          <w:tblGrid>
            <w:gridCol w:w="2820"/>
            <w:gridCol w:w="1155"/>
            <w:gridCol w:w="375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2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Data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3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Versão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Descrição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5">
            <w:pPr>
              <w:keepLines w:val="1"/>
              <w:widowControl w:val="0"/>
              <w:spacing w:after="120" w:line="240" w:lineRule="auto"/>
              <w:rPr>
                <w:b w:val="1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fe2f3" w:val="clear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26/08/2025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98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Inicial</w:t>
            </w:r>
          </w:p>
        </w:tc>
        <w:tc>
          <w:tcPr/>
          <w:p w:rsidR="00000000" w:rsidDel="00000000" w:rsidP="00000000" w:rsidRDefault="00000000" w:rsidRPr="00000000" w14:paraId="00000099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Vitória de Araújo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o5F5-rCoyB-Pnk08G1Ha52v4kbnfHZA/edit?usp=sharing&amp;ouid=107219139263969701476&amp;rtpof=true&amp;sd=true" TargetMode="External"/><Relationship Id="rId7" Type="http://schemas.openxmlformats.org/officeDocument/2006/relationships/hyperlink" Target="https://sistemas.efcaz.com.br/ata-registro-preco-pub/#/a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