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10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10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03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00A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Projection </w:t>
            </w:r>
          </w:p>
          <w:p w:rsidR="00000000" w:rsidDel="00000000" w:rsidP="00000000" w:rsidRDefault="00000000" w:rsidRPr="00000000" w14:paraId="0000000B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Creating Views in MongoDB</w:t>
            </w:r>
          </w:p>
          <w:p w:rsidR="00000000" w:rsidDel="00000000" w:rsidP="00000000" w:rsidRDefault="00000000" w:rsidRPr="00000000" w14:paraId="0000000C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Performing Joins Using $lookup</w:t>
            </w:r>
          </w:p>
          <w:p w:rsidR="00000000" w:rsidDel="00000000" w:rsidP="00000000" w:rsidRDefault="00000000" w:rsidRPr="00000000" w14:paraId="0000000D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Creating and Managing Indexes in MongoDB</w:t>
            </w:r>
          </w:p>
          <w:p w:rsidR="00000000" w:rsidDel="00000000" w:rsidP="00000000" w:rsidRDefault="00000000" w:rsidRPr="00000000" w14:paraId="0000000E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011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Projection </w:t>
            </w:r>
          </w:p>
          <w:p w:rsidR="00000000" w:rsidDel="00000000" w:rsidP="00000000" w:rsidRDefault="00000000" w:rsidRPr="00000000" w14:paraId="00000012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Creating Views in MongoDB</w:t>
            </w:r>
          </w:p>
          <w:p w:rsidR="00000000" w:rsidDel="00000000" w:rsidP="00000000" w:rsidRDefault="00000000" w:rsidRPr="00000000" w14:paraId="00000013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Performing Joins Using $lookup</w:t>
            </w:r>
          </w:p>
          <w:p w:rsidR="00000000" w:rsidDel="00000000" w:rsidP="00000000" w:rsidRDefault="00000000" w:rsidRPr="00000000" w14:paraId="00000014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Creating and Managing Indexes in MongoDB</w:t>
            </w:r>
          </w:p>
          <w:p w:rsidR="00000000" w:rsidDel="00000000" w:rsidP="00000000" w:rsidRDefault="00000000" w:rsidRPr="00000000" w14:paraId="00000015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b w:val="1"/>
          <w:sz w:val="36"/>
          <w:szCs w:val="36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1)sorting the documents</w:t>
      </w:r>
    </w:p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  <w:drawing>
          <wp:inline distB="114300" distT="114300" distL="114300" distR="114300">
            <wp:extent cx="5850580" cy="1600200"/>
            <wp:effectExtent b="25400" l="25400" r="25400" t="25400"/>
            <wp:docPr id="9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6002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  <w:drawing>
          <wp:inline distB="114300" distT="114300" distL="114300" distR="114300">
            <wp:extent cx="5850580" cy="1143000"/>
            <wp:effectExtent b="25400" l="25400" r="25400" t="25400"/>
            <wp:docPr id="9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1430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  <w:drawing>
          <wp:inline distB="114300" distT="114300" distL="114300" distR="114300">
            <wp:extent cx="5850580" cy="1130300"/>
            <wp:effectExtent b="25400" l="25400" r="25400" t="25400"/>
            <wp:docPr id="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1303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  <w:drawing>
          <wp:inline distB="114300" distT="114300" distL="114300" distR="114300">
            <wp:extent cx="5850580" cy="1562100"/>
            <wp:effectExtent b="25400" l="25400" r="25400" t="25400"/>
            <wp:docPr id="9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5621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Write a query to find  all the products whose quantity is greater than 15 and sort them in descending order of quantity</w:t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  <w:drawing>
          <wp:inline distB="114300" distT="114300" distL="114300" distR="114300">
            <wp:extent cx="5850580" cy="1130300"/>
            <wp:effectExtent b="25400" l="25400" r="25400" t="25400"/>
            <wp:docPr id="9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1303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2)Projection in MongoDB</w:t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projection operation is allow you to only select specific field to retrieve  document rather than fetching entire document</w:t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Write a query to display the name of the product along with its quantity.</w:t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57700" cy="2238375"/>
            <wp:effectExtent b="25400" l="25400" r="25400" t="25400"/>
            <wp:docPr id="10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38375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not display product id</w:t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48175" cy="1619250"/>
            <wp:effectExtent b="25400" l="25400" r="25400" t="25400"/>
            <wp:docPr id="9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1925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Display the name and brand of product whose quantity is greater than 25</w:t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295900" cy="990600"/>
            <wp:effectExtent b="25400" l="25400" r="25400" t="25400"/>
            <wp:docPr id="10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906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1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3)View</w:t>
      </w:r>
    </w:p>
    <w:p w:rsidR="00000000" w:rsidDel="00000000" w:rsidP="00000000" w:rsidRDefault="00000000" w:rsidRPr="00000000" w14:paraId="00000030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view is read only queryable object whose contents are define by an aggregations pipeline.</w:t>
      </w:r>
    </w:p>
    <w:p w:rsidR="00000000" w:rsidDel="00000000" w:rsidP="00000000" w:rsidRDefault="00000000" w:rsidRPr="00000000" w14:paraId="00000031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MongoDB does not persist on the disk.A views contents computed on demand on client when client queries the view </w:t>
      </w:r>
    </w:p>
    <w:p w:rsidR="00000000" w:rsidDel="00000000" w:rsidP="00000000" w:rsidRDefault="00000000" w:rsidRPr="00000000" w14:paraId="00000032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1)create a collection a Teacher Collection with  name ,age ,salary and years of experience</w:t>
      </w:r>
    </w:p>
    <w:p w:rsidR="00000000" w:rsidDel="00000000" w:rsidP="00000000" w:rsidRDefault="00000000" w:rsidRPr="00000000" w14:paraId="00000033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4210368" cy="1810321"/>
            <wp:effectExtent b="25400" l="25400" r="25400" t="25400"/>
            <wp:docPr id="10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368" cy="1810321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48350" cy="966788"/>
            <wp:effectExtent b="25400" l="25400" r="25400" t="25400"/>
            <wp:docPr id="10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66788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Create a view of teacher whose age is less than 30</w:t>
      </w:r>
    </w:p>
    <w:p w:rsidR="00000000" w:rsidDel="00000000" w:rsidP="00000000" w:rsidRDefault="00000000" w:rsidRPr="00000000" w14:paraId="00000037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3152775" cy="1362075"/>
            <wp:effectExtent b="25400" l="25400" r="25400" t="25400"/>
            <wp:docPr id="1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62075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48350" cy="869153"/>
            <wp:effectExtent b="25400" l="25400" r="25400" t="25400"/>
            <wp:docPr id="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69153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Create a view to display all the products from all the formalShirt</w:t>
      </w:r>
    </w:p>
    <w:p w:rsidR="00000000" w:rsidDel="00000000" w:rsidP="00000000" w:rsidRDefault="00000000" w:rsidRPr="00000000" w14:paraId="0000003A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48350" cy="395529"/>
            <wp:effectExtent b="25400" l="25400" r="25400" t="25400"/>
            <wp:docPr id="1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95529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0580" cy="584200"/>
            <wp:effectExtent b="25400" l="25400" r="25400" t="25400"/>
            <wp:docPr id="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5842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318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4)Joins in MongoDB</w:t>
      </w:r>
    </w:p>
    <w:p w:rsidR="00000000" w:rsidDel="00000000" w:rsidP="00000000" w:rsidRDefault="00000000" w:rsidRPr="00000000" w14:paraId="0000003E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Joins in mongoDb are perform lookup operation it allow to join 2 or more collection  can be done using aggregation pipeline </w:t>
      </w:r>
    </w:p>
    <w:p w:rsidR="00000000" w:rsidDel="00000000" w:rsidP="00000000" w:rsidRDefault="00000000" w:rsidRPr="00000000" w14:paraId="0000003F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850580" cy="2171700"/>
            <wp:effectExtent b="25400" l="25400" r="25400" t="2540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1717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850580" cy="762000"/>
            <wp:effectExtent b="25400" l="25400" r="25400" t="25400"/>
            <wp:docPr id="10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7620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3495992" cy="3145184"/>
            <wp:effectExtent b="25400" l="25400" r="25400" t="2540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992" cy="3145184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248275" cy="942975"/>
            <wp:effectExtent b="25400" l="25400" r="25400" t="25400"/>
            <wp:docPr id="10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42975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Drop a view</w:t>
      </w:r>
    </w:p>
    <w:p w:rsidR="00000000" w:rsidDel="00000000" w:rsidP="00000000" w:rsidRDefault="00000000" w:rsidRPr="00000000" w14:paraId="00000045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847975" cy="619125"/>
            <wp:effectExtent b="25400" l="25400" r="25400" t="25400"/>
            <wp:docPr id="9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19125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5)Index</w:t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 index support efficient execution of query</w:t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 index is a special data structure that store sub set of data in a way that allows mongoDB to quickly  locate documents in a collection</w:t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With index mongoDB does have to scan the entire collection but instead uses an index to directly find relevant data.</w:t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Create index</w:t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619625" cy="2019300"/>
            <wp:effectExtent b="25400" l="25400" r="25400" t="25400"/>
            <wp:docPr id="9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01930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391025" cy="1314450"/>
            <wp:effectExtent b="25400" l="25400" r="25400" t="25400"/>
            <wp:docPr id="9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14450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343400" cy="4233863"/>
            <wp:effectExtent b="25400" l="25400" r="25400" t="25400"/>
            <wp:docPr id="10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233863"/>
                    </a:xfrm>
                    <a:prstGeom prst="rect"/>
                    <a:ln w="25400">
                      <a:solidFill>
                        <a:srgbClr val="FF99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31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0.png"/><Relationship Id="rId25" Type="http://schemas.openxmlformats.org/officeDocument/2006/relationships/image" Target="media/image2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8.jpg"/><Relationship Id="rId8" Type="http://schemas.openxmlformats.org/officeDocument/2006/relationships/image" Target="media/image16.jpg"/><Relationship Id="rId31" Type="http://schemas.openxmlformats.org/officeDocument/2006/relationships/footer" Target="footer1.xml"/><Relationship Id="rId30" Type="http://schemas.openxmlformats.org/officeDocument/2006/relationships/image" Target="media/image24.png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8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Fh8hxJO9/DV465DIxW3XVokIwA==">CgMxLjA4AHIhMTJyOE1ldXhwR2ctQUFFbFk0TG9TM3BnS1dzSDhmU2VW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