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BCFA0" w14:textId="77777777" w:rsidR="005407DF" w:rsidRDefault="00000000">
      <w:pPr>
        <w:spacing w:line="259" w:lineRule="auto"/>
        <w:jc w:val="center"/>
        <w:rPr>
          <w:rFonts w:ascii="Lexend" w:eastAsia="Lexend" w:hAnsi="Lexend" w:cs="Lexend"/>
          <w:sz w:val="24"/>
          <w:szCs w:val="24"/>
        </w:rPr>
      </w:pPr>
      <w:r>
        <w:rPr>
          <w:rFonts w:ascii="Lexend" w:eastAsia="Lexend" w:hAnsi="Lexend" w:cs="Lexend"/>
          <w:sz w:val="24"/>
          <w:szCs w:val="24"/>
        </w:rPr>
        <w:t>Ideation Phase</w:t>
      </w:r>
    </w:p>
    <w:p w14:paraId="33A919EC" w14:textId="77777777" w:rsidR="005407DF" w:rsidRDefault="00000000">
      <w:pPr>
        <w:spacing w:line="259" w:lineRule="auto"/>
        <w:jc w:val="center"/>
        <w:rPr>
          <w:rFonts w:ascii="Lexend" w:eastAsia="Lexend" w:hAnsi="Lexend" w:cs="Lexend"/>
          <w:sz w:val="24"/>
          <w:szCs w:val="24"/>
        </w:rPr>
      </w:pPr>
      <w:r>
        <w:rPr>
          <w:rFonts w:ascii="Lexend" w:eastAsia="Lexend" w:hAnsi="Lexend" w:cs="Lexend"/>
          <w:sz w:val="24"/>
          <w:szCs w:val="24"/>
        </w:rPr>
        <w:t>Define the Problem Statements</w:t>
      </w:r>
    </w:p>
    <w:p w14:paraId="795442AE" w14:textId="77777777" w:rsidR="005407DF" w:rsidRDefault="005407DF">
      <w:pPr>
        <w:spacing w:line="259" w:lineRule="auto"/>
        <w:jc w:val="center"/>
        <w:rPr>
          <w:rFonts w:ascii="Lexend" w:eastAsia="Lexend" w:hAnsi="Lexend" w:cs="Lexend"/>
          <w:sz w:val="24"/>
          <w:szCs w:val="24"/>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407DF" w14:paraId="5E7AF772" w14:textId="77777777">
        <w:tc>
          <w:tcPr>
            <w:tcW w:w="4508" w:type="dxa"/>
          </w:tcPr>
          <w:p w14:paraId="308F0625" w14:textId="77777777" w:rsidR="005407DF" w:rsidRDefault="00000000">
            <w:pPr>
              <w:rPr>
                <w:rFonts w:ascii="Lexend" w:eastAsia="Lexend" w:hAnsi="Lexend" w:cs="Lexend"/>
                <w:sz w:val="24"/>
                <w:szCs w:val="24"/>
              </w:rPr>
            </w:pPr>
            <w:r>
              <w:rPr>
                <w:rFonts w:ascii="Lexend" w:eastAsia="Lexend" w:hAnsi="Lexend" w:cs="Lexend"/>
                <w:sz w:val="24"/>
                <w:szCs w:val="24"/>
              </w:rPr>
              <w:t>Date</w:t>
            </w:r>
          </w:p>
        </w:tc>
        <w:tc>
          <w:tcPr>
            <w:tcW w:w="4508" w:type="dxa"/>
          </w:tcPr>
          <w:p w14:paraId="79EB99DF" w14:textId="77777777" w:rsidR="005407DF" w:rsidRDefault="00000000">
            <w:pPr>
              <w:rPr>
                <w:rFonts w:ascii="Lexend" w:eastAsia="Lexend" w:hAnsi="Lexend" w:cs="Lexend"/>
                <w:sz w:val="24"/>
                <w:szCs w:val="24"/>
              </w:rPr>
            </w:pPr>
            <w:r>
              <w:rPr>
                <w:rFonts w:ascii="Lexend" w:eastAsia="Lexend" w:hAnsi="Lexend" w:cs="Lexend"/>
                <w:sz w:val="24"/>
                <w:szCs w:val="24"/>
              </w:rPr>
              <w:t>31 January 2025</w:t>
            </w:r>
          </w:p>
        </w:tc>
      </w:tr>
      <w:tr w:rsidR="005407DF" w14:paraId="62C060BB" w14:textId="77777777">
        <w:tc>
          <w:tcPr>
            <w:tcW w:w="4508" w:type="dxa"/>
          </w:tcPr>
          <w:p w14:paraId="2E73BEEF" w14:textId="77777777" w:rsidR="005407DF" w:rsidRDefault="00000000">
            <w:pPr>
              <w:rPr>
                <w:rFonts w:ascii="Lexend" w:eastAsia="Lexend" w:hAnsi="Lexend" w:cs="Lexend"/>
                <w:sz w:val="24"/>
                <w:szCs w:val="24"/>
              </w:rPr>
            </w:pPr>
            <w:r>
              <w:rPr>
                <w:rFonts w:ascii="Lexend" w:eastAsia="Lexend" w:hAnsi="Lexend" w:cs="Lexend"/>
                <w:sz w:val="24"/>
                <w:szCs w:val="24"/>
              </w:rPr>
              <w:t>Team ID</w:t>
            </w:r>
          </w:p>
        </w:tc>
        <w:tc>
          <w:tcPr>
            <w:tcW w:w="4508" w:type="dxa"/>
          </w:tcPr>
          <w:p w14:paraId="2970AD98" w14:textId="3FD8E446" w:rsidR="005407DF" w:rsidRDefault="00F368D2">
            <w:pPr>
              <w:rPr>
                <w:rFonts w:ascii="Lexend" w:eastAsia="Lexend" w:hAnsi="Lexend" w:cs="Lexend"/>
                <w:sz w:val="24"/>
                <w:szCs w:val="24"/>
              </w:rPr>
            </w:pPr>
            <w:r w:rsidRPr="00F368D2">
              <w:rPr>
                <w:rFonts w:ascii="Lexend" w:eastAsia="Lexend" w:hAnsi="Lexend" w:cs="Lexend"/>
                <w:sz w:val="24"/>
                <w:szCs w:val="24"/>
              </w:rPr>
              <w:t>SWTID-2026-7900</w:t>
            </w:r>
          </w:p>
        </w:tc>
      </w:tr>
      <w:tr w:rsidR="005407DF" w14:paraId="16E6715C" w14:textId="77777777">
        <w:tc>
          <w:tcPr>
            <w:tcW w:w="4508" w:type="dxa"/>
          </w:tcPr>
          <w:p w14:paraId="094BCED6" w14:textId="77777777" w:rsidR="005407DF" w:rsidRDefault="00000000">
            <w:pPr>
              <w:rPr>
                <w:rFonts w:ascii="Lexend" w:eastAsia="Lexend" w:hAnsi="Lexend" w:cs="Lexend"/>
                <w:sz w:val="24"/>
                <w:szCs w:val="24"/>
              </w:rPr>
            </w:pPr>
            <w:r>
              <w:rPr>
                <w:rFonts w:ascii="Lexend" w:eastAsia="Lexend" w:hAnsi="Lexend" w:cs="Lexend"/>
                <w:sz w:val="24"/>
                <w:szCs w:val="24"/>
              </w:rPr>
              <w:t>Project Name</w:t>
            </w:r>
          </w:p>
        </w:tc>
        <w:tc>
          <w:tcPr>
            <w:tcW w:w="4508" w:type="dxa"/>
          </w:tcPr>
          <w:p w14:paraId="3C4AA69C" w14:textId="77777777" w:rsidR="005407DF" w:rsidRDefault="00000000">
            <w:pPr>
              <w:rPr>
                <w:rFonts w:ascii="Lexend" w:eastAsia="Lexend" w:hAnsi="Lexend" w:cs="Lexend"/>
                <w:sz w:val="24"/>
                <w:szCs w:val="24"/>
              </w:rPr>
            </w:pPr>
            <w:r>
              <w:rPr>
                <w:rFonts w:ascii="Lexend" w:eastAsia="Lexend" w:hAnsi="Lexend" w:cs="Lexend"/>
                <w:sz w:val="24"/>
                <w:szCs w:val="24"/>
              </w:rPr>
              <w:t xml:space="preserve">Implement Client Script &amp; UI Policy (Incident) </w:t>
            </w:r>
          </w:p>
        </w:tc>
      </w:tr>
      <w:tr w:rsidR="005407DF" w14:paraId="10306F82" w14:textId="77777777">
        <w:tc>
          <w:tcPr>
            <w:tcW w:w="4508" w:type="dxa"/>
          </w:tcPr>
          <w:p w14:paraId="2197A33A" w14:textId="77777777" w:rsidR="005407DF" w:rsidRDefault="00000000">
            <w:pPr>
              <w:rPr>
                <w:rFonts w:ascii="Lexend" w:eastAsia="Lexend" w:hAnsi="Lexend" w:cs="Lexend"/>
                <w:sz w:val="24"/>
                <w:szCs w:val="24"/>
              </w:rPr>
            </w:pPr>
            <w:r>
              <w:rPr>
                <w:rFonts w:ascii="Lexend" w:eastAsia="Lexend" w:hAnsi="Lexend" w:cs="Lexend"/>
                <w:sz w:val="24"/>
                <w:szCs w:val="24"/>
              </w:rPr>
              <w:t>Maximum Marks</w:t>
            </w:r>
          </w:p>
        </w:tc>
        <w:tc>
          <w:tcPr>
            <w:tcW w:w="4508" w:type="dxa"/>
          </w:tcPr>
          <w:p w14:paraId="515DA283" w14:textId="77777777" w:rsidR="005407DF" w:rsidRDefault="00000000">
            <w:pPr>
              <w:rPr>
                <w:rFonts w:ascii="Lexend" w:eastAsia="Lexend" w:hAnsi="Lexend" w:cs="Lexend"/>
                <w:sz w:val="24"/>
                <w:szCs w:val="24"/>
              </w:rPr>
            </w:pPr>
            <w:r>
              <w:rPr>
                <w:rFonts w:ascii="Lexend" w:eastAsia="Lexend" w:hAnsi="Lexend" w:cs="Lexend"/>
                <w:sz w:val="24"/>
                <w:szCs w:val="24"/>
              </w:rPr>
              <w:t>2 Marks</w:t>
            </w:r>
          </w:p>
        </w:tc>
      </w:tr>
    </w:tbl>
    <w:p w14:paraId="2D3281A1" w14:textId="77777777" w:rsidR="005407DF" w:rsidRDefault="005407DF">
      <w:pPr>
        <w:spacing w:after="160" w:line="259" w:lineRule="auto"/>
        <w:rPr>
          <w:rFonts w:ascii="Lexend" w:eastAsia="Lexend" w:hAnsi="Lexend" w:cs="Lexend"/>
          <w:sz w:val="24"/>
          <w:szCs w:val="24"/>
        </w:rPr>
      </w:pPr>
    </w:p>
    <w:p w14:paraId="05A3C832" w14:textId="77777777" w:rsidR="005407DF" w:rsidRDefault="00000000">
      <w:pPr>
        <w:spacing w:after="160" w:line="259" w:lineRule="auto"/>
        <w:rPr>
          <w:rFonts w:ascii="Lexend" w:eastAsia="Lexend" w:hAnsi="Lexend" w:cs="Lexend"/>
          <w:sz w:val="24"/>
          <w:szCs w:val="24"/>
        </w:rPr>
      </w:pPr>
      <w:r>
        <w:rPr>
          <w:rFonts w:ascii="Lexend" w:eastAsia="Lexend" w:hAnsi="Lexend" w:cs="Lexend"/>
          <w:sz w:val="24"/>
          <w:szCs w:val="24"/>
        </w:rPr>
        <w:t>Customer Problem Statement :</w:t>
      </w:r>
    </w:p>
    <w:p w14:paraId="7743DD4F" w14:textId="77777777" w:rsidR="005407DF" w:rsidRDefault="00000000">
      <w:pPr>
        <w:spacing w:after="200" w:line="259" w:lineRule="auto"/>
        <w:rPr>
          <w:rFonts w:ascii="Lexend" w:eastAsia="Lexend" w:hAnsi="Lexend" w:cs="Lexend"/>
          <w:sz w:val="24"/>
          <w:szCs w:val="24"/>
        </w:rPr>
      </w:pPr>
      <w:r>
        <w:rPr>
          <w:rFonts w:ascii="Lexend" w:eastAsia="Lexend" w:hAnsi="Lexend" w:cs="Lexend"/>
          <w:sz w:val="24"/>
          <w:szCs w:val="24"/>
        </w:rPr>
        <w:t>The problem statement is framed from the perspective of the users handling Incident records. It focuses on consistent and accurate data entry, conditional field behavior and validation at the UI level, as described in the project.</w:t>
      </w:r>
    </w:p>
    <w:tbl>
      <w:tblPr>
        <w:tblStyle w:val="a0"/>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515"/>
        <w:gridCol w:w="1455"/>
        <w:gridCol w:w="1530"/>
        <w:gridCol w:w="1530"/>
        <w:gridCol w:w="1455"/>
      </w:tblGrid>
      <w:tr w:rsidR="005407DF" w14:paraId="47ACEF05" w14:textId="77777777">
        <w:trPr>
          <w:trHeight w:val="390"/>
        </w:trPr>
        <w:tc>
          <w:tcPr>
            <w:tcW w:w="1470" w:type="dxa"/>
            <w:tcBorders>
              <w:top w:val="single" w:sz="5" w:space="0" w:color="000000"/>
              <w:left w:val="single" w:sz="5" w:space="0" w:color="000000"/>
              <w:bottom w:val="single" w:sz="5" w:space="0" w:color="000000"/>
              <w:right w:val="single" w:sz="5" w:space="0" w:color="000000"/>
            </w:tcBorders>
            <w:shd w:val="clear" w:color="auto" w:fill="E8EEF7"/>
            <w:tcMar>
              <w:top w:w="0" w:type="dxa"/>
              <w:left w:w="100" w:type="dxa"/>
              <w:bottom w:w="0" w:type="dxa"/>
              <w:right w:w="100" w:type="dxa"/>
            </w:tcMar>
          </w:tcPr>
          <w:p w14:paraId="018E13EB" w14:textId="77777777" w:rsidR="005407DF" w:rsidRDefault="00000000">
            <w:pPr>
              <w:rPr>
                <w:rFonts w:ascii="Lexend" w:eastAsia="Lexend" w:hAnsi="Lexend" w:cs="Lexend"/>
                <w:sz w:val="24"/>
                <w:szCs w:val="24"/>
              </w:rPr>
            </w:pPr>
            <w:r>
              <w:rPr>
                <w:rFonts w:ascii="Lexend" w:eastAsia="Lexend" w:hAnsi="Lexend" w:cs="Lexend"/>
                <w:sz w:val="24"/>
                <w:szCs w:val="24"/>
              </w:rPr>
              <w:t>Problem Statement (PS)</w:t>
            </w:r>
          </w:p>
        </w:tc>
        <w:tc>
          <w:tcPr>
            <w:tcW w:w="1515" w:type="dxa"/>
            <w:tcBorders>
              <w:top w:val="single" w:sz="5" w:space="0" w:color="000000"/>
              <w:left w:val="nil"/>
              <w:bottom w:val="single" w:sz="5" w:space="0" w:color="000000"/>
              <w:right w:val="single" w:sz="5" w:space="0" w:color="000000"/>
            </w:tcBorders>
            <w:shd w:val="clear" w:color="auto" w:fill="E8EEF7"/>
            <w:tcMar>
              <w:top w:w="0" w:type="dxa"/>
              <w:left w:w="100" w:type="dxa"/>
              <w:bottom w:w="0" w:type="dxa"/>
              <w:right w:w="100" w:type="dxa"/>
            </w:tcMar>
          </w:tcPr>
          <w:p w14:paraId="429EC75B" w14:textId="77777777" w:rsidR="005407DF" w:rsidRDefault="00000000">
            <w:pPr>
              <w:rPr>
                <w:rFonts w:ascii="Lexend" w:eastAsia="Lexend" w:hAnsi="Lexend" w:cs="Lexend"/>
                <w:sz w:val="24"/>
                <w:szCs w:val="24"/>
              </w:rPr>
            </w:pPr>
            <w:r>
              <w:rPr>
                <w:rFonts w:ascii="Lexend" w:eastAsia="Lexend" w:hAnsi="Lexend" w:cs="Lexend"/>
                <w:sz w:val="24"/>
                <w:szCs w:val="24"/>
              </w:rPr>
              <w:t>I am (Customer)</w:t>
            </w:r>
          </w:p>
        </w:tc>
        <w:tc>
          <w:tcPr>
            <w:tcW w:w="1455" w:type="dxa"/>
            <w:tcBorders>
              <w:top w:val="single" w:sz="5" w:space="0" w:color="000000"/>
              <w:left w:val="nil"/>
              <w:bottom w:val="single" w:sz="5" w:space="0" w:color="000000"/>
              <w:right w:val="single" w:sz="5" w:space="0" w:color="000000"/>
            </w:tcBorders>
            <w:shd w:val="clear" w:color="auto" w:fill="E8EEF7"/>
            <w:tcMar>
              <w:top w:w="0" w:type="dxa"/>
              <w:left w:w="100" w:type="dxa"/>
              <w:bottom w:w="0" w:type="dxa"/>
              <w:right w:w="100" w:type="dxa"/>
            </w:tcMar>
          </w:tcPr>
          <w:p w14:paraId="6052D59C" w14:textId="77777777" w:rsidR="005407DF" w:rsidRDefault="00000000">
            <w:pPr>
              <w:rPr>
                <w:rFonts w:ascii="Lexend" w:eastAsia="Lexend" w:hAnsi="Lexend" w:cs="Lexend"/>
                <w:sz w:val="24"/>
                <w:szCs w:val="24"/>
              </w:rPr>
            </w:pPr>
            <w:r>
              <w:rPr>
                <w:rFonts w:ascii="Lexend" w:eastAsia="Lexend" w:hAnsi="Lexend" w:cs="Lexend"/>
                <w:sz w:val="24"/>
                <w:szCs w:val="24"/>
              </w:rPr>
              <w:t>I’m trying to</w:t>
            </w:r>
          </w:p>
        </w:tc>
        <w:tc>
          <w:tcPr>
            <w:tcW w:w="1530" w:type="dxa"/>
            <w:tcBorders>
              <w:top w:val="single" w:sz="5" w:space="0" w:color="000000"/>
              <w:left w:val="nil"/>
              <w:bottom w:val="single" w:sz="5" w:space="0" w:color="000000"/>
              <w:right w:val="single" w:sz="5" w:space="0" w:color="000000"/>
            </w:tcBorders>
            <w:shd w:val="clear" w:color="auto" w:fill="E8EEF7"/>
            <w:tcMar>
              <w:top w:w="0" w:type="dxa"/>
              <w:left w:w="100" w:type="dxa"/>
              <w:bottom w:w="0" w:type="dxa"/>
              <w:right w:w="100" w:type="dxa"/>
            </w:tcMar>
          </w:tcPr>
          <w:p w14:paraId="64D9A806" w14:textId="77777777" w:rsidR="005407DF" w:rsidRDefault="00000000">
            <w:pPr>
              <w:rPr>
                <w:rFonts w:ascii="Lexend" w:eastAsia="Lexend" w:hAnsi="Lexend" w:cs="Lexend"/>
                <w:sz w:val="24"/>
                <w:szCs w:val="24"/>
              </w:rPr>
            </w:pPr>
            <w:r>
              <w:rPr>
                <w:rFonts w:ascii="Lexend" w:eastAsia="Lexend" w:hAnsi="Lexend" w:cs="Lexend"/>
                <w:sz w:val="24"/>
                <w:szCs w:val="24"/>
              </w:rPr>
              <w:t>But</w:t>
            </w:r>
          </w:p>
        </w:tc>
        <w:tc>
          <w:tcPr>
            <w:tcW w:w="1530" w:type="dxa"/>
            <w:tcBorders>
              <w:top w:val="single" w:sz="5" w:space="0" w:color="000000"/>
              <w:left w:val="nil"/>
              <w:bottom w:val="single" w:sz="5" w:space="0" w:color="000000"/>
              <w:right w:val="single" w:sz="5" w:space="0" w:color="000000"/>
            </w:tcBorders>
            <w:shd w:val="clear" w:color="auto" w:fill="E8EEF7"/>
            <w:tcMar>
              <w:top w:w="0" w:type="dxa"/>
              <w:left w:w="100" w:type="dxa"/>
              <w:bottom w:w="0" w:type="dxa"/>
              <w:right w:w="100" w:type="dxa"/>
            </w:tcMar>
          </w:tcPr>
          <w:p w14:paraId="0D0FCCAB" w14:textId="77777777" w:rsidR="005407DF" w:rsidRDefault="00000000">
            <w:pPr>
              <w:rPr>
                <w:rFonts w:ascii="Lexend" w:eastAsia="Lexend" w:hAnsi="Lexend" w:cs="Lexend"/>
                <w:sz w:val="24"/>
                <w:szCs w:val="24"/>
              </w:rPr>
            </w:pPr>
            <w:r>
              <w:rPr>
                <w:rFonts w:ascii="Lexend" w:eastAsia="Lexend" w:hAnsi="Lexend" w:cs="Lexend"/>
                <w:sz w:val="24"/>
                <w:szCs w:val="24"/>
              </w:rPr>
              <w:t>Because</w:t>
            </w:r>
          </w:p>
        </w:tc>
        <w:tc>
          <w:tcPr>
            <w:tcW w:w="1455" w:type="dxa"/>
            <w:tcBorders>
              <w:top w:val="single" w:sz="5" w:space="0" w:color="000000"/>
              <w:left w:val="nil"/>
              <w:bottom w:val="single" w:sz="5" w:space="0" w:color="000000"/>
              <w:right w:val="single" w:sz="5" w:space="0" w:color="000000"/>
            </w:tcBorders>
            <w:shd w:val="clear" w:color="auto" w:fill="E8EEF7"/>
            <w:tcMar>
              <w:top w:w="0" w:type="dxa"/>
              <w:left w:w="100" w:type="dxa"/>
              <w:bottom w:w="0" w:type="dxa"/>
              <w:right w:w="100" w:type="dxa"/>
            </w:tcMar>
          </w:tcPr>
          <w:p w14:paraId="322B7179" w14:textId="77777777" w:rsidR="005407DF" w:rsidRDefault="00000000">
            <w:pPr>
              <w:rPr>
                <w:rFonts w:ascii="Lexend" w:eastAsia="Lexend" w:hAnsi="Lexend" w:cs="Lexend"/>
                <w:sz w:val="24"/>
                <w:szCs w:val="24"/>
              </w:rPr>
            </w:pPr>
            <w:r>
              <w:rPr>
                <w:rFonts w:ascii="Lexend" w:eastAsia="Lexend" w:hAnsi="Lexend" w:cs="Lexend"/>
                <w:sz w:val="24"/>
                <w:szCs w:val="24"/>
              </w:rPr>
              <w:t>Which makes me feel</w:t>
            </w:r>
          </w:p>
        </w:tc>
      </w:tr>
      <w:tr w:rsidR="005407DF" w14:paraId="55CE3C55" w14:textId="77777777">
        <w:trPr>
          <w:trHeight w:val="1425"/>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5A7845" w14:textId="77777777" w:rsidR="005407DF" w:rsidRDefault="00000000">
            <w:pPr>
              <w:rPr>
                <w:rFonts w:ascii="Lexend" w:eastAsia="Lexend" w:hAnsi="Lexend" w:cs="Lexend"/>
                <w:sz w:val="24"/>
                <w:szCs w:val="24"/>
              </w:rPr>
            </w:pPr>
            <w:r>
              <w:rPr>
                <w:rFonts w:ascii="Lexend" w:eastAsia="Lexend" w:hAnsi="Lexend" w:cs="Lexend"/>
                <w:sz w:val="24"/>
                <w:szCs w:val="24"/>
              </w:rPr>
              <w:t>PS-1</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39C4C6A9" w14:textId="77777777" w:rsidR="005407DF" w:rsidRDefault="00000000">
            <w:pPr>
              <w:rPr>
                <w:rFonts w:ascii="Lexend" w:eastAsia="Lexend" w:hAnsi="Lexend" w:cs="Lexend"/>
                <w:sz w:val="24"/>
                <w:szCs w:val="24"/>
              </w:rPr>
            </w:pPr>
            <w:r>
              <w:rPr>
                <w:rFonts w:ascii="Lexend" w:eastAsia="Lexend" w:hAnsi="Lexend" w:cs="Lexend"/>
                <w:sz w:val="24"/>
                <w:szCs w:val="24"/>
              </w:rPr>
              <w:t>an Incident record user / IT support staff</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4D0601D5" w14:textId="77777777" w:rsidR="005407DF" w:rsidRDefault="00000000">
            <w:pPr>
              <w:rPr>
                <w:rFonts w:ascii="Lexend" w:eastAsia="Lexend" w:hAnsi="Lexend" w:cs="Lexend"/>
                <w:sz w:val="24"/>
                <w:szCs w:val="24"/>
              </w:rPr>
            </w:pPr>
            <w:r>
              <w:rPr>
                <w:rFonts w:ascii="Lexend" w:eastAsia="Lexend" w:hAnsi="Lexend" w:cs="Lexend"/>
                <w:sz w:val="24"/>
                <w:szCs w:val="24"/>
              </w:rPr>
              <w:t>enter complete and accurate Incident information for triage, routing and resolution</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7A812A4F" w14:textId="77777777" w:rsidR="005407DF" w:rsidRDefault="00000000">
            <w:pPr>
              <w:rPr>
                <w:rFonts w:ascii="Lexend" w:eastAsia="Lexend" w:hAnsi="Lexend" w:cs="Lexend"/>
                <w:sz w:val="24"/>
                <w:szCs w:val="24"/>
              </w:rPr>
            </w:pPr>
            <w:r>
              <w:rPr>
                <w:rFonts w:ascii="Lexend" w:eastAsia="Lexend" w:hAnsi="Lexend" w:cs="Lexend"/>
                <w:sz w:val="24"/>
                <w:szCs w:val="24"/>
              </w:rPr>
              <w:t>manual checks can leave fields incomplete, inconsistent or incorrect</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4841020C" w14:textId="77777777" w:rsidR="005407DF" w:rsidRDefault="00000000">
            <w:pPr>
              <w:rPr>
                <w:rFonts w:ascii="Lexend" w:eastAsia="Lexend" w:hAnsi="Lexend" w:cs="Lexend"/>
                <w:sz w:val="24"/>
                <w:szCs w:val="24"/>
              </w:rPr>
            </w:pPr>
            <w:r>
              <w:rPr>
                <w:rFonts w:ascii="Lexend" w:eastAsia="Lexend" w:hAnsi="Lexend" w:cs="Lexend"/>
                <w:sz w:val="24"/>
                <w:szCs w:val="24"/>
              </w:rPr>
              <w:t>data-entry depends on user awareness and may affect reporting accuracy, SLA compliance and service quality</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00F86F30" w14:textId="77777777" w:rsidR="005407DF" w:rsidRDefault="00000000">
            <w:pPr>
              <w:rPr>
                <w:rFonts w:ascii="Lexend" w:eastAsia="Lexend" w:hAnsi="Lexend" w:cs="Lexend"/>
                <w:sz w:val="24"/>
                <w:szCs w:val="24"/>
              </w:rPr>
            </w:pPr>
            <w:r>
              <w:rPr>
                <w:rFonts w:ascii="Lexend" w:eastAsia="Lexend" w:hAnsi="Lexend" w:cs="Lexend"/>
                <w:sz w:val="24"/>
                <w:szCs w:val="24"/>
              </w:rPr>
              <w:t>concerned about submitting an Incident with incorrect or incomplete information</w:t>
            </w:r>
          </w:p>
        </w:tc>
      </w:tr>
      <w:tr w:rsidR="005407DF" w14:paraId="76201A82" w14:textId="77777777">
        <w:trPr>
          <w:trHeight w:val="1260"/>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ED760C" w14:textId="77777777" w:rsidR="005407DF" w:rsidRDefault="00000000">
            <w:pPr>
              <w:rPr>
                <w:rFonts w:ascii="Lexend" w:eastAsia="Lexend" w:hAnsi="Lexend" w:cs="Lexend"/>
                <w:sz w:val="24"/>
                <w:szCs w:val="24"/>
              </w:rPr>
            </w:pPr>
            <w:r>
              <w:rPr>
                <w:rFonts w:ascii="Lexend" w:eastAsia="Lexend" w:hAnsi="Lexend" w:cs="Lexend"/>
                <w:sz w:val="24"/>
                <w:szCs w:val="24"/>
              </w:rPr>
              <w:t>PS-2</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27D6A89E" w14:textId="77777777" w:rsidR="005407DF" w:rsidRDefault="00000000">
            <w:pPr>
              <w:rPr>
                <w:rFonts w:ascii="Lexend" w:eastAsia="Lexend" w:hAnsi="Lexend" w:cs="Lexend"/>
                <w:sz w:val="24"/>
                <w:szCs w:val="24"/>
              </w:rPr>
            </w:pPr>
            <w:r>
              <w:rPr>
                <w:rFonts w:ascii="Lexend" w:eastAsia="Lexend" w:hAnsi="Lexend" w:cs="Lexend"/>
                <w:sz w:val="24"/>
                <w:szCs w:val="24"/>
              </w:rPr>
              <w:t>an Incident record user / IT support staff</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710F6B58" w14:textId="77777777" w:rsidR="005407DF" w:rsidRDefault="00000000">
            <w:pPr>
              <w:rPr>
                <w:rFonts w:ascii="Lexend" w:eastAsia="Lexend" w:hAnsi="Lexend" w:cs="Lexend"/>
                <w:sz w:val="24"/>
                <w:szCs w:val="24"/>
              </w:rPr>
            </w:pPr>
            <w:r>
              <w:rPr>
                <w:rFonts w:ascii="Lexend" w:eastAsia="Lexend" w:hAnsi="Lexend" w:cs="Lexend"/>
                <w:sz w:val="24"/>
                <w:szCs w:val="24"/>
              </w:rPr>
              <w:t>update Incident records according to their current conditions</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779606C7" w14:textId="77777777" w:rsidR="005407DF" w:rsidRDefault="00000000">
            <w:pPr>
              <w:rPr>
                <w:rFonts w:ascii="Lexend" w:eastAsia="Lexend" w:hAnsi="Lexend" w:cs="Lexend"/>
                <w:sz w:val="24"/>
                <w:szCs w:val="24"/>
              </w:rPr>
            </w:pPr>
            <w:r>
              <w:rPr>
                <w:rFonts w:ascii="Lexend" w:eastAsia="Lexend" w:hAnsi="Lexend" w:cs="Lexend"/>
                <w:sz w:val="24"/>
                <w:szCs w:val="24"/>
              </w:rPr>
              <w:t xml:space="preserve">fields may not automatically enforce the required </w:t>
            </w:r>
            <w:r>
              <w:rPr>
                <w:rFonts w:ascii="Lexend" w:eastAsia="Lexend" w:hAnsi="Lexend" w:cs="Lexend"/>
                <w:sz w:val="24"/>
                <w:szCs w:val="24"/>
              </w:rPr>
              <w:lastRenderedPageBreak/>
              <w:t>behavior or restrict unsuitable updates</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518EEB37" w14:textId="77777777" w:rsidR="005407DF" w:rsidRDefault="00000000">
            <w:pPr>
              <w:rPr>
                <w:rFonts w:ascii="Lexend" w:eastAsia="Lexend" w:hAnsi="Lexend" w:cs="Lexend"/>
                <w:sz w:val="24"/>
                <w:szCs w:val="24"/>
              </w:rPr>
            </w:pPr>
            <w:r>
              <w:rPr>
                <w:rFonts w:ascii="Lexend" w:eastAsia="Lexend" w:hAnsi="Lexend" w:cs="Lexend"/>
                <w:sz w:val="24"/>
                <w:szCs w:val="24"/>
              </w:rPr>
              <w:lastRenderedPageBreak/>
              <w:t xml:space="preserve">conditional requirements need UI Policies and Client Scripts for dynamic </w:t>
            </w:r>
            <w:r>
              <w:rPr>
                <w:rFonts w:ascii="Lexend" w:eastAsia="Lexend" w:hAnsi="Lexend" w:cs="Lexend"/>
                <w:sz w:val="24"/>
                <w:szCs w:val="24"/>
              </w:rPr>
              <w:lastRenderedPageBreak/>
              <w:t>control and validation</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72E27E9C" w14:textId="77777777" w:rsidR="005407DF" w:rsidRDefault="00000000">
            <w:pPr>
              <w:rPr>
                <w:rFonts w:ascii="Lexend" w:eastAsia="Lexend" w:hAnsi="Lexend" w:cs="Lexend"/>
                <w:sz w:val="24"/>
                <w:szCs w:val="24"/>
              </w:rPr>
            </w:pPr>
            <w:r>
              <w:rPr>
                <w:rFonts w:ascii="Lexend" w:eastAsia="Lexend" w:hAnsi="Lexend" w:cs="Lexend"/>
                <w:sz w:val="24"/>
                <w:szCs w:val="24"/>
              </w:rPr>
              <w:lastRenderedPageBreak/>
              <w:t xml:space="preserve">frustrated by avoidable data-entry errors and uncertain about </w:t>
            </w:r>
            <w:r>
              <w:rPr>
                <w:rFonts w:ascii="Lexend" w:eastAsia="Lexend" w:hAnsi="Lexend" w:cs="Lexend"/>
                <w:sz w:val="24"/>
                <w:szCs w:val="24"/>
              </w:rPr>
              <w:lastRenderedPageBreak/>
              <w:t>whether the record meets business rules</w:t>
            </w:r>
          </w:p>
        </w:tc>
      </w:tr>
    </w:tbl>
    <w:p w14:paraId="48A5E689" w14:textId="77777777" w:rsidR="005407DF" w:rsidRDefault="00000000">
      <w:pPr>
        <w:spacing w:after="200" w:line="259" w:lineRule="auto"/>
        <w:rPr>
          <w:rFonts w:ascii="Lexend" w:eastAsia="Lexend" w:hAnsi="Lexend" w:cs="Lexend"/>
          <w:sz w:val="24"/>
          <w:szCs w:val="24"/>
        </w:rPr>
      </w:pPr>
      <w:r>
        <w:rPr>
          <w:rFonts w:ascii="Lexend" w:eastAsia="Lexend" w:hAnsi="Lexend" w:cs="Lexend"/>
          <w:sz w:val="24"/>
          <w:szCs w:val="24"/>
        </w:rPr>
        <w:lastRenderedPageBreak/>
        <w:t xml:space="preserve"> </w:t>
      </w:r>
    </w:p>
    <w:p w14:paraId="1F89F29C" w14:textId="77777777" w:rsidR="005407DF" w:rsidRDefault="00000000">
      <w:pPr>
        <w:spacing w:after="200" w:line="259" w:lineRule="auto"/>
        <w:rPr>
          <w:rFonts w:ascii="Lexend" w:eastAsia="Lexend" w:hAnsi="Lexend" w:cs="Lexend"/>
          <w:sz w:val="24"/>
          <w:szCs w:val="24"/>
        </w:rPr>
      </w:pPr>
      <w:r>
        <w:rPr>
          <w:rFonts w:ascii="Lexend" w:eastAsia="Lexend" w:hAnsi="Lexend" w:cs="Lexend"/>
          <w:sz w:val="24"/>
          <w:szCs w:val="24"/>
        </w:rPr>
        <w:t>Selected Problem Focus</w:t>
      </w:r>
    </w:p>
    <w:p w14:paraId="0A2D002D" w14:textId="77777777" w:rsidR="005407DF" w:rsidRDefault="00000000">
      <w:pPr>
        <w:spacing w:after="200" w:line="259" w:lineRule="auto"/>
        <w:rPr>
          <w:rFonts w:ascii="Lexend" w:eastAsia="Lexend" w:hAnsi="Lexend" w:cs="Lexend"/>
          <w:sz w:val="24"/>
          <w:szCs w:val="24"/>
        </w:rPr>
      </w:pPr>
      <w:r>
        <w:rPr>
          <w:rFonts w:ascii="Lexend" w:eastAsia="Lexend" w:hAnsi="Lexend" w:cs="Lexend"/>
          <w:sz w:val="24"/>
          <w:szCs w:val="24"/>
        </w:rPr>
        <w:t>Ensure Incident records follow business rules at the UI level by dynamically controlling field behavior, automatically updating relevant values and preventing submission or list editing when documented conditions are not satisfied.</w:t>
      </w:r>
    </w:p>
    <w:p w14:paraId="7B6C65FB" w14:textId="77777777" w:rsidR="005407DF" w:rsidRDefault="005407DF">
      <w:pPr>
        <w:spacing w:after="160" w:line="259" w:lineRule="auto"/>
        <w:rPr>
          <w:rFonts w:ascii="Lexend" w:eastAsia="Lexend" w:hAnsi="Lexend" w:cs="Lexend"/>
          <w:sz w:val="24"/>
          <w:szCs w:val="24"/>
        </w:rPr>
      </w:pPr>
    </w:p>
    <w:sectPr w:rsidR="005407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CA22D9E2-0DDC-429A-8F66-737B9582A416}"/>
  </w:font>
  <w:font w:name="Calibri">
    <w:panose1 w:val="020F0502020204030204"/>
    <w:charset w:val="00"/>
    <w:family w:val="swiss"/>
    <w:pitch w:val="variable"/>
    <w:sig w:usb0="E4002EFF" w:usb1="C200247B" w:usb2="00000009" w:usb3="00000000" w:csb0="000001FF" w:csb1="00000000"/>
    <w:embedRegular r:id="rId2" w:fontKey="{F7873C19-B5E0-40DA-8C2B-7E679C9B385A}"/>
  </w:font>
  <w:font w:name="Cambria">
    <w:panose1 w:val="02040503050406030204"/>
    <w:charset w:val="00"/>
    <w:family w:val="roman"/>
    <w:pitch w:val="variable"/>
    <w:sig w:usb0="E00006FF" w:usb1="420024FF" w:usb2="02000000" w:usb3="00000000" w:csb0="0000019F" w:csb1="00000000"/>
    <w:embedRegular r:id="rId3" w:fontKey="{BD7633D5-EC1C-4EE5-B4A8-D9702D85D2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7DF"/>
    <w:rsid w:val="005407DF"/>
    <w:rsid w:val="00E7335E"/>
    <w:rsid w:val="00F36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FD73"/>
  <w15:docId w15:val="{6795E902-C807-44CE-A7D8-051F7360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Namitha B</cp:lastModifiedBy>
  <cp:revision>2</cp:revision>
  <dcterms:created xsi:type="dcterms:W3CDTF">2026-10-01T05:57:00Z</dcterms:created>
  <dcterms:modified xsi:type="dcterms:W3CDTF">2026-10-01T05:57:00Z</dcterms:modified>
</cp:coreProperties>
</file>