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000"/>
      </w:tblPr>
      <w:tblGrid>
        <w:gridCol w:w="3816"/>
        <w:gridCol w:w="4678"/>
        <w:tblGridChange w:id="0">
          <w:tblGrid>
            <w:gridCol w:w="3816"/>
            <w:gridCol w:w="467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Acionar o suporte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Secundário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UC permite que o usuário entre em contato com o suporte.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Ter entrado em contato com o ChatBot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Resolução do problema apontado pelo cliente.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Aciona a opção: Chat com suporte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 a ação de direcionamento para um funcionário 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Funcionário do suporte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em contato com 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deve estar logado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cliente deve primeiro ter passado pelo ChatBot e não estar satisfeito com o atendimento.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 haver um funcionário disponível para contato.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Não há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Alternativo (FA-01) – Indisponibilidade de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Indisponibilidade de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 tenta entrar em contato com o suporte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exibe a mensagem: “Não existem funcionários disponíveis para contato. Tente novamente mais tarde.”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FIM DO UC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deslogado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 tenta entrar em contato com o suporte sem se logar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exibe a mensagem: “Favor efetuar o login para podermos te ajudar melhor.”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708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lVx1sHL3f2jxG3AqjZ3gYbPjIQ==">AMUW2mWHaTbHtWtbx0DYGj1D7t3nHNy1n+mzQQEYg5Q65SlmP/fQT9bb8bIh8SnVorys92lMpdfK4hsCl4sMLne6WOves/XcoBeKOSC01UcvSPV1wZwupmY=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