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Analysis and Kinetic Modeling of a Jacketed Aluminum-Hydrochloric Acid Reactor for Aluminum Chloride Production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and optimization of a reactor system involving the aqueous reaction of hydrochloric acid with wadded aluminum foil requires a comprehensive integration of cellular material mechanics, multiphase mass transfer, and non-isothermal chemical kinetics. This report evaluates a reactor configuration of 17.5 inches in diameter and 16 inches in maximum height, initially charged with water to a 12-inch level, intended for the production of aluminum chloride (</w:t>
      </w:r>
      <w:r w:rsidDel="00000000" w:rsidR="00000000" w:rsidRPr="00000000">
        <w:rPr>
          <w:rFonts w:ascii="Google Sans" w:cs="Google Sans" w:eastAsia="Google Sans" w:hAnsi="Google Sans"/>
          <w:color w:val="1f1f1f"/>
        </w:rPr>
        <w:drawing>
          <wp:inline distB="19050" distT="19050" distL="19050" distR="19050">
            <wp:extent cx="467172" cy="228819"/>
            <wp:effectExtent b="0" l="0" r="0" t="0"/>
            <wp:docPr id="3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two distinct operational phases involving gaseous HCl injection and syngas processing. Central to this analysis is the modification of traditional kinetic models to account for the unique geometry of golf-ball-sized aluminum foil wads and the rigorous identification of process hazards associated with hydrogen evolution and thermal runaway.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Physicochemical Characterization of Crumpled Aluminum Foil Packing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utilization of aluminum foil wadded into approximately 1.68-inch (golf-ball-sized) spheres creates a complex cellular structure that differs fundamentally from solid spherical particles. The mechanical and structural properties of these wads dictate the available surface area and the tortuosity of diffusion paths for the aqueous hydrochloric acid. Research indicates that crumpled aluminum foils form self-locked structures characterized by curved thin walls, sharp ridges, and numerous self-contacts.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Packing Density and Porosity Metrics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reactor with an internal diameter of 17.5 inches and a liquid height of 12 inches, the total liquid volume is approximately 47.3 liters. The packing density (</w:t>
      </w:r>
      <w:r w:rsidDel="00000000" w:rsidR="00000000" w:rsidRPr="00000000">
        <w:rPr>
          <w:rFonts w:ascii="Google Sans" w:cs="Google Sans" w:eastAsia="Google Sans" w:hAnsi="Google Sans"/>
          <w:color w:val="1f1f1f"/>
        </w:rPr>
        <w:drawing>
          <wp:inline distB="19050" distT="19050" distL="19050" distR="19050">
            <wp:extent cx="169069" cy="225425"/>
            <wp:effectExtent b="0" l="0" r="0" t="0"/>
            <wp:docPr id="3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69069" cy="225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aluminum wads is a function of the foil thickness (</w:t>
      </w:r>
      <w:r w:rsidDel="00000000" w:rsidR="00000000" w:rsidRPr="00000000">
        <w:rPr>
          <w:rFonts w:ascii="Google Sans" w:cs="Google Sans" w:eastAsia="Google Sans" w:hAnsi="Google Sans"/>
          <w:color w:val="1f1f1f"/>
        </w:rPr>
        <w:drawing>
          <wp:inline distB="19050" distT="19050" distL="19050" distR="19050">
            <wp:extent cx="93018" cy="195337"/>
            <wp:effectExtent b="0" l="0" r="0" t="0"/>
            <wp:docPr id="38"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93018" cy="195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surface area of the foil sheet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volume of the compacted wad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4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relative density is expressed as </w:t>
      </w:r>
      <w:r w:rsidDel="00000000" w:rsidR="00000000" w:rsidRPr="00000000">
        <w:rPr>
          <w:rFonts w:ascii="Google Sans" w:cs="Google Sans" w:eastAsia="Google Sans" w:hAnsi="Google Sans"/>
          <w:color w:val="1f1f1f"/>
        </w:rPr>
        <w:drawing>
          <wp:inline distB="19050" distT="19050" distL="19050" distR="19050">
            <wp:extent cx="714822" cy="228743"/>
            <wp:effectExtent b="0" l="0" r="0" t="0"/>
            <wp:docPr id="45"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714822" cy="228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Tomographic analysis reveals that as the packing density increases, a "piling up" process occurs where solitary layers decrease and regions of thick walls (up to 20 layers) increase.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change significantly impacts the accessibility of the metal core, as internal layers are shielded from the bulk liquid by outer folds and trapped gas pockets.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Foil Thickness (</w:t>
            </w:r>
            <w:r w:rsidDel="00000000" w:rsidR="00000000" w:rsidRPr="00000000">
              <w:rPr>
                <w:rFonts w:ascii="Google Sans" w:cs="Google Sans" w:eastAsia="Google Sans" w:hAnsi="Google Sans"/>
                <w:color w:val="1f1f1f"/>
                <w:shd w:fill="auto" w:val="clear"/>
              </w:rPr>
              <w:drawing>
                <wp:inline distB="19050" distT="19050" distL="19050" distR="19050">
                  <wp:extent cx="93018" cy="195337"/>
                  <wp:effectExtent b="0" l="0" r="0" t="0"/>
                  <wp:docPr id="44"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93018" cy="1953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32259" cy="190257"/>
                  <wp:effectExtent b="0" l="0" r="0" t="0"/>
                  <wp:docPr id="50"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932259" cy="1902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Young's Modulus (</w:t>
            </w:r>
            <w:r w:rsidDel="00000000" w:rsidR="00000000" w:rsidRPr="00000000">
              <w:rPr>
                <w:rFonts w:ascii="Google Sans" w:cs="Google Sans" w:eastAsia="Google Sans" w:hAnsi="Google Sans"/>
                <w:color w:val="1f1f1f"/>
                <w:shd w:fill="auto" w:val="clear"/>
              </w:rPr>
              <w:drawing>
                <wp:inline distB="19050" distT="19050" distL="19050" distR="19050">
                  <wp:extent cx="226367" cy="198071"/>
                  <wp:effectExtent b="0" l="0" r="0" t="0"/>
                  <wp:docPr id="48"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26367" cy="1980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39341" cy="191018"/>
                  <wp:effectExtent b="0" l="0" r="0" t="0"/>
                  <wp:docPr id="55"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39341" cy="1910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 Density of Aluminum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39787" cy="200772"/>
                  <wp:effectExtent b="0" l="0" r="0" t="0"/>
                  <wp:docPr id="5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39787" cy="20077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Typical Wad Packing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0.0337 - 0.1146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Pore Width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0.044 - 0.074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 surface area for reaction is not the exterior surface area of the golf-ball-sized envelope, but rather the total area of the foil sheet, adjusted for self-contacts. In high-density wads, up to 30% of the foil surface may be inaccessible due to tight folding and "self-locked"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reactor modeling must distinguish between the macro-scale voidage of the bed and the micro-scale porosity within each wad.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Kinetic Modeling and Shrinking Core Model Refinement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query regarding whether to change the diameter or settings on the Shrinking Core Model (SCM) is critical for predictive accuracy. The SCM traditionally describes an idealized reaction between a solid particle and a surrounding fluid where the reaction occurs at a sharp interface moving inward.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wadded foil, applying the macro-diameter of a golf ball (42.7 mm) to a standard SCM would result in significant errors, underestimating the reaction rate by orders of magnitude.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of the Characteristic Length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proposed system, the aluminum is a thin film rather than a solid sphere. The "core" that is shrinking is effectively the half-thickness of the foil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53"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 rather than the radius of the ball. The reaction proceeds from both sides of the foil layer simultaneously once the liquid penetrates the internal folds of the wad. Therefore, the SCM settings must be adjusted to treat the system as a collection of thin plates or films.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characteristic time for complete conversion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5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reaction-controlled regime is proportional to the particle size; thus, switching the characteristic dimension from 42.7 mm to 0.022 mm dramatically shifts the predicted kinetics toward a rapid, surface-area-dominated regime.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from PSS to Transient Modeling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Mathematical modeling of the SCM often relies on the pseudo-steady state (PSS) approximation, which assumes that the diffusion of mass to the reaction front is much faster than the conversion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in liquid-solid systems where the reactant concentration is high (as in Phase 1), the PSS assumption may lead to errors exceeding 10%.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model should incorporate the growing size of the product layer and the changes in porosity of the resulting hydroxide or chloride film.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aluminum, the reaction rate is further complicated by the presence of a natural oxide layer (</w:t>
      </w:r>
      <w:r w:rsidDel="00000000" w:rsidR="00000000" w:rsidRPr="00000000">
        <w:rPr>
          <w:rFonts w:ascii="Google Sans" w:cs="Google Sans" w:eastAsia="Google Sans" w:hAnsi="Google Sans"/>
          <w:color w:val="1f1f1f"/>
        </w:rPr>
        <w:drawing>
          <wp:inline distB="19050" distT="19050" distL="19050" distR="19050">
            <wp:extent cx="481608" cy="226639"/>
            <wp:effectExtent b="0" l="0" r="0" t="0"/>
            <wp:docPr id="58"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481608" cy="226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necessitates an "induction period" before the SCM kinetics become applicable.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Diameter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0.022 mm (Foil Thickness)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Foil geometry dictates the diffusion path, not the wad envelope.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Diffusion Coeff (</w:t>
            </w:r>
            <w:r w:rsidDel="00000000" w:rsidR="00000000" w:rsidRPr="00000000">
              <w:rPr>
                <w:rFonts w:ascii="Google Sans" w:cs="Google Sans" w:eastAsia="Google Sans" w:hAnsi="Google Sans"/>
                <w:color w:val="1f1f1f"/>
                <w:shd w:fill="auto" w:val="clear"/>
              </w:rPr>
              <w:drawing>
                <wp:inline distB="19050" distT="19050" distL="19050" distR="19050">
                  <wp:extent cx="194369" cy="204088"/>
                  <wp:effectExtent b="0" l="0" r="0" t="0"/>
                  <wp:docPr id="6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194369" cy="20408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Porosity-Adjusted </w:t>
            </w:r>
            <w:r w:rsidDel="00000000" w:rsidR="00000000" w:rsidRPr="00000000">
              <w:rPr>
                <w:rFonts w:ascii="Google Sans" w:cs="Google Sans" w:eastAsia="Google Sans" w:hAnsi="Google Sans"/>
                <w:color w:val="1f1f1f"/>
                <w:shd w:fill="auto" w:val="clear"/>
              </w:rPr>
              <w:drawing>
                <wp:inline distB="19050" distT="19050" distL="19050" distR="19050">
                  <wp:extent cx="194369" cy="204088"/>
                  <wp:effectExtent b="0" l="0" r="0" t="0"/>
                  <wp:docPr id="62"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194369" cy="2040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Account for tortuosity in the wadded ball structure.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Surface reaction is fast; internal diffusion through folds becomes limiting.</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Kinetic Constant (</w:t>
            </w:r>
            <w:r w:rsidDel="00000000" w:rsidR="00000000" w:rsidRPr="00000000">
              <w:rPr>
                <w:rFonts w:ascii="Google Sans" w:cs="Google Sans" w:eastAsia="Google Sans" w:hAnsi="Google Sans"/>
                <w:color w:val="1f1f1f"/>
                <w:shd w:fill="auto" w:val="clear"/>
              </w:rPr>
              <w:drawing>
                <wp:inline distB="19050" distT="19050" distL="19050" distR="19050">
                  <wp:extent cx="89148" cy="208012"/>
                  <wp:effectExtent b="0" l="0" r="0" t="0"/>
                  <wp:docPr id="64"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89148" cy="2080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70930" cy="190353"/>
                  <wp:effectExtent b="0" l="0" r="0" t="0"/>
                  <wp:docPr id="6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70930" cy="1903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experimental Al-HCl leaching data.</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Dynamics: Absorption and Early-Stage Reaction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involves the injection of a gaseous HCl and water vapor mix generated from the flash evaporation of 32% HCl. This phase is characterized by two simultaneous exothermic processes: the absorption of HCl into the water phase and the subsequent reaction with the aluminum packing.</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HCl Scrubbing and Absorption Kinetics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Hydrogen chloride possesses a massive affinity for water, and its absorption is highly exothermic, releasing approximately 2100 kJ per kilogram of HCl absorbed.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a co-current or countercurrent scrubbing arrangement, the theoretical maximum concentration is limited by the vapor pressure of HCl at the system temperature.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the 17.5-inch reactor, the initial 12-inch water level acts as a batch scrubber. As the concentration of HCl in the liquid phase increases, the vapor pressure rises sharply, particularly above the azeotropic point of 20.2 wt%.</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HCl Mass Fraction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Molarity (mol/L)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Vapor Pressure (kPa)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Heat (kJ/kg·K)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2.55</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at 20°C and 1 atm.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modeling of the scrubbing process must account for the reduction in gas volume as HCl is absorbed, which in turn reduces the gas-phase Reynolds number and the associated mass transfer coefficient (</w:t>
      </w:r>
      <w:r w:rsidDel="00000000" w:rsidR="00000000" w:rsidRPr="00000000">
        <w:rPr>
          <w:rFonts w:ascii="Google Sans" w:cs="Google Sans" w:eastAsia="Google Sans" w:hAnsi="Google Sans"/>
          <w:color w:val="1f1f1f"/>
        </w:rPr>
        <w:drawing>
          <wp:inline distB="19050" distT="19050" distL="19050" distR="19050">
            <wp:extent cx="171450" cy="228600"/>
            <wp:effectExtent b="0" l="0" r="0" t="0"/>
            <wp:docPr id="66"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1714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temperature is not maintained below 40°C, the achievable acid concentration will decrease, and unabsorbed HCl may break through the water column.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Induction Period and Oxide Breakthrough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reaction between metallic aluminum and HCl does not initiate immediately upon contact. A protective oxide layer (4-5 nm thick) must first be dissolved.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During this induction period (</w:t>
      </w:r>
      <w:r w:rsidDel="00000000" w:rsidR="00000000" w:rsidRPr="00000000">
        <w:rPr>
          <w:rFonts w:ascii="Google Sans" w:cs="Google Sans" w:eastAsia="Google Sans" w:hAnsi="Google Sans"/>
          <w:color w:val="1f1f1f"/>
        </w:rPr>
        <w:drawing>
          <wp:inline distB="19050" distT="19050" distL="19050" distR="19050">
            <wp:extent cx="162222" cy="200392"/>
            <wp:effectExtent b="0" l="0" r="0" t="0"/>
            <wp:docPr id="6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62222" cy="200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temperature rise is negligible despite the exothermic nature of the surface reaction, because the amount of material involved is minimal.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duration of </w:t>
      </w:r>
      <w:r w:rsidDel="00000000" w:rsidR="00000000" w:rsidRPr="00000000">
        <w:rPr>
          <w:rFonts w:ascii="Google Sans" w:cs="Google Sans" w:eastAsia="Google Sans" w:hAnsi="Google Sans"/>
          <w:color w:val="1f1f1f"/>
        </w:rPr>
        <w:drawing>
          <wp:inline distB="19050" distT="19050" distL="19050" distR="19050">
            <wp:extent cx="162222" cy="200392"/>
            <wp:effectExtent b="0" l="0" r="0" t="0"/>
            <wp:docPr id="2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62222" cy="200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highly sensitive to HCl concentration and temperature. Research shows that higher acid molarity exponentially decreases the induction period.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Modeling this delay is crucial for HazOps; if the reaction is assumed to be instantaneous, the cooling system may be under-designed for the sudden surge in heat that occurs once the oxide layer is breached.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Dynamics: Syngas Interference and Partial Pressure Effects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Phase 2, where syngas (CO, </w:t>
      </w:r>
      <w:r w:rsidDel="00000000" w:rsidR="00000000" w:rsidRPr="00000000">
        <w:rPr>
          <w:rFonts w:ascii="Google Sans" w:cs="Google Sans" w:eastAsia="Google Sans" w:hAnsi="Google Sans"/>
          <w:color w:val="1f1f1f"/>
        </w:rPr>
        <w:drawing>
          <wp:inline distB="19050" distT="19050" distL="19050" distR="19050">
            <wp:extent cx="198686" cy="198686"/>
            <wp:effectExtent b="0" l="0" r="0" t="0"/>
            <wp:docPr id="2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71922" cy="228875"/>
            <wp:effectExtent b="0" l="0" r="0" t="0"/>
            <wp:docPr id="2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etc.) serves as the HCl carrier, introduces competitive adsorption and diluted gas-phase kinetics.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with Syngas Components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presence of carbon monoxide (CO) and hydrogen (</w:t>
      </w:r>
      <w:r w:rsidDel="00000000" w:rsidR="00000000" w:rsidRPr="00000000">
        <w:rPr>
          <w:rFonts w:ascii="Google Sans" w:cs="Google Sans" w:eastAsia="Google Sans" w:hAnsi="Google Sans"/>
          <w:color w:val="1f1f1f"/>
        </w:rPr>
        <w:drawing>
          <wp:inline distB="19050" distT="19050" distL="19050" distR="19050">
            <wp:extent cx="198686" cy="198686"/>
            <wp:effectExtent b="0" l="0" r="0" t="0"/>
            <wp:docPr id="3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modifies the electrochemical environment at the aluminum surface. While CO is a known inhibitor for the corrosion of iron and nickel in concentrated HCl, its effect on aluminum is less pronounced.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Aluminum's primary protection is its oxide layer rather than the adsorption-based mechanisms seen in transition metals. However, CO can interact with aluminum oxide clusters to form complexes, potentially altering the rate of oxide dissolution.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Hydrogen gas, being a product of the reaction, can accumulate in the internal folds of the wadded balls. This creates "gas-locking," where bubbles prevent fresh HCl from reaching the metal surface, effectively introducing an additional mass transfer resistance not present in solid-particle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Modeling of Phase 2 must therefore incorporate an "effective area reduction factor" that scales with the hydrogen evolution rate.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Pressure Thresholds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Experimental studies on aluminum corrosion in HCl vapors demonstrate a critical partial pressure of 1.77 mm Hg, where the reaction rate reaches a maximum.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At partial pressures above this threshold, a protective film of aluminum trichloride hexahydrate (</w:t>
      </w:r>
      <w:r w:rsidDel="00000000" w:rsidR="00000000" w:rsidRPr="00000000">
        <w:rPr>
          <w:rFonts w:ascii="Google Sans" w:cs="Google Sans" w:eastAsia="Google Sans" w:hAnsi="Google Sans"/>
          <w:color w:val="1f1f1f"/>
        </w:rPr>
        <w:drawing>
          <wp:inline distB="19050" distT="19050" distL="19050" distR="19050">
            <wp:extent cx="1065457" cy="228312"/>
            <wp:effectExtent b="0" l="0" r="0" t="0"/>
            <wp:docPr id="3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065457" cy="228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forms, which actually slows the rate of weight gain.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Phase 2, the dilute nature of HCl in syngas likely maintains the system below this threshold, ensuring that the reaction remains in the high-rate, electrochemical regime.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and Energy Balance Modeling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predict the pH, temperature rise, and cooling jacket duty, a transient mass and energy balance is required. The reactor is treated as a batch system for the liquid phase and a flow-through system for the gas phase.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HCl Inventory and pH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tracking of cumulative HCl added versus HCl present in the liquid phase is essential for assessing the chemical "inventory" available for a potential runaway. The mole balance for HCl in the liquid phase (</w:t>
      </w:r>
      <w:r w:rsidDel="00000000" w:rsidR="00000000" w:rsidRPr="00000000">
        <w:rPr>
          <w:rFonts w:ascii="Google Sans" w:cs="Google Sans" w:eastAsia="Google Sans" w:hAnsi="Google Sans"/>
          <w:color w:val="1f1f1f"/>
        </w:rPr>
        <w:drawing>
          <wp:inline distB="19050" distT="19050" distL="19050" distR="19050">
            <wp:extent cx="494853" cy="228394"/>
            <wp:effectExtent b="0" l="0" r="0" t="0"/>
            <wp:docPr id="3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94853" cy="228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33"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85006" cy="228005"/>
            <wp:effectExtent b="0" l="0" r="0" t="0"/>
            <wp:docPr id="3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5006"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absorption efficiency and </w:t>
      </w:r>
      <w:r w:rsidDel="00000000" w:rsidR="00000000" w:rsidRPr="00000000">
        <w:rPr>
          <w:rFonts w:ascii="Google Sans" w:cs="Google Sans" w:eastAsia="Google Sans" w:hAnsi="Google Sans"/>
          <w:color w:val="1f1f1f"/>
        </w:rPr>
        <w:drawing>
          <wp:inline distB="19050" distT="19050" distL="19050" distR="19050">
            <wp:extent cx="865287" cy="218699"/>
            <wp:effectExtent b="0" l="0" r="0" t="0"/>
            <wp:docPr id="35"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865287" cy="218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rate of aluminum reaction derived from the modified SCM.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pH is then calculated using the molarity of the unreacted </w:t>
      </w:r>
      <w:r w:rsidDel="00000000" w:rsidR="00000000" w:rsidRPr="00000000">
        <w:rPr>
          <w:rFonts w:ascii="Google Sans" w:cs="Google Sans" w:eastAsia="Google Sans" w:hAnsi="Google Sans"/>
          <w:color w:val="1f1f1f"/>
        </w:rPr>
        <w:drawing>
          <wp:inline distB="19050" distT="19050" distL="19050" distR="19050">
            <wp:extent cx="277713" cy="229831"/>
            <wp:effectExtent b="0" l="0" r="0" t="0"/>
            <wp:docPr id="3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277713" cy="229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ions, accounting for the volume change as water vapor condenses and aluminum dissolves.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Balance and Cooling Jacket Duty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temperature of the water (</w:t>
      </w:r>
      <w:r w:rsidDel="00000000" w:rsidR="00000000" w:rsidRPr="00000000">
        <w:rPr>
          <w:rFonts w:ascii="Google Sans" w:cs="Google Sans" w:eastAsia="Google Sans" w:hAnsi="Google Sans"/>
          <w:color w:val="1f1f1f"/>
        </w:rPr>
        <w:drawing>
          <wp:inline distB="19050" distT="19050" distL="19050" distR="19050">
            <wp:extent cx="212675" cy="232009"/>
            <wp:effectExtent b="0" l="0" r="0" t="0"/>
            <wp:docPr id="1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12675" cy="232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governed by the heat generated from absorption (</w:t>
      </w:r>
      <w:r w:rsidDel="00000000" w:rsidR="00000000" w:rsidRPr="00000000">
        <w:rPr>
          <w:rFonts w:ascii="Google Sans" w:cs="Google Sans" w:eastAsia="Google Sans" w:hAnsi="Google Sans"/>
          <w:color w:val="1f1f1f"/>
        </w:rPr>
        <w:drawing>
          <wp:inline distB="19050" distT="19050" distL="19050" distR="19050">
            <wp:extent cx="500360" cy="226578"/>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00360" cy="226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reaction (</w:t>
      </w:r>
      <w:r w:rsidDel="00000000" w:rsidR="00000000" w:rsidRPr="00000000">
        <w:rPr>
          <w:rFonts w:ascii="Google Sans" w:cs="Google Sans" w:eastAsia="Google Sans" w:hAnsi="Google Sans"/>
          <w:color w:val="1f1f1f"/>
        </w:rPr>
        <w:drawing>
          <wp:inline distB="19050" distT="19050" distL="19050" distR="19050">
            <wp:extent cx="529531" cy="226942"/>
            <wp:effectExtent b="0" l="0" r="0" t="0"/>
            <wp:docPr id="1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29531" cy="226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balanced against the heat removed by the cooling jacket (</w:t>
      </w:r>
      <w:r w:rsidDel="00000000" w:rsidR="00000000" w:rsidRPr="00000000">
        <w:rPr>
          <w:rFonts w:ascii="Google Sans" w:cs="Google Sans" w:eastAsia="Google Sans" w:hAnsi="Google Sans"/>
          <w:color w:val="1f1f1f"/>
        </w:rPr>
        <w:drawing>
          <wp:inline distB="19050" distT="19050" distL="19050" distR="19050">
            <wp:extent cx="510927" cy="227079"/>
            <wp:effectExtent b="0" l="0" r="0" t="0"/>
            <wp:docPr id="1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10927" cy="227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15"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27844" cy="206517"/>
            <wp:effectExtent b="0" l="0" r="0" t="0"/>
            <wp:docPr id="1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27844" cy="206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overall heat transfer coefficient,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jacket contact area, and </w:t>
      </w:r>
      <w:r w:rsidDel="00000000" w:rsidR="00000000" w:rsidRPr="00000000">
        <w:rPr>
          <w:rFonts w:ascii="Google Sans" w:cs="Google Sans" w:eastAsia="Google Sans" w:hAnsi="Google Sans"/>
          <w:color w:val="1f1f1f"/>
        </w:rPr>
        <w:drawing>
          <wp:inline distB="19050" distT="19050" distL="19050" distR="19050">
            <wp:extent cx="177403" cy="224088"/>
            <wp:effectExtent b="0" l="0" r="0" t="0"/>
            <wp:docPr id="18"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177403" cy="224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jacket cooling water temperature.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standard enthalpy of reaction for </w:t>
      </w:r>
      <w:r w:rsidDel="00000000" w:rsidR="00000000" w:rsidRPr="00000000">
        <w:rPr>
          <w:rFonts w:ascii="Google Sans" w:cs="Google Sans" w:eastAsia="Google Sans" w:hAnsi="Google Sans"/>
          <w:color w:val="1f1f1f"/>
        </w:rPr>
        <w:drawing>
          <wp:inline distB="19050" distT="19050" distL="19050" distR="19050">
            <wp:extent cx="1215333" cy="227875"/>
            <wp:effectExtent b="0" l="0" r="0" t="0"/>
            <wp:docPr id="19"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1215333" cy="22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approximately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2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kJ/mol.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Heat Transfer Coefficient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Jacket to Liquid (No Agitation)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200 - 350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10344" cy="200269"/>
                  <wp:effectExtent b="0" l="0" r="0" 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10344" cy="20026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Jacket to Liquid (Agitated)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350 - 500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10344" cy="200269"/>
                  <wp:effectExtent b="0" l="0" r="0" t="0"/>
                  <wp:docPr id="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10344" cy="20026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Glass-Lined Jacket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10344" cy="200269"/>
                  <wp:effectExtent b="0" l="0" r="0" t="0"/>
                  <wp:docPr id="3"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10344" cy="20026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reactor dimensions (17.5" diameter, 12" liquid level) provide an internal wetted area of approximately 0.58 </w:t>
      </w:r>
      <w:r w:rsidDel="00000000" w:rsidR="00000000" w:rsidRPr="00000000">
        <w:rPr>
          <w:rFonts w:ascii="Google Sans" w:cs="Google Sans" w:eastAsia="Google Sans" w:hAnsi="Google Sans"/>
          <w:color w:val="1f1f1f"/>
        </w:rPr>
        <w:drawing>
          <wp:inline distB="19050" distT="19050" distL="19050" distR="19050">
            <wp:extent cx="235595" cy="226171"/>
            <wp:effectExtent b="0" l="0" r="0" t="0"/>
            <wp:docPr id="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235595" cy="226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the high heat of absorption (2100 kJ/kg HCl), the cooling duty required to maintain the reactor below the boiling point of the HCl-water azeotrope (~108°C) or the safer limit of 40°C is substantial.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HazOps Analysis and Process Safety Identification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production of aluminum chloride via this route presents several severe safety flags, primarily centered on the evolution of hydrogen and the potential for uncontrolled thermal runaway.</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Flags and Deviation Analysis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systematic Hazard and Operability (HazOps) review identifies the following critical issues: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"Dead Time" Trap:</w:t>
      </w:r>
      <w:r w:rsidDel="00000000" w:rsidR="00000000" w:rsidRPr="00000000">
        <w:rPr>
          <w:rFonts w:ascii="Google Sans" w:cs="Google Sans" w:eastAsia="Google Sans" w:hAnsi="Google Sans"/>
          <w:color w:val="1f1f1f"/>
          <w:rtl w:val="0"/>
        </w:rPr>
        <w:t xml:space="preserve"> During the induction period, HCl concentration increases in the water without an accompanying temperature rise or hydrogen evolution. If operators increase the feed rate assuming a lack of reaction, the subsequent breach of the oxide layer leads to a massive, simultaneous reaction of the accumulated HCl with the high-surface-area aluminum wads.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can result in an overpressure event that exceeds the venting capacity.</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Hydrogen Flammability:</w:t>
      </w:r>
      <w:r w:rsidDel="00000000" w:rsidR="00000000" w:rsidRPr="00000000">
        <w:rPr>
          <w:rFonts w:ascii="Google Sans" w:cs="Google Sans" w:eastAsia="Google Sans" w:hAnsi="Google Sans"/>
          <w:color w:val="1f1f1f"/>
          <w:rtl w:val="0"/>
        </w:rPr>
        <w:t xml:space="preserve"> The reaction </w:t>
      </w:r>
      <w:r w:rsidDel="00000000" w:rsidR="00000000" w:rsidRPr="00000000">
        <w:rPr>
          <w:rFonts w:ascii="Google Sans" w:cs="Google Sans" w:eastAsia="Google Sans" w:hAnsi="Google Sans"/>
          <w:color w:val="1f1f1f"/>
        </w:rPr>
        <w:drawing>
          <wp:inline distB="19050" distT="19050" distL="19050" distR="19050">
            <wp:extent cx="2356542" cy="228976"/>
            <wp:effectExtent b="0" l="0" r="0" t="0"/>
            <wp:docPr id="5"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2356542" cy="228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generates three moles of hydrogen gas for every two moles of aluminum. Hydrogen is highly flammable (4-75% in air) and has an extremely low ignition energy.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Static discharge from the movement of aluminum wads or the "bubbling" action can trigger a detonation if oxygen is present in the headspace.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Sludge and Steam Explosions:</w:t>
      </w:r>
      <w:r w:rsidDel="00000000" w:rsidR="00000000" w:rsidRPr="00000000">
        <w:rPr>
          <w:rFonts w:ascii="Google Sans" w:cs="Google Sans" w:eastAsia="Google Sans" w:hAnsi="Google Sans"/>
          <w:color w:val="1f1f1f"/>
          <w:rtl w:val="0"/>
        </w:rPr>
        <w:t xml:space="preserve"> The accumulation of </w:t>
      </w:r>
      <w:r w:rsidDel="00000000" w:rsidR="00000000" w:rsidRPr="00000000">
        <w:rPr>
          <w:rFonts w:ascii="Google Sans" w:cs="Google Sans" w:eastAsia="Google Sans" w:hAnsi="Google Sans"/>
          <w:color w:val="1f1f1f"/>
        </w:rPr>
        <w:drawing>
          <wp:inline distB="19050" distT="19050" distL="19050" distR="19050">
            <wp:extent cx="467172" cy="228819"/>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form a dense sludge at the bottom of the reactor. Historical accidents, such as the 1998 CONDEA Vista explosion, have shown that introducing steam or water into a mixture of aluminum powder and </w:t>
      </w:r>
      <w:r w:rsidDel="00000000" w:rsidR="00000000" w:rsidRPr="00000000">
        <w:rPr>
          <w:rFonts w:ascii="Google Sans" w:cs="Google Sans" w:eastAsia="Google Sans" w:hAnsi="Google Sans"/>
          <w:color w:val="1f1f1f"/>
        </w:rPr>
        <w:drawing>
          <wp:inline distB="19050" distT="19050" distL="19050" distR="19050">
            <wp:extent cx="467172" cy="228819"/>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trigger a runaway reaction involving the exothermic hydrolysis of the salt to produce HCl vapor, which then strips the aluminum of its oxide coating and accelerates hydrogen production.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Corrosive Aerosols:</w:t>
      </w:r>
      <w:r w:rsidDel="00000000" w:rsidR="00000000" w:rsidRPr="00000000">
        <w:rPr>
          <w:rFonts w:ascii="Google Sans" w:cs="Google Sans" w:eastAsia="Google Sans" w:hAnsi="Google Sans"/>
          <w:color w:val="1f1f1f"/>
          <w:rtl w:val="0"/>
        </w:rPr>
        <w:t xml:space="preserve"> The rapid bubbling of hydrogen can create a mist of "very hot aqueous aluminum chloride" and hydrochloric acid. If a reactor seal or balloon (in laboratory settings) fails, these droplets can be sprayed over a wide radius, causing severe chemical burns and property damage.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Possible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Safeguard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98686" cy="198686"/>
                  <wp:effectExtent b="0" l="0" r="0" t="0"/>
                  <wp:docPr id="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vent blockage / Runaway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Vessel rupture; Explosion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Rupture disk + PRV; </w:t>
            </w:r>
            <w:r w:rsidDel="00000000" w:rsidR="00000000" w:rsidRPr="00000000">
              <w:rPr>
                <w:rFonts w:ascii="Google Sans" w:cs="Google Sans" w:eastAsia="Google Sans" w:hAnsi="Google Sans"/>
                <w:color w:val="1f1f1f"/>
                <w:shd w:fill="auto" w:val="clear"/>
              </w:rPr>
              <w:drawing>
                <wp:inline distB="19050" distT="19050" distL="19050" distR="19050">
                  <wp:extent cx="221753" cy="231395"/>
                  <wp:effectExtent b="0" l="0" r="0" t="0"/>
                  <wp:docPr id="9"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21753" cy="2313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purge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Cooling failure / HCl surge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Boiling; HCl stripping; Runaway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High-temp interlock on HCl feed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HCl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Under-estimation of </w:t>
            </w:r>
            <w:r w:rsidDel="00000000" w:rsidR="00000000" w:rsidRPr="00000000">
              <w:rPr>
                <w:rFonts w:ascii="Google Sans" w:cs="Google Sans" w:eastAsia="Google Sans" w:hAnsi="Google Sans"/>
                <w:color w:val="1f1f1f"/>
                <w:shd w:fill="auto" w:val="clear"/>
              </w:rPr>
              <w:drawing>
                <wp:inline distB="19050" distT="19050" distL="19050" distR="19050">
                  <wp:extent cx="162222" cy="200392"/>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62222" cy="20039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Delayed runaway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HCl concentration tracking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CO Leak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Seal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Toxic exposure to 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 detectors; Breathing apparatus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and Structural Considerations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environmental impact of the process is primarily tied to the management of the </w:t>
      </w:r>
      <w:r w:rsidDel="00000000" w:rsidR="00000000" w:rsidRPr="00000000">
        <w:rPr>
          <w:rFonts w:ascii="Google Sans" w:cs="Google Sans" w:eastAsia="Google Sans" w:hAnsi="Google Sans"/>
          <w:color w:val="1f1f1f"/>
        </w:rPr>
        <w:drawing>
          <wp:inline distB="19050" distT="19050" distL="19050" distR="19050">
            <wp:extent cx="467172" cy="228819"/>
            <wp:effectExtent b="0" l="0" r="0" t="0"/>
            <wp:docPr id="4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by-product and the potential release of HCl and syngas. Aluminum has a high electron density and safe by-products when managed correctly, but the corrosive nature of HCl necessitates high-grade materials of construction, such as borosilicate glass or specialized alloys.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Phase 2, the presence of CO and </w:t>
      </w:r>
      <w:r w:rsidDel="00000000" w:rsidR="00000000" w:rsidRPr="00000000">
        <w:rPr>
          <w:rFonts w:ascii="Google Sans" w:cs="Google Sans" w:eastAsia="Google Sans" w:hAnsi="Google Sans"/>
          <w:color w:val="1f1f1f"/>
        </w:rPr>
        <w:drawing>
          <wp:inline distB="19050" distT="19050" distL="19050" distR="19050">
            <wp:extent cx="198686" cy="198686"/>
            <wp:effectExtent b="0" l="0" r="0" t="0"/>
            <wp:docPr id="4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the risk of hydrogen embrittlement in metallic reactor components, which can lead to catastrophic loss of containment.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Modeling of Reaction Stoichiometry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stoichiometry of the reaction provides a basis for tracking the depletion of the aluminum excess. One gram of aluminum produces approximately 1.245 liters of hydrogen gas at standard conditions.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Reactant/Product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Molar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Mass Balance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Aluminum (</w:t>
            </w:r>
            <w:r w:rsidDel="00000000" w:rsidR="00000000" w:rsidRPr="00000000">
              <w:rPr>
                <w:rFonts w:ascii="Google Sans" w:cs="Google Sans" w:eastAsia="Google Sans" w:hAnsi="Google Sans"/>
                <w:color w:val="1f1f1f"/>
                <w:shd w:fill="auto" w:val="clear"/>
              </w:rPr>
              <w:drawing>
                <wp:inline distB="19050" distT="19050" distL="19050" distR="19050">
                  <wp:extent cx="172492" cy="201241"/>
                  <wp:effectExtent b="0" l="0" r="0" t="0"/>
                  <wp:docPr id="47"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172492" cy="2012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Solid mass reduction; Exothermic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Hydrochloric Acid (</w:t>
            </w:r>
            <w:r w:rsidDel="00000000" w:rsidR="00000000" w:rsidRPr="00000000">
              <w:rPr>
                <w:rFonts w:ascii="Google Sans" w:cs="Google Sans" w:eastAsia="Google Sans" w:hAnsi="Google Sans"/>
                <w:color w:val="1f1f1f"/>
                <w:shd w:fill="auto" w:val="clear"/>
              </w:rPr>
              <w:drawing>
                <wp:inline distB="19050" distT="19050" distL="19050" distR="19050">
                  <wp:extent cx="358675" cy="226532"/>
                  <wp:effectExtent b="0" l="0" r="0" t="0"/>
                  <wp:docPr id="4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 concentration reduction; pH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Aluminum Chloride (</w:t>
            </w:r>
            <w:r w:rsidDel="00000000" w:rsidR="00000000" w:rsidRPr="00000000">
              <w:rPr>
                <w:rFonts w:ascii="Google Sans" w:cs="Google Sans" w:eastAsia="Google Sans" w:hAnsi="Google Sans"/>
                <w:color w:val="1f1f1f"/>
                <w:shd w:fill="auto" w:val="clear"/>
              </w:rPr>
              <w:drawing>
                <wp:inline distB="19050" distT="19050" distL="19050" distR="19050">
                  <wp:extent cx="467172" cy="228819"/>
                  <wp:effectExtent b="0" l="0" r="0" t="0"/>
                  <wp:docPr id="5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Density/Viscosity increase in liquid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Hydrogen (</w:t>
            </w:r>
            <w:r w:rsidDel="00000000" w:rsidR="00000000" w:rsidRPr="00000000">
              <w:rPr>
                <w:rFonts w:ascii="Google Sans" w:cs="Google Sans" w:eastAsia="Google Sans" w:hAnsi="Google Sans"/>
                <w:color w:val="1f1f1f"/>
                <w:shd w:fill="auto" w:val="clear"/>
              </w:rPr>
              <w:drawing>
                <wp:inline distB="19050" distT="19050" distL="19050" distR="19050">
                  <wp:extent cx="198686" cy="198686"/>
                  <wp:effectExtent b="0" l="0" r="0" t="0"/>
                  <wp:docPr id="5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 phase volume increase; Pressure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"Inventory" tracking should be performed using elemental mass conservation to ensure that every mole of chlorine entering as HCl is accounted for, either as aqueous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5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dissolved </w:t>
      </w:r>
      <w:r w:rsidDel="00000000" w:rsidR="00000000" w:rsidRPr="00000000">
        <w:rPr>
          <w:rFonts w:ascii="Google Sans" w:cs="Google Sans" w:eastAsia="Google Sans" w:hAnsi="Google Sans"/>
          <w:color w:val="1f1f1f"/>
        </w:rPr>
        <w:drawing>
          <wp:inline distB="19050" distT="19050" distL="19050" distR="19050">
            <wp:extent cx="467172" cy="228819"/>
            <wp:effectExtent b="0" l="0" r="0" t="0"/>
            <wp:docPr id="5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7172" cy="228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vapor-phase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6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cumulative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6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added (</w:t>
      </w:r>
      <w:r w:rsidDel="00000000" w:rsidR="00000000" w:rsidRPr="00000000">
        <w:rPr>
          <w:rFonts w:ascii="Google Sans" w:cs="Google Sans" w:eastAsia="Google Sans" w:hAnsi="Google Sans"/>
          <w:color w:val="1f1f1f"/>
        </w:rPr>
        <w:drawing>
          <wp:inline distB="19050" distT="19050" distL="19050" distR="19050">
            <wp:extent cx="449759" cy="229664"/>
            <wp:effectExtent b="0" l="0" r="0" t="0"/>
            <wp:docPr id="4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449759" cy="229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minus the consumed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2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91480" cy="228162"/>
            <wp:effectExtent b="0" l="0" r="0" t="0"/>
            <wp:docPr id="22"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091480" cy="22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provides the instantaneous "Available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2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the primary metric for HazOps evaluation of potential runaway intensity.</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Findings and Reactor Design Advice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reactor design is technically feasible but requires significant departures from standard spherical-particle modeling. The wadded aluminum balls provide a high surface area that facilitates rapid hydrogen production and aluminum chloride formation, but this same surface area exacerbates the risk of thermal runaway once the oxide induction period concludes.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Recommendations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SCM Dimension:</w:t>
      </w:r>
      <w:r w:rsidDel="00000000" w:rsidR="00000000" w:rsidRPr="00000000">
        <w:rPr>
          <w:rFonts w:ascii="Google Sans" w:cs="Google Sans" w:eastAsia="Google Sans" w:hAnsi="Google Sans"/>
          <w:color w:val="1f1f1f"/>
          <w:rtl w:val="0"/>
        </w:rPr>
        <w:t xml:space="preserve"> Transition the shrinking core characteristic length from the 42.7 mm ball diameter to the 0.022 mm foil thickness. This will align the model with the physical reality of the thin-film reaction.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Induction Tuning:</w:t>
      </w:r>
      <w:r w:rsidDel="00000000" w:rsidR="00000000" w:rsidRPr="00000000">
        <w:rPr>
          <w:rFonts w:ascii="Google Sans" w:cs="Google Sans" w:eastAsia="Google Sans" w:hAnsi="Google Sans"/>
          <w:color w:val="1f1f1f"/>
          <w:rtl w:val="0"/>
        </w:rPr>
        <w:t xml:space="preserve"> Incorporate an induction-time function </w:t>
      </w:r>
      <w:r w:rsidDel="00000000" w:rsidR="00000000" w:rsidRPr="00000000">
        <w:rPr>
          <w:rFonts w:ascii="Google Sans" w:cs="Google Sans" w:eastAsia="Google Sans" w:hAnsi="Google Sans"/>
          <w:color w:val="1f1f1f"/>
        </w:rPr>
        <w:drawing>
          <wp:inline distB="19050" distT="19050" distL="19050" distR="19050">
            <wp:extent cx="1361780" cy="228550"/>
            <wp:effectExtent b="0" l="0" r="0" t="0"/>
            <wp:docPr id="25"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1361780" cy="228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model the delay in reaction onset. This prevents the under-estimation of HCl inventory during Phase 1.</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Attenuation:</w:t>
      </w:r>
      <w:r w:rsidDel="00000000" w:rsidR="00000000" w:rsidRPr="00000000">
        <w:rPr>
          <w:rFonts w:ascii="Google Sans" w:cs="Google Sans" w:eastAsia="Google Sans" w:hAnsi="Google Sans"/>
          <w:color w:val="1f1f1f"/>
          <w:rtl w:val="0"/>
        </w:rPr>
        <w:t xml:space="preserve"> Apply a gas-phase mass transfer resistance and a "surface blockage" factor for Phase 2 to account for syngas dilution and hydrogen bubble interference.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HazOps Mitigation</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Inventory Control:</w:t>
      </w:r>
      <w:r w:rsidDel="00000000" w:rsidR="00000000" w:rsidRPr="00000000">
        <w:rPr>
          <w:rFonts w:ascii="Google Sans" w:cs="Google Sans" w:eastAsia="Google Sans" w:hAnsi="Google Sans"/>
          <w:color w:val="1f1f1f"/>
          <w:rtl w:val="0"/>
        </w:rPr>
        <w:t xml:space="preserve"> Implement a "soft-start" protocol for Phase 1 where the temperature is raised slightly (30-40°C) to reduce the induction period and prevent massive HCl accumulation.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Thermal Management:</w:t>
      </w:r>
      <w:r w:rsidDel="00000000" w:rsidR="00000000" w:rsidRPr="00000000">
        <w:rPr>
          <w:rFonts w:ascii="Google Sans" w:cs="Google Sans" w:eastAsia="Google Sans" w:hAnsi="Google Sans"/>
          <w:color w:val="1f1f1f"/>
          <w:rtl w:val="0"/>
        </w:rPr>
        <w:t xml:space="preserve"> Ensure the cooling jacket can handle the peak load of a "full-inventory" reaction. If </w:t>
      </w:r>
      <w:r w:rsidDel="00000000" w:rsidR="00000000" w:rsidRPr="00000000">
        <w:rPr>
          <w:rFonts w:ascii="Google Sans" w:cs="Google Sans" w:eastAsia="Google Sans" w:hAnsi="Google Sans"/>
          <w:color w:val="1f1f1f"/>
        </w:rPr>
        <w:drawing>
          <wp:inline distB="19050" distT="19050" distL="19050" distR="19050">
            <wp:extent cx="284559" cy="227648"/>
            <wp:effectExtent b="0" l="0" r="0" t="0"/>
            <wp:docPr id="27"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insufficient, reduce the HCl feed rate or increase the water volume to provide a larger thermal sink.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Hydrogen Safety:</w:t>
      </w:r>
      <w:r w:rsidDel="00000000" w:rsidR="00000000" w:rsidRPr="00000000">
        <w:rPr>
          <w:rFonts w:ascii="Google Sans" w:cs="Google Sans" w:eastAsia="Google Sans" w:hAnsi="Google Sans"/>
          <w:color w:val="1f1f1f"/>
          <w:rtl w:val="0"/>
        </w:rPr>
        <w:t xml:space="preserve"> Utilize a continuous </w:t>
      </w:r>
      <w:r w:rsidDel="00000000" w:rsidR="00000000" w:rsidRPr="00000000">
        <w:rPr>
          <w:rFonts w:ascii="Google Sans" w:cs="Google Sans" w:eastAsia="Google Sans" w:hAnsi="Google Sans"/>
          <w:color w:val="1f1f1f"/>
        </w:rPr>
        <w:drawing>
          <wp:inline distB="19050" distT="19050" distL="19050" distR="19050">
            <wp:extent cx="221753" cy="231395"/>
            <wp:effectExtent b="0" l="0" r="0" t="0"/>
            <wp:docPr id="29"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21753" cy="231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purge and conduct periodic checks for "gas-locking" in the aluminum bed which can lead to pressurized pockets of hydrogen.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these cellular-mechanical insights with the modified kinetic model, the reactor can be safely operated to produce aluminum chloride while minimizing the risks of explosion and thermal runaway. The transition from gaseous HCl scrubbing to syngas processing requires a robust understanding of the localized electrochemical effects and the non-linear relationship between HCl partial pressure and the stability of the protective oxide layer.</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Mechanical properties and relaxation behavior of crumpled ..., accessed February 26,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https://www.researchgate.net/publication/276073313_Mechanical_properties_and_relaxation_behavior_of_crumpled_aluminum_foils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Mechanical properties and relaxation behavior of crumpled aluminum foils - ResearchGate, accessed February 26,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https://www.researchgate.net/profile/Alexander-Balankin/publication/276073313_Mechanical_properties_and_relaxation_behavior_of_crumpled_aluminum_foils/links/55a585f708ae5e82ab1fb46d/Mechanical-properties-and-relaxation-behavior-of-crumpled-aluminum-foils.pdf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Reactions of Aluminium Element - Company blog KDS Enterprises, accessed February 26, 2026, </w:t>
      </w:r>
      <w:hyperlink r:id="rId54">
        <w:r w:rsidDel="00000000" w:rsidR="00000000" w:rsidRPr="00000000">
          <w:rPr>
            <w:rFonts w:ascii="Google Sans" w:cs="Google Sans" w:eastAsia="Google Sans" w:hAnsi="Google Sans"/>
            <w:color w:val="0000ee"/>
            <w:sz w:val="24"/>
            <w:szCs w:val="24"/>
            <w:u w:val="single"/>
            <w:rtl w:val="0"/>
          </w:rPr>
          <w:t xml:space="preserve">https://kdsenterprises.com/articles/metal-polishing/chemical-reactions-of-aluminium-element/</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Modified Shrinking Core Model for Leaching of Aluminum from ..., accessed February 26, 2026, </w:t>
      </w:r>
      <w:hyperlink r:id="rId55">
        <w:r w:rsidDel="00000000" w:rsidR="00000000" w:rsidRPr="00000000">
          <w:rPr>
            <w:rFonts w:ascii="Google Sans" w:cs="Google Sans" w:eastAsia="Google Sans" w:hAnsi="Google Sans"/>
            <w:color w:val="0000ee"/>
            <w:sz w:val="24"/>
            <w:szCs w:val="24"/>
            <w:u w:val="single"/>
            <w:rtl w:val="0"/>
          </w:rPr>
          <w:t xml:space="preserve">https://ijtech.eng.ui.ac.id/article/view/40</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Approximate solutions to the shrinking core model and their interpretation - arXiv.org, accessed February 26, 2026, </w:t>
      </w:r>
      <w:hyperlink r:id="rId56">
        <w:r w:rsidDel="00000000" w:rsidR="00000000" w:rsidRPr="00000000">
          <w:rPr>
            <w:rFonts w:ascii="Google Sans" w:cs="Google Sans" w:eastAsia="Google Sans" w:hAnsi="Google Sans"/>
            <w:color w:val="0000ee"/>
            <w:sz w:val="24"/>
            <w:szCs w:val="24"/>
            <w:u w:val="single"/>
            <w:rtl w:val="0"/>
          </w:rPr>
          <w:t xml:space="preserve">https://arxiv.org/html/2507.21042v2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Approximate solutions to the shrinking core model - arXiv.org, accessed February 26, 2026, </w:t>
      </w:r>
      <w:hyperlink r:id="rId57">
        <w:r w:rsidDel="00000000" w:rsidR="00000000" w:rsidRPr="00000000">
          <w:rPr>
            <w:rFonts w:ascii="Google Sans" w:cs="Google Sans" w:eastAsia="Google Sans" w:hAnsi="Google Sans"/>
            <w:color w:val="0000ee"/>
            <w:sz w:val="24"/>
            <w:szCs w:val="24"/>
            <w:u w:val="single"/>
            <w:rtl w:val="0"/>
          </w:rPr>
          <w:t xml:space="preserve">https://arxiv.org/html/2507.21042v1</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the Quantitative Description of Reacting Porous Solids: Critical Analysis of the Shrinking Core Model by Comparison to the Generalized Grain Model - ResearchGate, accessed February 26,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https://www.researchgate.net/publication/263943375_Improving_the_Quantitative_Description_of_Reacting_Porous_Solids_Critical_Analysis_of_the_Shrinking_Core_Model_by_Comparison_to_the_Generalized_Grain_Model</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Aluminum Powder + HCl: Effect of Surface Area on Reaction Rate - YouTube, accessed February 26,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https://www.youtube.com/watch?v=tBMauptMgNo</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W14A The Shrinking Core Model - University of Michigan, accessed February 26, 2026, </w:t>
      </w:r>
      <w:hyperlink r:id="rId60">
        <w:r w:rsidDel="00000000" w:rsidR="00000000" w:rsidRPr="00000000">
          <w:rPr>
            <w:rFonts w:ascii="Google Sans" w:cs="Google Sans" w:eastAsia="Google Sans" w:hAnsi="Google Sans"/>
            <w:color w:val="0000ee"/>
            <w:sz w:val="24"/>
            <w:szCs w:val="24"/>
            <w:u w:val="single"/>
            <w:rtl w:val="0"/>
          </w:rPr>
          <w:t xml:space="preserve">https://public.websites.umich.edu/~elements/5e/14chap/expanded_ch14_A.pdf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Modification of the shrinking core model for hydrogen generation by reaction of aluminum particles with water - ResearchGate, accessed February 26,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https://www.researchgate.net/publication/287967160_Modification_of_the_shrinking_core_model_for_hydrogen_generation_by_reaction_of_aluminum_particles_with_water</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Experiment of Thermal Runaway Reactions Using the Aluminum–Hydrochloric Acid Reaction | Journal of Chemical Education - ACS Publications, accessed February 26, 2026, </w:t>
      </w:r>
      <w:hyperlink r:id="rId62">
        <w:r w:rsidDel="00000000" w:rsidR="00000000" w:rsidRPr="00000000">
          <w:rPr>
            <w:rFonts w:ascii="Google Sans" w:cs="Google Sans" w:eastAsia="Google Sans" w:hAnsi="Google Sans"/>
            <w:color w:val="0000ee"/>
            <w:sz w:val="24"/>
            <w:szCs w:val="24"/>
            <w:u w:val="single"/>
            <w:rtl w:val="0"/>
          </w:rPr>
          <w:t xml:space="preserve">https://pubs.acs.org/doi/10.1021/acs.jchemed.6b00150</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Hydrogen Production from Waste Aluminum Foil Hydrochloric Acid - ResearchGate, accessed February 26,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https://www.researchgate.net/publication/387357181_Hydrogen_Production_from_Waste_Aluminum_Foil_Hydrochloric_Acid</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Kinetics study of hydration reaction between aluminum powder and water based on an improved multi-stage shrinking core model - ResearchGate, accessed February 26,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https://www.researchgate.net/publication/354572349_Kinetics_study_of_hydration_reaction_between_aluminum_powder_and_water_based_on_an_improved_multi-stage_shrinking_core_model</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Kinetics Study of Hydrogen Production by Aluminum Alloy Corrosion in Aqueous Acid Solutions: Effect of HCl Concentration - MDPI, accessed February 26, 2026, </w:t>
      </w:r>
      <w:hyperlink r:id="rId65">
        <w:r w:rsidDel="00000000" w:rsidR="00000000" w:rsidRPr="00000000">
          <w:rPr>
            <w:rFonts w:ascii="Google Sans" w:cs="Google Sans" w:eastAsia="Google Sans" w:hAnsi="Google Sans"/>
            <w:color w:val="0000ee"/>
            <w:sz w:val="24"/>
            <w:szCs w:val="24"/>
            <w:u w:val="single"/>
            <w:rtl w:val="0"/>
          </w:rPr>
          <w:t xml:space="preserve">https://www.mdpi.com/2227-9717/13/3/798</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HCl Treatment | De Dietrich, accessed February 26, 2026, </w:t>
      </w:r>
      <w:hyperlink r:id="rId66">
        <w:r w:rsidDel="00000000" w:rsidR="00000000" w:rsidRPr="00000000">
          <w:rPr>
            <w:rFonts w:ascii="Google Sans" w:cs="Google Sans" w:eastAsia="Google Sans" w:hAnsi="Google Sans"/>
            <w:color w:val="0000ee"/>
            <w:sz w:val="24"/>
            <w:szCs w:val="24"/>
            <w:u w:val="single"/>
            <w:rtl w:val="0"/>
          </w:rPr>
          <w:t xml:space="preserve">https://www.ddpsinc.com/hcl-treatment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Absorption of HCl gas - SGL Carbon, accessed February 26, 2026, </w:t>
      </w:r>
      <w:hyperlink r:id="rId67">
        <w:r w:rsidDel="00000000" w:rsidR="00000000" w:rsidRPr="00000000">
          <w:rPr>
            <w:rFonts w:ascii="Google Sans" w:cs="Google Sans" w:eastAsia="Google Sans" w:hAnsi="Google Sans"/>
            <w:color w:val="0000ee"/>
            <w:sz w:val="24"/>
            <w:szCs w:val="24"/>
            <w:u w:val="single"/>
            <w:rtl w:val="0"/>
          </w:rPr>
          <w:t xml:space="preserve">https://www.sglcarbon.com/pdf/SGL-Whitepaper-Absorption-of-HCl-gas.pdf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Hydrochloric acid - Wikipedia, accessed February 26, 2026, </w:t>
      </w:r>
      <w:hyperlink r:id="rId68">
        <w:r w:rsidDel="00000000" w:rsidR="00000000" w:rsidRPr="00000000">
          <w:rPr>
            <w:rFonts w:ascii="Google Sans" w:cs="Google Sans" w:eastAsia="Google Sans" w:hAnsi="Google Sans"/>
            <w:color w:val="0000ee"/>
            <w:sz w:val="24"/>
            <w:szCs w:val="24"/>
            <w:u w:val="single"/>
            <w:rtl w:val="0"/>
          </w:rPr>
          <w:t xml:space="preserve">https://en.wikipedia.org/wiki/Hydrochloric_acid</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and Modeling Results for Rich Gas Absorption of HCl in Caustic Solutions, accessed February 26,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https://www.researchgate.net/publication/265033281_Experimental_and_Modeling_Results_for_Rich_Gas_Absorption_of_HCl_in_Caustic_Solutions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High-Efficiency HCL Gas Absorber System - K-Jhil, accessed February 26, 2026, </w:t>
      </w:r>
      <w:hyperlink r:id="rId70">
        <w:r w:rsidDel="00000000" w:rsidR="00000000" w:rsidRPr="00000000">
          <w:rPr>
            <w:rFonts w:ascii="Google Sans" w:cs="Google Sans" w:eastAsia="Google Sans" w:hAnsi="Google Sans"/>
            <w:color w:val="0000ee"/>
            <w:sz w:val="24"/>
            <w:szCs w:val="24"/>
            <w:u w:val="single"/>
            <w:rtl w:val="0"/>
          </w:rPr>
          <w:t xml:space="preserve">https://kjhil.com/hcl-gas-absorber-system/</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Runaway reactions in aluminum, aluminum chloride, HCl, and steam: An investigation of the 1998 CONDEA Vista explosion in Maryland | Request PDF - ResearchGate, accessed February 26,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https://www.researchgate.net/publication/230505783_Runaway_reactions_in_aluminum_aluminum_chloride_HCl_and_steam_An_investigation_of_the_1998_CONDEA_Vista_explosion_in_Maryland</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Inhibition by CO of the corrosion of Fe, Ni, and their alloys in ..., accessed February 26,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https://www.researchgate.net/publication/233399717_Inhibition_by_CO_of_the_corrosion_of_Fe_Ni_and_their_alloys_in_concentrated_HCl_solutions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Aluminium corrosion in hydrochloric acid solutions and the effect of some organic inhibitors | Request PDF - ResearchGate, accessed February 26,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https://www.researchgate.net/publication/229193198_Aluminium_corrosion_in_hydrochloric_acid_solutions_and_the_effect_of_some_organic_inhibitors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Adsorption of carbon monoxide on small aluminum oxide clusters: Role of the local atomic environment and charge state on the oxidation of the CO molecule - PubMed, accessed February 26, 2026, </w:t>
      </w:r>
      <w:hyperlink r:id="rId74">
        <w:r w:rsidDel="00000000" w:rsidR="00000000" w:rsidRPr="00000000">
          <w:rPr>
            <w:rFonts w:ascii="Google Sans" w:cs="Google Sans" w:eastAsia="Google Sans" w:hAnsi="Google Sans"/>
            <w:color w:val="0000ee"/>
            <w:sz w:val="24"/>
            <w:szCs w:val="24"/>
            <w:u w:val="single"/>
            <w:rtl w:val="0"/>
          </w:rPr>
          <w:t xml:space="preserve">https://pubmed.ncbi.nlm.nih.gov/25833583/</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corrosion of aluminum by hydrochloric acid vapors - VTechWorks, accessed February 26, 2026, </w:t>
      </w:r>
      <w:hyperlink r:id="rId75">
        <w:r w:rsidDel="00000000" w:rsidR="00000000" w:rsidRPr="00000000">
          <w:rPr>
            <w:rFonts w:ascii="Google Sans" w:cs="Google Sans" w:eastAsia="Google Sans" w:hAnsi="Google Sans"/>
            <w:color w:val="0000ee"/>
            <w:sz w:val="24"/>
            <w:szCs w:val="24"/>
            <w:u w:val="single"/>
            <w:rtl w:val="0"/>
          </w:rPr>
          <w:t xml:space="preserve">https://vtechworks.lib.vt.edu/items/48393581-3e7d-4b8a-9619-6fb90c9861ac</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BALANCES, accessed February 26, 2026, </w:t>
      </w:r>
      <w:hyperlink r:id="rId76">
        <w:r w:rsidDel="00000000" w:rsidR="00000000" w:rsidRPr="00000000">
          <w:rPr>
            <w:rFonts w:ascii="Google Sans" w:cs="Google Sans" w:eastAsia="Google Sans" w:hAnsi="Google Sans"/>
            <w:color w:val="0000ee"/>
            <w:sz w:val="24"/>
            <w:szCs w:val="24"/>
            <w:u w:val="single"/>
            <w:rtl w:val="0"/>
          </w:rPr>
          <w:t xml:space="preserve">https://faculty.washington.edu/markbenj/CEE483/MASS%20BALANCES.pdf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balance analysis of reactions and reactors, accessed February 26, 2026, </w:t>
      </w:r>
      <w:hyperlink r:id="rId77">
        <w:r w:rsidDel="00000000" w:rsidR="00000000" w:rsidRPr="00000000">
          <w:rPr>
            <w:rFonts w:ascii="Google Sans" w:cs="Google Sans" w:eastAsia="Google Sans" w:hAnsi="Google Sans"/>
            <w:color w:val="0000ee"/>
            <w:sz w:val="24"/>
            <w:szCs w:val="24"/>
            <w:u w:val="single"/>
            <w:rtl w:val="0"/>
          </w:rPr>
          <w:t xml:space="preserve">https://ceae.colorado.edu/~silverst/cven5534/MASS%20BALANCE%20ANALYSIS%20OF%20REACTIONS%20AND%20REACTORS.pdf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Reaction kinetic studies in a batch reactor - Virtual Labs, accessed February 26, 2026, </w:t>
      </w:r>
      <w:hyperlink r:id="rId78">
        <w:r w:rsidDel="00000000" w:rsidR="00000000" w:rsidRPr="00000000">
          <w:rPr>
            <w:rFonts w:ascii="Google Sans" w:cs="Google Sans" w:eastAsia="Google Sans" w:hAnsi="Google Sans"/>
            <w:color w:val="0000ee"/>
            <w:sz w:val="24"/>
            <w:szCs w:val="24"/>
            <w:u w:val="single"/>
            <w:rtl w:val="0"/>
          </w:rPr>
          <w:t xml:space="preserve">https://uorepc-nitk.vlabs.ac.in/exp/batch-reactor/theory.html</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AGITATED VESSEL HEAT TRANSFER - Thermopedia, accessed February 26, 2026, </w:t>
      </w:r>
      <w:hyperlink r:id="rId79">
        <w:r w:rsidDel="00000000" w:rsidR="00000000" w:rsidRPr="00000000">
          <w:rPr>
            <w:rFonts w:ascii="Google Sans" w:cs="Google Sans" w:eastAsia="Google Sans" w:hAnsi="Google Sans"/>
            <w:color w:val="0000ee"/>
            <w:sz w:val="24"/>
            <w:szCs w:val="24"/>
            <w:u w:val="single"/>
            <w:rtl w:val="0"/>
          </w:rPr>
          <w:t xml:space="preserve">https://www.thermopedia.com/content/547/</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Elements of Chemical Reaction Engineering: COMSOL Models, accessed February 26, 2026, </w:t>
      </w:r>
      <w:hyperlink r:id="rId80">
        <w:r w:rsidDel="00000000" w:rsidR="00000000" w:rsidRPr="00000000">
          <w:rPr>
            <w:rFonts w:ascii="Google Sans" w:cs="Google Sans" w:eastAsia="Google Sans" w:hAnsi="Google Sans"/>
            <w:color w:val="0000ee"/>
            <w:sz w:val="24"/>
            <w:szCs w:val="24"/>
            <w:u w:val="single"/>
            <w:rtl w:val="0"/>
          </w:rPr>
          <w:t xml:space="preserve">https://www.comsol.com/books/elements-of-chemical-reaction-engineering-5th/models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305. kJ/mol a. Calculate ΔH° for the reaction: 2 Al(s) + 3 Cl2(g) 2 AlCl3(s) - Atlas, accessed February 26, 2026, </w:t>
      </w:r>
      <w:hyperlink r:id="rId81">
        <w:r w:rsidDel="00000000" w:rsidR="00000000" w:rsidRPr="00000000">
          <w:rPr>
            <w:rFonts w:ascii="Google Sans" w:cs="Google Sans" w:eastAsia="Google Sans" w:hAnsi="Google Sans"/>
            <w:color w:val="0000ee"/>
            <w:sz w:val="24"/>
            <w:szCs w:val="24"/>
            <w:u w:val="single"/>
            <w:rtl w:val="0"/>
          </w:rPr>
          <w:t xml:space="preserve">https://www.atlas.org/solution/4c8802d2-ee95-40d6-ac0f-0ab2606e8c7e/given-the-information-for-the-following-reactions-2-al-6-h-cl-2-al-cl3-3-h2-h1-1000-k-jmol-h-cl-h-cl-h2-800-k-jmol-h2-cl2-2-h-cl-h3-200-k-jmol-al-cl3-al-cl3-h4-305-k-jmol-a-calcula</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typical overall heat transfer coefficients (u - values) - Engineering Page, accessed February 26, 2026, </w:t>
      </w:r>
      <w:hyperlink r:id="rId82">
        <w:r w:rsidDel="00000000" w:rsidR="00000000" w:rsidRPr="00000000">
          <w:rPr>
            <w:rFonts w:ascii="Google Sans" w:cs="Google Sans" w:eastAsia="Google Sans" w:hAnsi="Google Sans"/>
            <w:color w:val="0000ee"/>
            <w:sz w:val="24"/>
            <w:szCs w:val="24"/>
            <w:u w:val="single"/>
            <w:rtl w:val="0"/>
          </w:rPr>
          <w:t xml:space="preserve">https://www.engineeringpage.com/technology/thermal/transfer.html</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Overall Heat Transfer Coefficient of Reactor | PDF - Scribd, accessed February 26, 2026, </w:t>
      </w:r>
      <w:hyperlink r:id="rId83">
        <w:r w:rsidDel="00000000" w:rsidR="00000000" w:rsidRPr="00000000">
          <w:rPr>
            <w:rFonts w:ascii="Google Sans" w:cs="Google Sans" w:eastAsia="Google Sans" w:hAnsi="Google Sans"/>
            <w:color w:val="0000ee"/>
            <w:sz w:val="24"/>
            <w:szCs w:val="24"/>
            <w:u w:val="single"/>
            <w:rtl w:val="0"/>
          </w:rPr>
          <w:t xml:space="preserve">https://www.scribd.com/doc/298931756/Overall-Heat-Transfer-Coefficient-of-Reactor-xls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Transfer in Glass-Lined Double-Jacketed and Half-Coil Jacketed Reactors - GMM Pfaudler, accessed February 26, 2026, </w:t>
      </w:r>
      <w:hyperlink r:id="rId84">
        <w:r w:rsidDel="00000000" w:rsidR="00000000" w:rsidRPr="00000000">
          <w:rPr>
            <w:rFonts w:ascii="Google Sans" w:cs="Google Sans" w:eastAsia="Google Sans" w:hAnsi="Google Sans"/>
            <w:color w:val="0000ee"/>
            <w:sz w:val="24"/>
            <w:szCs w:val="24"/>
            <w:u w:val="single"/>
            <w:rtl w:val="0"/>
          </w:rPr>
          <w:t xml:space="preserve">https://www.gmmpfaudler.com/heat-transfer-in-glass-lined-double-jacketed-and-half-coil-jacketed-reactors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EasyChair Preprint Process Hazard Analysis of Hydrogen Generation System with Electrolysis Process, accessed February 26, 2026, </w:t>
      </w:r>
      <w:hyperlink r:id="rId85">
        <w:r w:rsidDel="00000000" w:rsidR="00000000" w:rsidRPr="00000000">
          <w:rPr>
            <w:rFonts w:ascii="Google Sans" w:cs="Google Sans" w:eastAsia="Google Sans" w:hAnsi="Google Sans"/>
            <w:color w:val="0000ee"/>
            <w:sz w:val="24"/>
            <w:szCs w:val="24"/>
            <w:u w:val="single"/>
            <w:rtl w:val="0"/>
          </w:rPr>
          <w:t xml:space="preserve">https://easychair.org/publications/preprint/g5ks/open</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HCl synthesis unit safety enhancement - Clorosur, accessed February 26, 2026, </w:t>
      </w:r>
      <w:hyperlink r:id="rId86">
        <w:r w:rsidDel="00000000" w:rsidR="00000000" w:rsidRPr="00000000">
          <w:rPr>
            <w:rFonts w:ascii="Google Sans" w:cs="Google Sans" w:eastAsia="Google Sans" w:hAnsi="Google Sans"/>
            <w:color w:val="0000ee"/>
            <w:sz w:val="24"/>
            <w:szCs w:val="24"/>
            <w:u w:val="single"/>
            <w:rtl w:val="0"/>
          </w:rPr>
          <w:t xml:space="preserve">https://www.clorosur.org/seminar2016/presentation/17/12-HCL.pdf</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Foil + Hydrochloric Acid = Awesome Chemistry Experiment - Instructables, accessed February 26, 2026, </w:t>
      </w:r>
      <w:hyperlink r:id="rId87">
        <w:r w:rsidDel="00000000" w:rsidR="00000000" w:rsidRPr="00000000">
          <w:rPr>
            <w:rFonts w:ascii="Google Sans" w:cs="Google Sans" w:eastAsia="Google Sans" w:hAnsi="Google Sans"/>
            <w:color w:val="0000ee"/>
            <w:sz w:val="24"/>
            <w:szCs w:val="24"/>
            <w:u w:val="single"/>
            <w:rtl w:val="0"/>
          </w:rPr>
          <w:t xml:space="preserve">https://www.instructables.com/Foil-Hydrogen-Chloride-Chemistry-Experiment/</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HAZOP Study for Reactor Cooling Safety | PDF - Scribd, accessed February 26, 2026, </w:t>
      </w:r>
      <w:hyperlink r:id="rId88">
        <w:r w:rsidDel="00000000" w:rsidR="00000000" w:rsidRPr="00000000">
          <w:rPr>
            <w:rFonts w:ascii="Google Sans" w:cs="Google Sans" w:eastAsia="Google Sans" w:hAnsi="Google Sans"/>
            <w:color w:val="0000ee"/>
            <w:sz w:val="24"/>
            <w:szCs w:val="24"/>
            <w:u w:val="single"/>
            <w:rtl w:val="0"/>
          </w:rPr>
          <w:t xml:space="preserve">https://www.scribd.com/document/731671671/Hazop-reattore</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HAZOP Study on Generic Reactor | PDF | Chemical Reactor | Valve - Scribd, accessed February 26, 2026, </w:t>
      </w:r>
      <w:hyperlink r:id="rId89">
        <w:r w:rsidDel="00000000" w:rsidR="00000000" w:rsidRPr="00000000">
          <w:rPr>
            <w:rFonts w:ascii="Google Sans" w:cs="Google Sans" w:eastAsia="Google Sans" w:hAnsi="Google Sans"/>
            <w:color w:val="0000ee"/>
            <w:sz w:val="24"/>
            <w:szCs w:val="24"/>
            <w:u w:val="single"/>
            <w:rtl w:val="0"/>
          </w:rPr>
          <w:t xml:space="preserve">https://www.scribd.com/document/716331894/HAZOP-Report</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HAZOP Risk Assessment Study for the Application of Hydrogen Fuel in a Gas Turbine Combined Cycle Power Plant - ResearchGate, accessed February 26, 2026, </w:t>
      </w:r>
      <w:hyperlink r:id="rId90">
        <w:r w:rsidDel="00000000" w:rsidR="00000000" w:rsidRPr="00000000">
          <w:rPr>
            <w:rFonts w:ascii="Google Sans" w:cs="Google Sans" w:eastAsia="Google Sans" w:hAnsi="Google Sans"/>
            <w:color w:val="0000ee"/>
            <w:sz w:val="24"/>
            <w:szCs w:val="24"/>
            <w:u w:val="single"/>
            <w:rtl w:val="0"/>
          </w:rPr>
          <w:t xml:space="preserve">https://www.researchgate.net/publication/385612765_A_HAZOP_Risk_Assessment_Study_for_the_Application_of_Hydrogen_Fuel_in_a_Gas_Turbine_Combined_Cycle_Power_Plant</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Hazards Analysis of Hydrogen Production at Nuclear Power Plants, accessed February 26, 2026, </w:t>
      </w:r>
      <w:hyperlink r:id="rId91">
        <w:r w:rsidDel="00000000" w:rsidR="00000000" w:rsidRPr="00000000">
          <w:rPr>
            <w:rFonts w:ascii="Google Sans" w:cs="Google Sans" w:eastAsia="Google Sans" w:hAnsi="Google Sans"/>
            <w:color w:val="0000ee"/>
            <w:sz w:val="24"/>
            <w:szCs w:val="24"/>
            <w:u w:val="single"/>
            <w:rtl w:val="0"/>
          </w:rPr>
          <w:t xml:space="preserve">https://www.hydrogen.energy.gov/docs/hydrogenprogramlibraries/pdfs/review23/ne005_vedros_2023_o-pdf.pdf?sfvrsn=227bd96_0</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hydrochloric acid reacts with aluminum. Formulas and description of the process, accessed February 26, 2026, </w:t>
      </w:r>
      <w:hyperlink r:id="rId92">
        <w:r w:rsidDel="00000000" w:rsidR="00000000" w:rsidRPr="00000000">
          <w:rPr>
            <w:rFonts w:ascii="Google Sans" w:cs="Google Sans" w:eastAsia="Google Sans" w:hAnsi="Google Sans"/>
            <w:color w:val="0000ee"/>
            <w:sz w:val="24"/>
            <w:szCs w:val="24"/>
            <w:u w:val="single"/>
            <w:rtl w:val="0"/>
          </w:rPr>
          <w:t xml:space="preserve">https://melscience.com/US-en/articles/how-hydrochloric-acid-reacts-aluminum-formulas-and/</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Video: Explaining Why a Gas Is Produced When Aluminum Foil Is Added to Hydrochloric Acid | Nagwa, accessed February 26, 2026, </w:t>
      </w:r>
      <w:hyperlink r:id="rId93">
        <w:r w:rsidDel="00000000" w:rsidR="00000000" w:rsidRPr="00000000">
          <w:rPr>
            <w:rFonts w:ascii="Google Sans" w:cs="Google Sans" w:eastAsia="Google Sans" w:hAnsi="Google Sans"/>
            <w:color w:val="0000ee"/>
            <w:sz w:val="24"/>
            <w:szCs w:val="24"/>
            <w:u w:val="single"/>
            <w:rtl w:val="0"/>
          </w:rPr>
          <w:t xml:space="preserve">https://www.nagwa.com/en/videos/498109712758/</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WATER-ROCK INTERACTION AND REACTIVE-TRANSPORT MODELING USING ELEMENTAL MASS-BALANCE APPROACH - American Journal of Science, accessed February 26, 2026, </w:t>
      </w:r>
      <w:hyperlink r:id="rId94">
        <w:r w:rsidDel="00000000" w:rsidR="00000000" w:rsidRPr="00000000">
          <w:rPr>
            <w:rFonts w:ascii="Google Sans" w:cs="Google Sans" w:eastAsia="Google Sans" w:hAnsi="Google Sans"/>
            <w:color w:val="0000ee"/>
            <w:sz w:val="24"/>
            <w:szCs w:val="24"/>
            <w:u w:val="single"/>
            <w:rtl w:val="0"/>
          </w:rPr>
          <w:t xml:space="preserve">https://ajsonline.org/article/65533-water-rock-interaction-and-reactive-transport-modeling-using-elemental-mass-balance-approach-i-the-methodology.pdf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Hydrogen production by aluminum corrosion in hydrochloric acid and using inhibitors to control hydrogen evolution | Request PDF - ResearchGate, accessed February 26, 2026,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https://www.researchgate.net/publication/251581286_Hydrogen_production_by_aluminum_corrosion_in_hydrochloric_acid_and_using_inhibitors_to_control_hydrogen_evolution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84" Type="http://schemas.openxmlformats.org/officeDocument/2006/relationships/hyperlink" Target="https://www.gmmpfaudler.com/heat-transfer-in-glass-lined-double-jacketed-and-half-coil-jacketed-reactors" TargetMode="External"/><Relationship Id="rId83" Type="http://schemas.openxmlformats.org/officeDocument/2006/relationships/hyperlink" Target="https://www.scribd.com/doc/298931756/Overall-Heat-Transfer-Coefficient-of-Reactor-xls" TargetMode="External"/><Relationship Id="rId42" Type="http://schemas.openxmlformats.org/officeDocument/2006/relationships/image" Target="media/image1.png"/><Relationship Id="rId86" Type="http://schemas.openxmlformats.org/officeDocument/2006/relationships/hyperlink" Target="https://www.clorosur.org/seminar2016/presentation/17/12-HCL.pdf" TargetMode="External"/><Relationship Id="rId41" Type="http://schemas.openxmlformats.org/officeDocument/2006/relationships/image" Target="media/image13.png"/><Relationship Id="rId85" Type="http://schemas.openxmlformats.org/officeDocument/2006/relationships/hyperlink" Target="https://easychair.org/publications/preprint/g5ks/open" TargetMode="External"/><Relationship Id="rId44" Type="http://schemas.openxmlformats.org/officeDocument/2006/relationships/image" Target="media/image3.png"/><Relationship Id="rId88" Type="http://schemas.openxmlformats.org/officeDocument/2006/relationships/hyperlink" Target="https://www.scribd.com/document/731671671/Hazop-reattore" TargetMode="External"/><Relationship Id="rId43" Type="http://schemas.openxmlformats.org/officeDocument/2006/relationships/image" Target="media/image16.png"/><Relationship Id="rId87" Type="http://schemas.openxmlformats.org/officeDocument/2006/relationships/hyperlink" Target="https://www.instructables.com/Foil-Hydrogen-Chloride-Chemistry-Experiment/" TargetMode="External"/><Relationship Id="rId46" Type="http://schemas.openxmlformats.org/officeDocument/2006/relationships/image" Target="media/image41.png"/><Relationship Id="rId45" Type="http://schemas.openxmlformats.org/officeDocument/2006/relationships/image" Target="media/image23.png"/><Relationship Id="rId89" Type="http://schemas.openxmlformats.org/officeDocument/2006/relationships/hyperlink" Target="https://www.scribd.com/document/716331894/HAZOP-Report" TargetMode="External"/><Relationship Id="rId80" Type="http://schemas.openxmlformats.org/officeDocument/2006/relationships/hyperlink" Target="https://www.comsol.com/books/elements-of-chemical-reaction-engineering-5th/models" TargetMode="External"/><Relationship Id="rId82" Type="http://schemas.openxmlformats.org/officeDocument/2006/relationships/hyperlink" Target="https://www.engineeringpage.com/technology/thermal/transfer.html" TargetMode="External"/><Relationship Id="rId81" Type="http://schemas.openxmlformats.org/officeDocument/2006/relationships/hyperlink" Target="https://www.atlas.org/solution/4c8802d2-ee95-40d6-ac0f-0ab2606e8c7e/given-the-information-for-the-following-reactions-2-al-6-h-cl-2-al-cl3-3-h2-h1-1000-k-jmol-h-cl-h-cl-h2-800-k-jmol-h2-cl2-2-h-cl-h3-200-k-jmol-al-cl3-al-cl3-h4-305-k-jmol-a-calcul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26.png"/><Relationship Id="rId47" Type="http://schemas.openxmlformats.org/officeDocument/2006/relationships/image" Target="media/image15.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4.png"/><Relationship Id="rId8" Type="http://schemas.openxmlformats.org/officeDocument/2006/relationships/image" Target="media/image31.png"/><Relationship Id="rId73" Type="http://schemas.openxmlformats.org/officeDocument/2006/relationships/hyperlink" Target="https://www.researchgate.net/publication/229193198_Aluminium_corrosion_in_hydrochloric_acid_solutions_and_the_effect_of_some_organic_inhibitors" TargetMode="External"/><Relationship Id="rId72" Type="http://schemas.openxmlformats.org/officeDocument/2006/relationships/hyperlink" Target="https://www.researchgate.net/publication/233399717_Inhibition_by_CO_of_the_corrosion_of_Fe_Ni_and_their_alloys_in_concentrated_HCl_solutions" TargetMode="External"/><Relationship Id="rId31" Type="http://schemas.openxmlformats.org/officeDocument/2006/relationships/image" Target="media/image27.png"/><Relationship Id="rId75" Type="http://schemas.openxmlformats.org/officeDocument/2006/relationships/hyperlink" Target="https://vtechworks.lib.vt.edu/items/48393581-3e7d-4b8a-9619-6fb90c9861ac" TargetMode="External"/><Relationship Id="rId30" Type="http://schemas.openxmlformats.org/officeDocument/2006/relationships/image" Target="media/image40.png"/><Relationship Id="rId74" Type="http://schemas.openxmlformats.org/officeDocument/2006/relationships/hyperlink" Target="https://pubmed.ncbi.nlm.nih.gov/25833583/" TargetMode="External"/><Relationship Id="rId33" Type="http://schemas.openxmlformats.org/officeDocument/2006/relationships/image" Target="media/image7.png"/><Relationship Id="rId77" Type="http://schemas.openxmlformats.org/officeDocument/2006/relationships/hyperlink" Target="https://ceae.colorado.edu/~silverst/cven5534/MASS%20BALANCE%20ANALYSIS%20OF%20REACTIONS%20AND%20REACTORS.pdf" TargetMode="External"/><Relationship Id="rId32" Type="http://schemas.openxmlformats.org/officeDocument/2006/relationships/image" Target="media/image8.png"/><Relationship Id="rId76" Type="http://schemas.openxmlformats.org/officeDocument/2006/relationships/hyperlink" Target="https://faculty.washington.edu/markbenj/CEE483/MASS%20BALANCES.pdf" TargetMode="External"/><Relationship Id="rId35" Type="http://schemas.openxmlformats.org/officeDocument/2006/relationships/image" Target="media/image25.png"/><Relationship Id="rId79" Type="http://schemas.openxmlformats.org/officeDocument/2006/relationships/hyperlink" Target="https://www.thermopedia.com/content/547/" TargetMode="External"/><Relationship Id="rId34" Type="http://schemas.openxmlformats.org/officeDocument/2006/relationships/image" Target="media/image14.png"/><Relationship Id="rId78" Type="http://schemas.openxmlformats.org/officeDocument/2006/relationships/hyperlink" Target="https://uorepc-nitk.vlabs.ac.in/exp/batch-reactor/theory.html" TargetMode="External"/><Relationship Id="rId71" Type="http://schemas.openxmlformats.org/officeDocument/2006/relationships/hyperlink" Target="https://www.researchgate.net/publication/230505783_Runaway_reactions_in_aluminum_aluminum_chloride_HCl_and_steam_An_investigation_of_the_1998_CONDEA_Vista_explosion_in_Maryland" TargetMode="External"/><Relationship Id="rId70" Type="http://schemas.openxmlformats.org/officeDocument/2006/relationships/hyperlink" Target="https://kjhil.com/hcl-gas-absorber-system/" TargetMode="External"/><Relationship Id="rId37" Type="http://schemas.openxmlformats.org/officeDocument/2006/relationships/image" Target="media/image9.png"/><Relationship Id="rId36" Type="http://schemas.openxmlformats.org/officeDocument/2006/relationships/image" Target="media/image4.png"/><Relationship Id="rId39" Type="http://schemas.openxmlformats.org/officeDocument/2006/relationships/image" Target="media/image20.png"/><Relationship Id="rId38" Type="http://schemas.openxmlformats.org/officeDocument/2006/relationships/image" Target="media/image2.png"/><Relationship Id="rId62" Type="http://schemas.openxmlformats.org/officeDocument/2006/relationships/hyperlink" Target="https://pubs.acs.org/doi/10.1021/acs.jchemed.6b00150" TargetMode="External"/><Relationship Id="rId61" Type="http://schemas.openxmlformats.org/officeDocument/2006/relationships/hyperlink" Target="https://www.researchgate.net/publication/287967160_Modification_of_the_shrinking_core_model_for_hydrogen_generation_by_reaction_of_aluminum_particles_with_water" TargetMode="External"/><Relationship Id="rId20" Type="http://schemas.openxmlformats.org/officeDocument/2006/relationships/image" Target="media/image46.png"/><Relationship Id="rId64" Type="http://schemas.openxmlformats.org/officeDocument/2006/relationships/hyperlink" Target="https://www.researchgate.net/publication/354572349_Kinetics_study_of_hydration_reaction_between_aluminum_powder_and_water_based_on_an_improved_multi-stage_shrinking_core_model" TargetMode="External"/><Relationship Id="rId63" Type="http://schemas.openxmlformats.org/officeDocument/2006/relationships/hyperlink" Target="https://www.researchgate.net/publication/387357181_Hydrogen_Production_from_Waste_Aluminum_Foil_Hydrochloric_Acid" TargetMode="External"/><Relationship Id="rId22" Type="http://schemas.openxmlformats.org/officeDocument/2006/relationships/image" Target="media/image38.png"/><Relationship Id="rId66" Type="http://schemas.openxmlformats.org/officeDocument/2006/relationships/hyperlink" Target="https://www.ddpsinc.com/hcl-treatment" TargetMode="External"/><Relationship Id="rId21" Type="http://schemas.openxmlformats.org/officeDocument/2006/relationships/image" Target="media/image37.png"/><Relationship Id="rId65" Type="http://schemas.openxmlformats.org/officeDocument/2006/relationships/hyperlink" Target="https://www.mdpi.com/2227-9717/13/3/798" TargetMode="External"/><Relationship Id="rId24" Type="http://schemas.openxmlformats.org/officeDocument/2006/relationships/image" Target="media/image6.png"/><Relationship Id="rId68" Type="http://schemas.openxmlformats.org/officeDocument/2006/relationships/hyperlink" Target="https://en.wikipedia.org/wiki/Hydrochloric_acid" TargetMode="External"/><Relationship Id="rId23" Type="http://schemas.openxmlformats.org/officeDocument/2006/relationships/image" Target="media/image12.png"/><Relationship Id="rId67" Type="http://schemas.openxmlformats.org/officeDocument/2006/relationships/hyperlink" Target="https://www.sglcarbon.com/pdf/SGL-Whitepaper-Absorption-of-HCl-gas.pdf" TargetMode="External"/><Relationship Id="rId60" Type="http://schemas.openxmlformats.org/officeDocument/2006/relationships/hyperlink" Target="https://public.websites.umich.edu/~elements/5e/14chap/expanded_ch14_A.pdf" TargetMode="External"/><Relationship Id="rId26" Type="http://schemas.openxmlformats.org/officeDocument/2006/relationships/image" Target="media/image19.png"/><Relationship Id="rId25" Type="http://schemas.openxmlformats.org/officeDocument/2006/relationships/image" Target="media/image29.png"/><Relationship Id="rId69" Type="http://schemas.openxmlformats.org/officeDocument/2006/relationships/hyperlink" Target="https://www.researchgate.net/publication/265033281_Experimental_and_Modeling_Results_for_Rich_Gas_Absorption_of_HCl_in_Caustic_Solutions" TargetMode="External"/><Relationship Id="rId28" Type="http://schemas.openxmlformats.org/officeDocument/2006/relationships/image" Target="media/image44.png"/><Relationship Id="rId27" Type="http://schemas.openxmlformats.org/officeDocument/2006/relationships/image" Target="media/image21.png"/><Relationship Id="rId29" Type="http://schemas.openxmlformats.org/officeDocument/2006/relationships/image" Target="media/image22.png"/><Relationship Id="rId51" Type="http://schemas.openxmlformats.org/officeDocument/2006/relationships/image" Target="media/image24.png"/><Relationship Id="rId95" Type="http://schemas.openxmlformats.org/officeDocument/2006/relationships/hyperlink" Target="https://www.researchgate.net/publication/251581286_Hydrogen_production_by_aluminum_corrosion_in_hydrochloric_acid_and_using_inhibitors_to_control_hydrogen_evolution" TargetMode="External"/><Relationship Id="rId50" Type="http://schemas.openxmlformats.org/officeDocument/2006/relationships/image" Target="media/image11.png"/><Relationship Id="rId94" Type="http://schemas.openxmlformats.org/officeDocument/2006/relationships/hyperlink" Target="https://ajsonline.org/article/65533-water-rock-interaction-and-reactive-transport-modeling-using-elemental-mass-balance-approach-i-the-methodology.pdf" TargetMode="External"/><Relationship Id="rId53" Type="http://schemas.openxmlformats.org/officeDocument/2006/relationships/hyperlink" Target="https://www.researchgate.net/profile/Alexander-Balankin/publication/276073313_Mechanical_properties_and_relaxation_behavior_of_crumpled_aluminum_foils/links/55a585f708ae5e82ab1fb46d/Mechanical-properties-and-relaxation-behavior-of-crumpled-aluminum-foils.pdf" TargetMode="External"/><Relationship Id="rId52" Type="http://schemas.openxmlformats.org/officeDocument/2006/relationships/hyperlink" Target="https://www.researchgate.net/publication/276073313_Mechanical_properties_and_relaxation_behavior_of_crumpled_aluminum_foils" TargetMode="External"/><Relationship Id="rId11" Type="http://schemas.openxmlformats.org/officeDocument/2006/relationships/image" Target="media/image33.png"/><Relationship Id="rId55" Type="http://schemas.openxmlformats.org/officeDocument/2006/relationships/hyperlink" Target="https://ijtech.eng.ui.ac.id/article/view/40" TargetMode="External"/><Relationship Id="rId10" Type="http://schemas.openxmlformats.org/officeDocument/2006/relationships/image" Target="media/image18.png"/><Relationship Id="rId54" Type="http://schemas.openxmlformats.org/officeDocument/2006/relationships/hyperlink" Target="https://kdsenterprises.com/articles/metal-polishing/chemical-reactions-of-aluminium-element/" TargetMode="External"/><Relationship Id="rId13" Type="http://schemas.openxmlformats.org/officeDocument/2006/relationships/image" Target="media/image42.png"/><Relationship Id="rId57" Type="http://schemas.openxmlformats.org/officeDocument/2006/relationships/hyperlink" Target="https://arxiv.org/html/2507.21042v1" TargetMode="External"/><Relationship Id="rId12" Type="http://schemas.openxmlformats.org/officeDocument/2006/relationships/image" Target="media/image43.png"/><Relationship Id="rId56" Type="http://schemas.openxmlformats.org/officeDocument/2006/relationships/hyperlink" Target="https://arxiv.org/html/2507.21042v2" TargetMode="External"/><Relationship Id="rId91" Type="http://schemas.openxmlformats.org/officeDocument/2006/relationships/hyperlink" Target="https://www.hydrogen.energy.gov/docs/hydrogenprogramlibraries/pdfs/review23/ne005_vedros_2023_o-pdf.pdf?sfvrsn=227bd96_0" TargetMode="External"/><Relationship Id="rId90" Type="http://schemas.openxmlformats.org/officeDocument/2006/relationships/hyperlink" Target="https://www.researchgate.net/publication/385612765_A_HAZOP_Risk_Assessment_Study_for_the_Application_of_Hydrogen_Fuel_in_a_Gas_Turbine_Combined_Cycle_Power_Plant" TargetMode="External"/><Relationship Id="rId93" Type="http://schemas.openxmlformats.org/officeDocument/2006/relationships/hyperlink" Target="https://www.nagwa.com/en/videos/498109712758/" TargetMode="External"/><Relationship Id="rId92" Type="http://schemas.openxmlformats.org/officeDocument/2006/relationships/hyperlink" Target="https://melscience.com/US-en/articles/how-hydrochloric-acid-reacts-aluminum-formulas-and/" TargetMode="External"/><Relationship Id="rId15" Type="http://schemas.openxmlformats.org/officeDocument/2006/relationships/image" Target="media/image28.png"/><Relationship Id="rId59" Type="http://schemas.openxmlformats.org/officeDocument/2006/relationships/hyperlink" Target="https://www.youtube.com/watch?v=tBMauptMgNo" TargetMode="External"/><Relationship Id="rId14" Type="http://schemas.openxmlformats.org/officeDocument/2006/relationships/image" Target="media/image36.png"/><Relationship Id="rId58" Type="http://schemas.openxmlformats.org/officeDocument/2006/relationships/hyperlink" Target="https://www.researchgate.net/publication/263943375_Improving_the_Quantitative_Description_of_Reacting_Porous_Solids_Critical_Analysis_of_the_Shrinking_Core_Model_by_Comparison_to_the_Generalized_Grain_Model" TargetMode="External"/><Relationship Id="rId17" Type="http://schemas.openxmlformats.org/officeDocument/2006/relationships/image" Target="media/image35.png"/><Relationship Id="rId16" Type="http://schemas.openxmlformats.org/officeDocument/2006/relationships/image" Target="media/image32.png"/><Relationship Id="rId19" Type="http://schemas.openxmlformats.org/officeDocument/2006/relationships/image" Target="media/image39.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