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1201AF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Частное профессиональное образовательное учреждение </w:t>
      </w:r>
    </w:p>
    <w:p w14:paraId="7334B30E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«Серпуховский городской открытый колледж»</w:t>
      </w:r>
    </w:p>
    <w:p w14:paraId="24B51B25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47323FE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407448E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9C41892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112142B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A743BED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B5535E0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31A26B0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B209EB0">
      <w:pPr>
        <w:widowControl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Практическая работа</w:t>
      </w:r>
    </w:p>
    <w:p w14:paraId="61A53A2D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 дисциплине/профессиональному модулю:</w:t>
      </w:r>
    </w:p>
    <w:p w14:paraId="06B9954F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«Проектирование и дизайн информационных систем»</w:t>
      </w:r>
    </w:p>
    <w:p w14:paraId="4ED7C8C0">
      <w:pPr>
        <w:widowControl/>
        <w:ind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B0BFE14">
      <w:pPr>
        <w:widowControl/>
        <w:ind w:left="720" w:firstLine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DD8F3F0">
      <w:pPr>
        <w:spacing w:before="75"/>
        <w:jc w:val="center"/>
        <w:rPr>
          <w:rFonts w:hint="default" w:ascii="Times New Roman" w:hAnsi="Times New Roman" w:eastAsia="Cambria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Cambria" w:cs="Times New Roman"/>
          <w:b/>
          <w:sz w:val="28"/>
          <w:szCs w:val="28"/>
          <w:lang w:val="ru-RU"/>
        </w:rPr>
        <w:t>Тема:</w:t>
      </w:r>
    </w:p>
    <w:p w14:paraId="5F94E214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«Разработка веб-приложения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для книжного издательства</w:t>
      </w:r>
      <w:bookmarkStart w:id="0" w:name="_GoBack"/>
      <w:bookmarkEnd w:id="0"/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»</w:t>
      </w:r>
    </w:p>
    <w:p w14:paraId="0EE8FD45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D7BED15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1100A69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B29AD61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20CA6C2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0E567E7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53FCDCD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1CD16A7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A92AE90">
      <w:pPr>
        <w:widowControl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студент ИС-0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</w:p>
    <w:p w14:paraId="0DBA876A">
      <w:pPr>
        <w:widowControl/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Карнафель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А.П.</w:t>
      </w:r>
    </w:p>
    <w:p w14:paraId="4EB30B3A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F470FE8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999F3C7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7ABC217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A6AC9B0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94ACDA0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28551D1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D751218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2038DCD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4252594">
      <w:pPr>
        <w:widowControl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29E2E2D">
      <w:pPr>
        <w:widowControl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46C7683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DE38A79"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eastAsia="Times New Roman" w:cs="Times New Roman"/>
          <w:sz w:val="28"/>
          <w:szCs w:val="28"/>
        </w:rPr>
        <w:t>Серпухов,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</w:p>
    <w:p w14:paraId="1956A269"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Оглавление</w:t>
      </w:r>
    </w:p>
    <w:p w14:paraId="0EE79E2F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Введение..............................................................................................3стр.</w:t>
      </w:r>
    </w:p>
    <w:p w14:paraId="5A40073E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Теоретическая часть...........................................................................4стр.</w:t>
      </w:r>
    </w:p>
    <w:p w14:paraId="736373F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Практическая часть...........................................................................9стр.</w:t>
      </w:r>
    </w:p>
    <w:p w14:paraId="2BB703F1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Заключение........................................................................................12стр.</w:t>
      </w:r>
    </w:p>
    <w:p w14:paraId="2C200D2A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Приложения.......................................................................................13стр.</w:t>
      </w:r>
    </w:p>
    <w:p w14:paraId="76352859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«Суши»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........................................13стр.</w:t>
      </w:r>
    </w:p>
    <w:p w14:paraId="1636AD16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Приложение Б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стиля страницы «Суши»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..............................14стр.</w:t>
      </w:r>
    </w:p>
    <w:p w14:paraId="189B402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 пользователя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4стр.</w:t>
      </w:r>
    </w:p>
    <w:p w14:paraId="6A084B83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Г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 пользователя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5стр.</w:t>
      </w:r>
    </w:p>
    <w:p w14:paraId="31E05D24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Д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 пользователя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5стр.</w:t>
      </w:r>
    </w:p>
    <w:p w14:paraId="5BEDC4CD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Е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 пользователя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6стр.</w:t>
      </w:r>
    </w:p>
    <w:p w14:paraId="25790A60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Ж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 пользователя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7стр.</w:t>
      </w:r>
    </w:p>
    <w:p w14:paraId="7BE23777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З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 пользователя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8стр.</w:t>
      </w:r>
    </w:p>
    <w:p w14:paraId="46B3FF0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 пользователя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9стр.</w:t>
      </w:r>
    </w:p>
    <w:p w14:paraId="6F54712B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93823EB">
      <w:pPr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49E1B37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8748D6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CED55F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24BA452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9315F8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BC6D06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A80F26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9D0D75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41BB49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6551C1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D47220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81102C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C441E9F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71D4A5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Введение</w:t>
      </w:r>
    </w:p>
    <w:p w14:paraId="7BCA4143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На протяжении всей своей истории люди обменивались информацией. Сначала были жесты, рисунки, звуки. Потом появилась связная устная и письменная речь. И посредством этих инструментов информация передавалась от одного поколения другому. В таком виде она могла кардинально видоизменяться со временем, терять свой изначальный вид. И распространять её таким образом было затруднительно.</w:t>
      </w:r>
    </w:p>
    <w:p w14:paraId="14C6DFCE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Но с появлением книг и книгопечатания всё изменилось. Благодаря книгам стало возможным передавать огромные объёмы информации, не боясь её изменения или утери какой-либо важной части передаваемого, массово распространять важные социальные новости, а также научные знания. С течением истории книги становились всё доступней и начинали появляться в жизни большего количества людей, приобретая статус неотъемлемого предмета быта.</w:t>
      </w:r>
    </w:p>
    <w:p w14:paraId="445E84DD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Но остальные информационные технологии тоже не стояли на месте. Развитие компьютерных технологий и появление Интернета способствовали ещё более доступному и простому доступу и распространению информации. Но несмотря на это, книги всё ещё являются важным информационным источником. И как и любая другая сфера деятельности, книжное дело в наше время неразрывно связано с компьютерными технологиями и активно пользуется их достижениями.</w:t>
      </w:r>
    </w:p>
    <w:p w14:paraId="3A9CD953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Существует огромное количество авторов и книжных издательств, которым необходимо оповещать читателей, как новых, так и старых, о новых произведениях и товарах. С этим запросом и создаются онлайн-площадки, которые помимо обозначенного помогают и пользователям Интернета находить что-то новое или нужное им в данный момент.</w:t>
      </w:r>
    </w:p>
    <w:p w14:paraId="61DB8D1F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Темой данной работы является создание сайта книжного издательства, который позволит связаться с ним новым авторам.</w:t>
      </w:r>
    </w:p>
    <w:p w14:paraId="7830C46A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10753CB8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714C2AD"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693426EE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 качестве основы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для создания сайта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использовались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PHP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MySQL.</w:t>
      </w:r>
    </w:p>
    <w:p w14:paraId="3722F929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FF77EB2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</w:rPr>
        <w:t>HyperText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Markup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Language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):</w:t>
      </w:r>
    </w:p>
    <w:p w14:paraId="2F8F5C7D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это стандартный язык разметки для создания веб-страниц. Он представляет собой набор элементов и тегов, которые используются для определения структуры и содержания веб-страницы. Основной целью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является организация и структурирование текста, изображений, видео и другого мультимедийного контента на веб-страницах.</w:t>
      </w:r>
    </w:p>
    <w:p w14:paraId="24836696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601E913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Основные задачи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включают:</w:t>
      </w:r>
    </w:p>
    <w:p w14:paraId="3062EA6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Структурирование контента: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определить заголовки, абзацы, списки, таблицы и другие структурные элементы на веб-странице. Это делает контент более читаемым и легко воспринимаемым пользователями.</w:t>
      </w:r>
    </w:p>
    <w:p w14:paraId="4E40D70D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4FC8D9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Создание гиперссылок: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можно создавать гиперссылки (ссылки), позволяющие пользователям переходить с одной страницы на другую или открывать новые ресурсы в браузере.</w:t>
      </w:r>
    </w:p>
    <w:p w14:paraId="088CFE0E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54ECBC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Вставка мультимедийного контента: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поддерживает вставку изображений, аудио и видео файлов на веб-страницы, что обогащает контент и делает его более интерактивным.</w:t>
      </w:r>
    </w:p>
    <w:p w14:paraId="49B0F989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Формы и ввод данных: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-форм можно создавать интерактивные элементы, такие как поля ввода, кнопки отправки, флажки и переключатели, что позволяет пользователям отправлять данные и взаимодействовать с веб-сайтом.</w:t>
      </w:r>
    </w:p>
    <w:p w14:paraId="75E0432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C28979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F1A957F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5822EDD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Семантика: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обеспечивает использование семантических элементов, таких как заголовки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1&gt;,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2&gt;,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3&gt;, и другие, которые помогают поисковым системам и ассистентам понимать структуру страницы и улучшать доступность для пользователей с ограниченными возможностями.</w:t>
      </w:r>
    </w:p>
    <w:p w14:paraId="7A3A4A54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22ADB9A7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</w:rPr>
        <w:t>Cascading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Style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Sheets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):</w:t>
      </w:r>
    </w:p>
    <w:p w14:paraId="7A38BA77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это язык таблиц стилей, который используется для определения внешнего вида и форматирования веб-страниц. Он позволяет разработчикам задавать стили, такие как цвета, шрифты, отступы, размеры и расположение элементов на странице, чтобы придать ей желаемый визуальный дизайн.</w:t>
      </w:r>
    </w:p>
    <w:p w14:paraId="58C9A7FE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8C98688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Основные задачи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включают:</w:t>
      </w:r>
    </w:p>
    <w:p w14:paraId="33B8095F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Визуальное форматирование: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устанавливать цвета фона, текста, границ, шрифты и другие визуальные свойства элементов, что делает страницу более привлекательной и профессиональной.</w:t>
      </w:r>
    </w:p>
    <w:p w14:paraId="31B0482D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90079D0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Медиазапросы: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можно создавать адаптивный дизайн, который автоматически адаптируется к разным устройствам и размерам экранов. Это делает веб-страницы более удобными для просмотра на мобильных устройствах, планшетах и компьютерах.</w:t>
      </w:r>
    </w:p>
    <w:p w14:paraId="7DDA4D72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B7E0BB4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Каскадность и наследование: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обладает механизмом каскадности, который позволяет определить стили приоритета, что облегчает управление стилями на странице. Кроме того,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поддерживает наследование стилей, позволяя применять общие стили ко всем элементам.</w:t>
      </w:r>
    </w:p>
    <w:p w14:paraId="2AA2DC9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Разделение структуры и представления: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разделять структуру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-документа (разметку) и его визуальное представление. Это улучшает поддержку и обслуживание кода, так как изменения стилей не требуют изменения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-кода.</w:t>
      </w:r>
    </w:p>
    <w:p w14:paraId="616BE1D9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728548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Анимация и переходы: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создавать анимации, переходы и эффекты, что придает веб-страницам динамичность и интерактивность.</w:t>
      </w:r>
    </w:p>
    <w:p w14:paraId="557D4D53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D3DEEA3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Вместе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являются фундаментальными технологиями в веб-разработке, позволяя создавать красочные, интерактивные и информативные веб-страницы, которые привлекают и удовлетворяют потребности пользователей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</w:p>
    <w:p w14:paraId="6CF8FF5C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BD1474B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PHP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Hypertext Preprocessor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):</w:t>
      </w:r>
    </w:p>
    <w:p w14:paraId="0DB8B3C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PHP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—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"https://ru.wikipedia.org/wiki/%D0%A1%D0%BA%D1%80%D0%B8%D0%BF%D1%82%D0%BE%D0%B2%D1%8B%D0%B9_%D1%8F%D0%B7%D1%8B%D0%BA" \o "Скриптовый язык"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скриптовый язык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общего назначения, интенсивно применяемый для разработки веб-приложений. В настоящее время поддерживается подавляющим большинством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"https://ru.wikipedia.org/wiki/%D0%A5%D0%BE%D1%81%D1%82%D0%B8%D0%BD%D0%B3" \o "Хостинг"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хостинг-провайдеров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и является одним из лидеров среди языков, применяющихся для создания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"https://ru.wikipedia.org/wiki/%D0%94%D0%B8%D0%BD%D0%B0%D0%BC%D0%B8%D1%87%D0%B5%D1%81%D0%BA%D0%B8%D0%B9_%D1%81%D0%B0%D0%B9%D1%82" \o "Динамический сайт"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динамических веб-сайтов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 w14:paraId="23583E3C"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2DA1395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Популярность в области построения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"https://ru.wikipedia.org/wiki/%D0%92%D0%B5%D0%B1-%D1%81%D0%B0%D0%B9%D1%82" \o "Веб-сайт"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веб-сайтов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определяется наличием большого набора встроенных средств и дополнительных модулей для разработки веб-приложений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"https://ru.wikipedia.org/wiki/PHP" \l "cite_note-16"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 Основные из них:</w:t>
      </w:r>
    </w:p>
    <w:p w14:paraId="67DC72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Автоматическое извлечение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"https://ru.wikipedia.org/wiki/HTTP" \l "POST" \o "HTTP"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POST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- и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"https://ru.wikipedia.org/wiki/HTTP" \l "GET" \o "HTTP"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GET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-параметров, а также переменных окружения веб-сервера в предопределённые массивы;</w:t>
      </w:r>
    </w:p>
    <w:p w14:paraId="49479D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Взаимодействие с большим количеством различных систем управления базами данных через дополнительные модули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>;</w:t>
      </w:r>
    </w:p>
    <w:p w14:paraId="2C006E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Автоматизированная отправка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"https://ru.wikipedia.org/wiki/%D0%97%D0%B0%D0%B3%D0%BE%D0%BB%D0%BE%D0%B2%D0%BA%D0%B8_HTTP" \o "Заголовки 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HTTP-заголовков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;</w:t>
      </w:r>
    </w:p>
    <w:p w14:paraId="58CFD0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 HTTP-авторизацией;</w:t>
      </w:r>
    </w:p>
    <w:p w14:paraId="3E3AB6A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"https://ru.wikipedia.org/wiki/Cookies" \o "Cookies"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cookies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сессиями;</w:t>
      </w:r>
    </w:p>
    <w:p w14:paraId="5D4B1E8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 локальными и удалёнными файлами,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"https://ru.wikipedia.org/wiki/%D0%A1%D0%BE%D0%BA%D0%B5%D1%82_(%D0%BF%D1%80%D0%BE%D0%B3%D1%80%D0%B0%D0%BC%D0%BC%D0%BD%D1%8B%D0%B9_%D0%B8%D0%BD%D1%82%D0%B5%D1%80%D1%84%D0%B5%D0%B9%D1%81)" \o "Сокет (программный интерфейс)"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сокетами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;</w:t>
      </w:r>
    </w:p>
    <w:p w14:paraId="6D613A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Обработка файлов, загружаемых на сервер;</w:t>
      </w:r>
    </w:p>
    <w:p w14:paraId="170510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"https://ru.wikipedia.org/wiki/XForms" \o "XForms"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XForms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66CE4A4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и 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"https://ru.wikipedia.org/wiki/API" \o "API"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</w:p>
    <w:p w14:paraId="6CD7D3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приложение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\o "Графический интерфейс пользователя"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графическим интерфейсом пользователя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при использовании фреймворка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"https://ru.wikipedia.org/wiki/Qt_Designer" \o "Qt Designer"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Qt Designer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</w:p>
    <w:p w14:paraId="53C740C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консольных приложений</w:t>
      </w:r>
    </w:p>
    <w:p w14:paraId="41BA257C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163F6B3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>:</w:t>
      </w:r>
    </w:p>
    <w:p w14:paraId="32FEE87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 —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"https://ru.wikipedia.org/wiki/%D0%A1%D0%B2%D0%BE%D0%B1%D0%BE%D0%B4%D0%BD%D0%BE%D0%B5_%D0%9F%D0%9E" \o "Свободное ПО"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свободная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"https://ru.wikipedia.org/wiki/%D0%A0%D0%B5%D0%BB%D1%8F%D1%86%D0%B8%D0%BE%D0%BD%D0%BD%D0%B0%D1%8F_%D0%A1%D0%A3%D0%91%D0%94" \o "Реляционная СУБД"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реляционная система управления базами данных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0E8AD81A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502F49D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 является решением для малых и средних приложений. Входит в состав серверов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"https://ru.wikipedia.org/wiki/WAMP" \o "WAMP"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WAMP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"https://ru.wikipedia.org/w/index.php?title=AppServ&amp;action=edit&amp;redlink=1" \o "AppServ (страница отсутствует)"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AppServ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"https://ru.wikipedia.org/wiki/LAMP" \o "LAMP"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LAMP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в портативные сборки серверов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"https://ru.wikipedia.org/wiki/%D0%94%D0%B5%D0%BD%D0%B2%D0%B5%D1%80_(%D0%BF%D1%80%D0%BE%D0%B3%D1%80%D0%B0%D0%BC%D0%BC%D0%B0)" \o "Денвер (программа)"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Денвер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"https://ru.wikipedia.org/wiki/XAMPP" \o "XAMPP"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XAMPP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"https://ru.wikipedia.org/w/index.php?title=VertrigoServ&amp;action=edit&amp;redlink=1" \o "VertrigoServ (страница отсутствует)"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VertrigoServ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14:paraId="7AABFE5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4B0F5EEE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Гибкость СУБД MySQL обеспечивается поддержкой большого количества типов таблиц: пользователи могут выбрать как таблицы типа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"https://ru.wikipedia.org/wiki/MyISAM" \o "MyISAM"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MyISAM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поддерживающие полнотекстовый поиск, так и таблицы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"https://ru.wikipedia.org/wiki/InnoDB" \o "InnoDB"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InnoDB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14:paraId="6A27428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 имеет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"https://ru.wikipedia.org/wiki/API" \o "API"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коннекторы для языков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"https://ru.wikipedia.org/wiki/Delphi_(%D1%8F%D0%B7%D1%8B%D0%BA_%D0%BF%D1%80%D0%BE%D0%B3%D1%80%D0%B0%D0%BC%D0%BC%D0%B8%D1%80%D0%BE%D0%B2%D0%B0%D0%BD%D0%B8%D1%8F)" \o "Delphi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Delphi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"https://ru.wikipedia.org/wiki/%D0%A1%D0%B8_(%D1%8F%D0%B7%D1%8B%D0%BA_%D0%BF%D1%80%D0%BE%D0%B3%D1%80%D0%B0%D0%BC%D0%BC%D0%B8%D1%80%D0%BE%D0%B2%D0%B0%D0%BD%D0%B8%D1%8F)" \o "Си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"https://ru.wikipedia.org/wiki/%D0%A1%D0%B8_%D0%BF%D0%BB%D1%8E%D1%81_%D0%BF%D0%BB%D1%8E%D1%81" \o "Си плюс плюс"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C++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"https://ru.wikipedia.org/wiki/%D0%AD%D0%B9%D1%84%D0%B5%D0%BB%D1%8C_(%D1%8F%D0%B7%D1%8B%D0%BA_%D0%BF%D1%80%D0%BE%D0%B3%D1%80%D0%B0%D0%BC%D0%BC%D0%B8%D1%80%D0%BE%D0%B2%D0%B0%D0%BD%D0%B8%D1%8F)" \o "Эйфель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Эйфель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"https://ru.wikipedia.org/wiki/Java" \o "Java"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Java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"https://ru.wikipedia.org/wiki/%D0%9B%D0%B8%D1%81%D0%BF" \o "Лисп"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Лисп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"https://ru.wikipedia.org/wiki/Perl" \o "Perl"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Perl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"https://ru.wikipedia.org/wiki/PHP" \o "PHP"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PHP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"https://ru.wikipedia.org/wiki/Python" \o "Python"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Python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"https://ru.wikipedia.org/wiki/Ruby" \o "Ruby"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Ruby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"https://ru.wikipedia.org/wiki/Smalltalk" \o "Smalltalk"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Smalltalk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"https://ru.wikipedia.org/wiki/%D0%9A%D0%BE%D0%BC%D0%BF%D0%BE%D0%BD%D0%B5%D0%BD%D1%82%D0%BD%D1%8B%D0%B9_%D0%9F%D0%B0%D1%81%D0%BA%D0%B0%D0%BB%D1%8C" \o "Компонентный Паскаль"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Компонентный Паскаль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"https://ru.wikipedia.org/wiki/Tcl" \o "Tcl"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Tcl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"https://ru.wikipedia.org/wiki/Lua" \o "Lua"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Lua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библиотеки для языков платформы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"https://ru.wikipedia.org/wiki/.NET_Framework" \o ".NET Framework"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.NET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а также обеспечивает поддержку для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"https://ru.wikipedia.org/wiki/ODBC" \o "ODBC"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ODBC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посредством ODBC-драйвера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"https://ru.wikipedia.org/wiki/MyODBC" \o "MyODBC"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MyODBC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0132765C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36C5AA52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ходе выполнения задания также применялась поисковая оптимизация (SEO). SEO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—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это совокупность методов по естественному (органическому) продвижению сайта в поисковых системах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.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Цель SEO-оптимизации — сделать сайт максимально релевантным запросам пользователей и улучшить его позиции в выдаче в поисковике.</w:t>
      </w:r>
    </w:p>
    <w:p w14:paraId="1CB93802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eastAsia="Times New Roman" w:cs="Times New Roman"/>
          <w:kern w:val="0"/>
          <w:sz w:val="28"/>
          <w:szCs w:val="28"/>
          <w:lang w:val="ru-RU" w:eastAsia="ru-RU" w:bidi="ar-SA"/>
        </w:rPr>
        <w:t>Применялись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 xml:space="preserve"> следующие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 xml:space="preserve"> разновидности SEO:</w:t>
      </w:r>
    </w:p>
    <w:p w14:paraId="5F05317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Техническая оптимизация. Действия, улучшающие техническое представление сайта с точки зрения поисковых машин. Например, повышение скорости загрузки страниц, выстраивание логической структуры страниц сайта, наполнение текстов необходимыми ключевыми словами, оптимизация изображений и мета-тегов.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Мета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>-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теги нужны для продвижения сайта в поисковых системах. Они помогают алгоритмам отвечать запросам пользователей, а сайту привлекать новых посетителей.</w:t>
      </w:r>
    </w:p>
    <w:p w14:paraId="2CC4D2AF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Внутренняя оптимизация. Работа с текстовыми, поведенческими и коммерческими факторами ранжирования. Примеры внутреннего SEO: повышение качества, релевантности и уникальности контента, работа с внутренними ссылками, заголовками и создание интуитивно понятной навигации. </w:t>
      </w:r>
    </w:p>
    <w:p w14:paraId="7F35788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</w:pPr>
    </w:p>
    <w:p w14:paraId="7AAC6C4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C5E7774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F73498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6BC5A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4BF66E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92C2876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681B44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C13DA5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548DF2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689F43E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DB5539F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1C246D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C36AB86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Практическая част</w:t>
      </w:r>
      <w:r>
        <w:rPr>
          <w:rFonts w:hint="default" w:eastAsia="Times New Roman" w:cs="Times New Roman"/>
          <w:b/>
          <w:bCs/>
          <w:sz w:val="28"/>
          <w:szCs w:val="28"/>
          <w:lang w:val="ru-RU"/>
        </w:rPr>
        <w:t>ь</w:t>
      </w:r>
    </w:p>
    <w:p w14:paraId="0D3E0026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Страница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авторизации администратора:</w:t>
      </w:r>
    </w:p>
    <w:p w14:paraId="4C476CB9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На этой странице производится авторизация администратора. Если данные о пользователе находятся в базе данных и введены верно, будет выведено приветственное сообщение и администратор будет перенаправлен на страницу администратора.</w:t>
      </w:r>
    </w:p>
    <w:p w14:paraId="6F60B1B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</w:p>
    <w:p w14:paraId="3D096DCD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eastAsia="Times New Roman" w:cs="Times New Roman"/>
          <w:b/>
          <w:bCs/>
          <w:sz w:val="28"/>
          <w:szCs w:val="28"/>
          <w:lang w:val="ru-RU" w:eastAsia="ru-RU"/>
        </w:rPr>
      </w:pPr>
      <w:r>
        <w:rPr>
          <w:rFonts w:hint="default" w:eastAsia="Times New Roman" w:cs="Times New Roman"/>
          <w:b/>
          <w:bCs/>
          <w:sz w:val="28"/>
          <w:szCs w:val="28"/>
          <w:lang w:val="ru-RU" w:eastAsia="ru-RU"/>
        </w:rPr>
        <w:drawing>
          <wp:inline distT="0" distB="0" distL="114300" distR="114300">
            <wp:extent cx="6108065" cy="3435985"/>
            <wp:effectExtent l="0" t="0" r="6985" b="12065"/>
            <wp:docPr id="1" name="Изображение 1" descr="2025-01-26_18-47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1-26_18-47-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491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1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Страница авторизации администратора</w:t>
      </w:r>
    </w:p>
    <w:p w14:paraId="4F7F698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</w:p>
    <w:p w14:paraId="558FAF59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1647825" cy="742950"/>
            <wp:effectExtent l="0" t="0" r="9525" b="0"/>
            <wp:docPr id="3" name="Изображение 3" descr="2025-01-26_19-1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5-01-26_19-17-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3019425" cy="952500"/>
            <wp:effectExtent l="0" t="0" r="9525" b="0"/>
            <wp:docPr id="4" name="Изображение 4" descr="2025-01-26_19-1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025-01-26_19-18-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1A4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</w:pPr>
    </w:p>
    <w:p w14:paraId="44E5C95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  <w:sectPr>
          <w:footerReference r:id="rId3" w:type="default"/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 w:eastAsia="ru-RU"/>
        </w:rPr>
        <w:t>Рис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  <w:t>. 2 Содержимое таблиц из базы данных</w:t>
      </w:r>
    </w:p>
    <w:p w14:paraId="5B34764C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Главная страница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</w:t>
      </w:r>
    </w:p>
    <w:p w14:paraId="75072DA1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Главная страница - первое, что увидит пользователь после входа на сайте. На ней представлены кнопки навигации для перехода на интересующие страницы.</w:t>
      </w:r>
    </w:p>
    <w:p w14:paraId="0391B04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108065" cy="3435985"/>
            <wp:effectExtent l="0" t="0" r="6985" b="12065"/>
            <wp:docPr id="5" name="Изображение 5" descr="2025-01-26_18-44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1-26_18-44-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13F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3 Главная страница</w:t>
      </w:r>
    </w:p>
    <w:p w14:paraId="54CDA289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C61C9D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E2CA70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67FDBD7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B4CB16A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E02DADB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7ED67A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DA51CD8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4A9EEB3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ED9CAF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5AC3CED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B130DD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14FB1F9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8BB32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Правила приёма книг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</w:t>
      </w:r>
    </w:p>
    <w:p w14:paraId="6D701DB0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На данной странице пользователь может ознакомиться с изданными произведениями и книгами.</w:t>
      </w:r>
    </w:p>
    <w:p w14:paraId="01243D62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108065" cy="3435985"/>
            <wp:effectExtent l="0" t="0" r="6985" b="12065"/>
            <wp:docPr id="6" name="Изображение 6" descr="2025-01-26_18-4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1-26_18-46-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9714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4 Правила приёма книг</w:t>
      </w:r>
    </w:p>
    <w:p w14:paraId="13E4F895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2E9217A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88DDCE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6A08383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DAE8D9A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5FECC5C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79A8064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34D2BB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CF47364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832538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97FA39C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EF426B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A38203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FD6640A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0D8AC5B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Заключение</w:t>
      </w:r>
    </w:p>
    <w:p w14:paraId="4A7623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 данной работе, проводившейся в ходе производственной практики, было разработано веб-приложение для книжного издательства с использованием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HTML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CSS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для создания структуры и стиля приложения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; PHP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для взаимодействия с базой данных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MySQL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для управления и хранения данных. Благодаря этому удалось создать приложение, которое обладает удобным и  интуитивным интерфейсом, чтобы пользователь с лёгкостью мог ознакомиться с интересующей его информацией.</w:t>
      </w:r>
    </w:p>
    <w:p w14:paraId="09CFDF7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18E2CF9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01031C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C33B96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8BB5107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0279B1F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E45781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D3B1AD6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C6C8C3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0D067D0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AA15194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BA1B5E7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D07CB49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7D1DD0D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3EA09BB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0DE4436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ABE523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5E95E32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AA67F6C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7C97ABB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C72DF3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FE609D2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A38C116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Приложения</w:t>
      </w:r>
    </w:p>
    <w:p w14:paraId="770C9ACD">
      <w:p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А «Код страницы авторизации»</w:t>
      </w:r>
    </w:p>
    <w:p w14:paraId="20722EF8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6114415" cy="7414260"/>
            <wp:effectExtent l="0" t="0" r="635" b="15240"/>
            <wp:docPr id="11" name="Изображение 11" descr="2025-01-26_19-25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025-01-26_19-25-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005A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324CFC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41BE20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2067828">
      <w:p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Б «Код главной страницы»</w:t>
      </w:r>
    </w:p>
    <w:p w14:paraId="056EC307">
      <w:p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114415" cy="3049905"/>
            <wp:effectExtent l="0" t="0" r="635" b="17145"/>
            <wp:docPr id="13" name="Изображение 13" descr="2025-01-26_19-36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2025-01-26_19-36-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E65C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3EC865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EABDD7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B202E9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В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Наши книги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7AA7A897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6105525" cy="3201670"/>
            <wp:effectExtent l="0" t="0" r="9525" b="17780"/>
            <wp:docPr id="14" name="Изображение 14" descr="2025-01-26_20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5-01-26_20-08-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D2A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C01F341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AC46FC0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D3A010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934746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Г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Правила приёма книг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47ACBC92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6109970" cy="3409315"/>
            <wp:effectExtent l="0" t="0" r="5080" b="635"/>
            <wp:docPr id="15" name="Изображение 15" descr="2025-01-26_20-08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2025-01-26_20-08-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99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BF5BE6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43DA0C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Д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Цены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074004E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6117590" cy="3670300"/>
            <wp:effectExtent l="0" t="0" r="16510" b="6350"/>
            <wp:docPr id="16" name="Изображение 16" descr="2025-01-26_20-09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2025-01-26_20-09-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293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2660A4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9F7D26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Е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Контакты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128E0F3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6109335" cy="4250690"/>
            <wp:effectExtent l="0" t="0" r="5715" b="16510"/>
            <wp:docPr id="17" name="Изображение 17" descr="2025-01-26_20-10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2025-01-26_20-10-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495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7638EE4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7C938D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52433B9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F28179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912D31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BECB28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F9E763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8B21DF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4AF505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693576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D393CD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FDCC5C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282CF9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0C3B6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AB793C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Ж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Публикация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0E1BBF8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6115685" cy="5793105"/>
            <wp:effectExtent l="0" t="0" r="18415" b="17145"/>
            <wp:docPr id="18" name="Изображение 18" descr="2025-01-26_20-11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2025-01-26_20-11-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64A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27D3149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D995EC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30F94B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12DAA1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CAD546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C8F09F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265494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19042D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BA8253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F3F198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З «Код страницы администратора»</w:t>
      </w:r>
    </w:p>
    <w:p w14:paraId="676B29A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6112510" cy="3790315"/>
            <wp:effectExtent l="0" t="0" r="2540" b="635"/>
            <wp:docPr id="12" name="Изображение 12" descr="2025-01-26_19-27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2025-01-26_19-27-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508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FD8EF6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283EA1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338A6A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82344A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721935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3C0133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87F8C26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988A60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DE73C19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96D188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6902736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E53086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20F74E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9D8A1E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E9D0D6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5A2A50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И «Код стиля сайта»</w:t>
      </w:r>
    </w:p>
    <w:p w14:paraId="01F8EC1D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280920" cy="5610860"/>
            <wp:effectExtent l="0" t="0" r="5080" b="8890"/>
            <wp:docPr id="7" name="Изображение 7" descr="2025-01-26_19-40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1-26_19-40-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131695" cy="5622290"/>
            <wp:effectExtent l="0" t="0" r="1905" b="16510"/>
            <wp:docPr id="8" name="Изображение 8" descr="2025-01-26_19-4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5-01-26_19-42-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1943735" cy="5448300"/>
            <wp:effectExtent l="0" t="0" r="18415" b="0"/>
            <wp:docPr id="9" name="Изображение 9" descr="2025-01-26_19-4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1-26_19-42-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517775" cy="2734310"/>
            <wp:effectExtent l="0" t="0" r="15875" b="8890"/>
            <wp:docPr id="10" name="Изображение 10" descr="2025-01-26_19-43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1-26_19-43-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var(--depot-font-size-text-s-paragraph) var(--depot-font-tex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depot-font-size-text-m-paragraph) var(--depot-font-tex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CE284F">
    <w:pPr>
      <w:pStyle w:val="6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10844F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E10844F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747F9"/>
    <w:rsid w:val="19D7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</w:pPr>
    <w:rPr>
      <w:rFonts w:ascii="Courier New" w:hAnsi="Courier New" w:eastAsia="Courier New" w:cs="Courier New"/>
      <w:sz w:val="22"/>
      <w:szCs w:val="22"/>
      <w:lang w:val="en-US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2025-01-26T14:21:00Z</dcterms:created>
  <dc:creator>Антон Карнафель</dc:creator>
  <cp:lastModifiedBy>Антон Карнафель</cp:lastModifiedBy>
  <dcterms:modified xsi:type="dcterms:W3CDTF">2025-01-26T17:21:17Z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15BB95540659400EB687A23DCA056AC8_11</vt:lpwstr>
  </property>
</Properties>
</file>