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Chartered Bank (SCB) has increasingly integrated artificial intelligence into its fraud detection operations to address the growing complexity of financial illicit activities. In an era where modern financial crime is rapidly evolving and transcending borders, the implementation of AI and machine learning models has become essential for real-time risk detection and regulatory compliance. By leveraging these advanced technologies, SCB aims to transform its defensive capabilities from reactive, manual processes into a proactive, scalable strategy that can effectively combat sophisticated threats across its global network.</w:t>
      </w:r>
    </w:p>
    <w:p w:rsidR="00000000" w:rsidDel="00000000" w:rsidP="00000000" w:rsidRDefault="00000000" w:rsidRPr="00000000" w14:paraId="00000002">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SCB used machine learning models and algorithms to detect illegal financial activities and adapt to new regulatory changes. Machine learning models compare transactions against politically exposed persons, sanction lists, and more when name and transaction screening. Machine learning algorithms identify anomalies based behavior patterns it analyzed to reveal any illegal activities.</w:t>
      </w:r>
    </w:p>
    <w:p w:rsidR="00000000" w:rsidDel="00000000" w:rsidP="00000000" w:rsidRDefault="00000000" w:rsidRPr="00000000" w14:paraId="00000003">
      <w:pP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04">
      <w:pPr>
        <w:spacing w:after="100" w:line="480" w:lineRule="auto"/>
        <w:ind w:left="0" w:firstLine="0"/>
        <w:rPr>
          <w:color w:val="273540"/>
          <w:sz w:val="24"/>
          <w:szCs w:val="24"/>
        </w:rPr>
      </w:pPr>
      <w:r w:rsidDel="00000000" w:rsidR="00000000" w:rsidRPr="00000000">
        <w:rPr>
          <w:rFonts w:ascii="Times New Roman" w:cs="Times New Roman" w:eastAsia="Times New Roman" w:hAnsi="Times New Roman"/>
          <w:sz w:val="24"/>
          <w:szCs w:val="24"/>
          <w:rtl w:val="0"/>
        </w:rPr>
        <w:t xml:space="preserve">Since the AI was implemented in the SCB, they’ve had faster decision making, lower compliance costs, enhanced risk detection, scalability, and reduced false positives. SCB is able to make faster decisions because AI can process and screen transactions instantaneously, increasing efficiency. Compliance costs are decreasing because the amount of alerts that are false positive are decreasing too. This means fewer manual reviews so system analysts can focus are the real threats, optimizing workforce efficiency. “</w:t>
      </w:r>
      <w:r w:rsidDel="00000000" w:rsidR="00000000" w:rsidRPr="00000000">
        <w:rPr>
          <w:rFonts w:ascii="Times New Roman" w:cs="Times New Roman" w:eastAsia="Times New Roman" w:hAnsi="Times New Roman"/>
          <w:sz w:val="24"/>
          <w:szCs w:val="24"/>
          <w:highlight w:val="white"/>
          <w:rtl w:val="0"/>
        </w:rPr>
        <w:t xml:space="preserve">Proactive identification of new financial crime typologies improves regulatory compliance</w:t>
      </w:r>
      <w:r w:rsidDel="00000000" w:rsidR="00000000" w:rsidRPr="00000000">
        <w:rPr>
          <w:rFonts w:ascii="Times New Roman" w:cs="Times New Roman" w:eastAsia="Times New Roman" w:hAnsi="Times New Roman"/>
          <w:sz w:val="24"/>
          <w:szCs w:val="24"/>
          <w:rtl w:val="0"/>
        </w:rPr>
        <w:t xml:space="preserve">” and enhances risk detection. The ML models are scalable because the more data that’s processed the better the models get even adapting to new threats.</w:t>
      </w:r>
      <w:r w:rsidDel="00000000" w:rsidR="00000000" w:rsidRPr="00000000">
        <w:rPr>
          <w:rtl w:val="0"/>
        </w:rPr>
      </w:r>
    </w:p>
    <w:p w:rsidR="00000000" w:rsidDel="00000000" w:rsidP="00000000" w:rsidRDefault="00000000" w:rsidRPr="00000000" w14:paraId="00000005">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SCB faced these problems: </w:t>
      </w:r>
    </w:p>
    <w:p w:rsidR="00000000" w:rsidDel="00000000" w:rsidP="00000000" w:rsidRDefault="00000000" w:rsidRPr="00000000" w14:paraId="00000006">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rapidly evolving and increasingly complex financial crime</w:t>
      </w:r>
    </w:p>
    <w:p w:rsidR="00000000" w:rsidDel="00000000" w:rsidP="00000000" w:rsidRDefault="00000000" w:rsidRPr="00000000" w14:paraId="00000007">
      <w:pPr>
        <w:numPr>
          <w:ilvl w:val="0"/>
          <w:numId w:val="4"/>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Malicious users expose digital payments, cross-border connectivity, and digitisation</w:t>
      </w:r>
    </w:p>
    <w:p w:rsidR="00000000" w:rsidDel="00000000" w:rsidP="00000000" w:rsidRDefault="00000000" w:rsidRPr="00000000" w14:paraId="00000008">
      <w:pPr>
        <w:numPr>
          <w:ilvl w:val="0"/>
          <w:numId w:val="4"/>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Investigations are become harder due to cybercrime and transnational money mobility </w:t>
      </w:r>
    </w:p>
    <w:p w:rsidR="00000000" w:rsidDel="00000000" w:rsidP="00000000" w:rsidRDefault="00000000" w:rsidRPr="00000000" w14:paraId="00000009">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up with expanding global sanctions</w:t>
      </w:r>
    </w:p>
    <w:p w:rsidR="00000000" w:rsidDel="00000000" w:rsidP="00000000" w:rsidRDefault="00000000" w:rsidRPr="00000000" w14:paraId="0000000A">
      <w:pPr>
        <w:numPr>
          <w:ilvl w:val="0"/>
          <w:numId w:val="1"/>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 in sanctions affects twelve percent of global trade. This has been happening since 2022.</w:t>
      </w:r>
    </w:p>
    <w:p w:rsidR="00000000" w:rsidDel="00000000" w:rsidP="00000000" w:rsidRDefault="00000000" w:rsidRPr="00000000" w14:paraId="0000000B">
      <w:pPr>
        <w:numPr>
          <w:ilvl w:val="0"/>
          <w:numId w:val="1"/>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model updates are required because of varying and quick-changing rules across regions</w:t>
      </w:r>
    </w:p>
    <w:p w:rsidR="00000000" w:rsidDel="00000000" w:rsidP="00000000" w:rsidRDefault="00000000" w:rsidRPr="00000000" w14:paraId="0000000C">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are too slow, too inaccurate, too manual, and costly.</w:t>
      </w:r>
    </w:p>
    <w:p w:rsidR="00000000" w:rsidDel="00000000" w:rsidP="00000000" w:rsidRDefault="00000000" w:rsidRPr="00000000" w14:paraId="0000000D">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much dependence on outdated, rule‑based systems</w:t>
      </w:r>
    </w:p>
    <w:p w:rsidR="00000000" w:rsidDel="00000000" w:rsidP="00000000" w:rsidRDefault="00000000" w:rsidRPr="00000000" w14:paraId="0000000E">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continuous tuning and monitoring of AI models</w:t>
      </w:r>
    </w:p>
    <w:p w:rsidR="00000000" w:rsidDel="00000000" w:rsidP="00000000" w:rsidRDefault="00000000" w:rsidRPr="00000000" w14:paraId="0000000F">
      <w:pPr>
        <w:numPr>
          <w:ilvl w:val="0"/>
          <w:numId w:val="3"/>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must be regularly updated to detect </w:t>
      </w:r>
      <w:r w:rsidDel="00000000" w:rsidR="00000000" w:rsidRPr="00000000">
        <w:rPr>
          <w:rFonts w:ascii="Times New Roman" w:cs="Times New Roman" w:eastAsia="Times New Roman" w:hAnsi="Times New Roman"/>
          <w:sz w:val="24"/>
          <w:szCs w:val="24"/>
          <w:rtl w:val="0"/>
        </w:rPr>
        <w:t xml:space="preserve">new criminal typologies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numPr>
          <w:ilvl w:val="0"/>
          <w:numId w:val="3"/>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ongoing testing, feedback loops, and human oversight.</w:t>
      </w:r>
    </w:p>
    <w:p w:rsidR="00000000" w:rsidDel="00000000" w:rsidP="00000000" w:rsidRDefault="00000000" w:rsidRPr="00000000" w14:paraId="00000011">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risks like bias and discrimination in system outputs, reputation and legal exposure, and sensitive client data being misused</w:t>
      </w:r>
    </w:p>
    <w:p w:rsidR="00000000" w:rsidDel="00000000" w:rsidP="00000000" w:rsidRDefault="00000000" w:rsidRPr="00000000" w14:paraId="00000012">
      <w:pPr>
        <w:numPr>
          <w:ilvl w:val="0"/>
          <w:numId w:val="2"/>
        </w:numPr>
        <w:spacing w:after="1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or ambiguous rules</w:t>
      </w:r>
      <w:r w:rsidDel="00000000" w:rsidR="00000000" w:rsidRPr="00000000">
        <w:rPr>
          <w:rtl w:val="0"/>
        </w:rPr>
      </w:r>
    </w:p>
    <w:p w:rsidR="00000000" w:rsidDel="00000000" w:rsidP="00000000" w:rsidRDefault="00000000" w:rsidRPr="00000000" w14:paraId="00000013">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implementation of AI at the SCB demonstrates the critical necessity of advanced technology in combating the rising complexity of modern financial crime. By transitioning from outdated, rule-based systems to scalable machine learning models, the institution significantly enhanced operational efficiency, reduced compliance costs, and improved risk detection accuracy. However, this success underscores the need for institutions to adopt a balanced approach. Organizations considering similar implementations must prioritize continuous model monitoring, robust human oversight to address ethical risks like bias, and agile frameworks that can quickly adapt to evolving global regulatory landscapes. Ultimately, AI serves not as a replacement for human judgment, but as a powerful tool that, when properly managed, transforms compliance from a reactive burden into a proactive, strategic advantage.</w:t>
      </w:r>
    </w:p>
    <w:p w:rsidR="00000000" w:rsidDel="00000000" w:rsidP="00000000" w:rsidRDefault="00000000" w:rsidRPr="00000000" w14:paraId="00000014">
      <w:pPr>
        <w:spacing w:after="240" w:before="2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AI.business. (2025, April 13). AI-Powered Name and Transaction Screening for Financial Crime Compliance. </w:t>
      </w:r>
      <w:r w:rsidDel="00000000" w:rsidR="00000000" w:rsidRPr="00000000">
        <w:rPr>
          <w:rFonts w:ascii="Times New Roman" w:cs="Times New Roman" w:eastAsia="Times New Roman" w:hAnsi="Times New Roman"/>
          <w:sz w:val="24"/>
          <w:szCs w:val="24"/>
          <w:rtl w:val="0"/>
        </w:rPr>
        <w:t xml:space="preserve">https://ai.business/case-studies/ai-powered-name-and-transaction-screening-for-financial-crime-compliance/</w:t>
      </w:r>
      <w:r w:rsidDel="00000000" w:rsidR="00000000" w:rsidRPr="00000000">
        <w:rPr>
          <w:rtl w:val="0"/>
        </w:rPr>
      </w:r>
    </w:p>
    <w:p w:rsidR="00000000" w:rsidDel="00000000" w:rsidP="00000000" w:rsidRDefault="00000000" w:rsidRPr="00000000" w14:paraId="00000016">
      <w:pPr>
        <w:spacing w:after="240" w:before="240" w:line="480" w:lineRule="auto"/>
        <w:ind w:left="0" w:firstLine="0"/>
        <w:rPr>
          <w:color w:val="273540"/>
          <w:sz w:val="24"/>
          <w:szCs w:val="24"/>
        </w:rPr>
      </w:pPr>
      <w:r w:rsidDel="00000000" w:rsidR="00000000" w:rsidRPr="00000000">
        <w:rPr>
          <w:rFonts w:ascii="Times New Roman" w:cs="Times New Roman" w:eastAsia="Times New Roman" w:hAnsi="Times New Roman"/>
          <w:sz w:val="24"/>
          <w:szCs w:val="24"/>
          <w:rtl w:val="0"/>
        </w:rPr>
        <w:t xml:space="preserve">Standard Chartered. (2024). </w:t>
      </w:r>
      <w:r w:rsidDel="00000000" w:rsidR="00000000" w:rsidRPr="00000000">
        <w:rPr>
          <w:rFonts w:ascii="Times New Roman" w:cs="Times New Roman" w:eastAsia="Times New Roman" w:hAnsi="Times New Roman"/>
          <w:i w:val="1"/>
          <w:iCs w:val="1"/>
          <w:sz w:val="24"/>
          <w:szCs w:val="24"/>
          <w:rtl w:val="0"/>
        </w:rPr>
        <w:t xml:space="preserve">Balancing risk and reward: Deploying AI in the fight against financial crime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https://www.sc.com/en/news/corporate-investment-banking/balancing-risk-and-reward-deploying-ai-in-the-fight-against-financial-crime/</w:t>
      </w:r>
      <w:r w:rsidDel="00000000" w:rsidR="00000000" w:rsidRPr="00000000">
        <w:rPr>
          <w:rtl w:val="0"/>
        </w:rPr>
      </w:r>
    </w:p>
    <w:p w:rsidR="00000000" w:rsidDel="00000000" w:rsidP="00000000" w:rsidRDefault="00000000" w:rsidRPr="00000000" w14:paraId="00000017">
      <w:pPr>
        <w:spacing w:after="100"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