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2C57"/>
          <w:sz w:val="44"/>
        </w:rPr>
        <w:t>Independent Quantitative Audit &amp; Forensic Validation Report</w:t>
      </w:r>
    </w:p>
    <w:p>
      <w:pPr>
        <w:jc w:val="center"/>
      </w:pPr>
      <w:r>
        <w:rPr>
          <w:rFonts w:ascii="Calibri" w:hAnsi="Calibri"/>
          <w:i/>
          <w:color w:val="780000"/>
          <w:sz w:val="24"/>
        </w:rPr>
        <w:t>Adversarial Forensic Evaluation of the MidCap Top Gainer Strategy | Full 5-Year Dataset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ED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960000"/>
                <w:sz w:val="22"/>
              </w:rPr>
              <w:t>AUDIT VERDICT: INVALID DUE TO METHODOLOGICAL PROBLEMS</w:t>
              <w:br/>
            </w:r>
            <w:r>
              <w:rPr>
                <w:sz w:val="19"/>
              </w:rPr>
              <w:t>The claimed 74.1%-84.7% win rate, Sharpe of 6.3-14.0, and INR 48+ Crore P&amp;L are mathematically invalid due to severe look-ahead bias (evaluating 09:30 AM trades using full-day 15:30 closing prices in rng_pos and vol_ratio) and static survivorship bias. In strictly point-in-time leak-free testing, the strategy generates a negative Sharpe (-4.88) and collapses with a -97.7% drawdown.</w:t>
            </w:r>
          </w:p>
        </w:tc>
      </w:tr>
    </w:tbl>
    <w:p>
      <w:pPr>
        <w:spacing w:after="300"/>
      </w:pPr>
    </w:p>
    <w:p>
      <w:pPr>
        <w:pStyle w:val="Heading1"/>
      </w:pPr>
      <w:r>
        <w:t>1. Master Falsification Comparison: Leaked vs. Point-in-Time Reality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Performance Metric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Reported (Leaked)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Point-in-Time (Leak-Free)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Methodological Impact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Total Trades Executed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1,702 trades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7,029 trades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+5,327 trades unmasked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Portfolio Win Rate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70.98%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24.34%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-46.64% absolute collapse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Net Profit Factor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6.22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0.53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Becomes deeply unprofitable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Annualized Sharpe Ratio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+6.32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-4.88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Complete alpha destruction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Maximum Strategy Drawdown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-0.99%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-97.67%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Near-total capital liquidation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Total Net Realized P&amp;L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+INR 75,541,069.04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-INR 9,767,398.83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-INR 85.3M phantom profit erased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Exact Rank #1 Hits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119 trades (7.0%)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66 trades (0.94%)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Marginal 1.4x edge vs random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Top 5 Universe Hits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546 trades (32.1%)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354 trades (5.04%)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Marginal 1.5x edge vs random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Top 20 Universe Hits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1,164 trades (68.4%)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1,274 trades (18.1%)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Marginal 1.36x edge vs random</w:t>
            </w:r>
          </w:p>
        </w:tc>
      </w:tr>
    </w:tbl>
    <w:p>
      <w:pPr>
        <w:spacing w:after="300"/>
      </w:pPr>
    </w:p>
    <w:p>
      <w:pPr>
        <w:pStyle w:val="Heading1"/>
      </w:pPr>
      <w:r>
        <w:t>2. Final Institutional Audit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Audit Category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Empirical Evidence</w:t>
            </w:r>
          </w:p>
        </w:tc>
        <w:tc>
          <w:tcPr>
            <w:tcW w:type="dxa" w:w="2556"/>
            <w:shd w:fill="102C5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8"/>
              </w:rPr>
              <w:t>Risk Level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Data Quality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Daily aggregate bars only; missing intraday tick feeds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midcap_150_raw_prices_5year.pkl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CRITICAL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Data Leakage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rng_pos leaks 15:30 close into 09:30 execution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corr = +0.718 with intraday return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FATAL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Look-Ahead Bias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vol_ratio uses cumulative daily volume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Full-day volume used as 15-min proxy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FATAL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Survivorship Bias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2026 static constituent list applied to 2021-2025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Contains APARINDS (+2,841%), BSE (+2,439%)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C86400"/>
                <w:sz w:val="17"/>
              </w:rPr>
              <w:t>HIGH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Backtest Integrity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Simulated results do not reflect tradable reality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Leak-free P&amp;L drops to -INR 9.8M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FATAL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Prediction Accuracy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True top-gainer prediction edge is only 1.4x random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Exact #1 recall is 0.94% without future data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MODERATE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Statistical Validity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Reported Sharpe is spurious and inflated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True point-in-time Sharpe is -4.88; DSR = 0.00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FATAL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Overfitting Risk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Leaked variables act as perfect curve-fitting filters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Win rate drops 46.6% without leakage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C86400"/>
                <w:sz w:val="17"/>
              </w:rPr>
              <w:t>HIGH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Risk Management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Slippage is optimistic; ignores limit halts &amp; circuits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Assumes exit at close*0.998 on circuit days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C86400"/>
                <w:sz w:val="17"/>
              </w:rPr>
              <w:t>HIGH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Net P&amp;L After Costs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Highly negative under realistic point-in-time reality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-INR 9.77M net loss due to statutory friction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FATAL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Drawdown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Real-world drawdown exceeds -97%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Near-total liquidation in leak-free test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FATAL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Out-of-Sample Result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Untouched holdout was equally leaked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Holdout dataset also used full-day rng_pos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FATAL</w:t>
            </w:r>
          </w:p>
        </w:tc>
      </w:tr>
      <w:tr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Robustness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Fails under all market regimes without leakage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Negative expectancy in bull, bear, sideways</w:t>
            </w:r>
          </w:p>
        </w:tc>
        <w:tc>
          <w:tcPr>
            <w:tcW w:type="dxa" w:w="2556"/>
            <w:shd w:fill="FFFFFF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B40000"/>
                <w:sz w:val="17"/>
              </w:rPr>
              <w:t>FATAL</w:t>
            </w:r>
          </w:p>
        </w:tc>
      </w:tr>
      <w:tr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Reproducibility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Code is reproducible; market edge is non-existent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7"/>
              </w:rPr>
              <w:t>Deterministic run reproduces flawed math</w:t>
            </w:r>
          </w:p>
        </w:tc>
        <w:tc>
          <w:tcPr>
            <w:tcW w:type="dxa" w:w="2556"/>
            <w:shd w:fill="F4F6F9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006400"/>
                <w:sz w:val="17"/>
              </w:rPr>
              <w:t>MODERATE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