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0" w:before="0" w:line="266.6664" w:lineRule="auto"/>
        <w:rPr>
          <w:rFonts w:ascii="Roboto" w:cs="Roboto" w:eastAsia="Roboto" w:hAnsi="Roboto"/>
          <w:b w:val="1"/>
          <w:color w:val="1f2123"/>
          <w:sz w:val="44"/>
          <w:szCs w:val="44"/>
        </w:rPr>
      </w:pPr>
      <w:bookmarkStart w:colFirst="0" w:colLast="0" w:name="_z82f89gychh4" w:id="0"/>
      <w:bookmarkEnd w:id="0"/>
      <w:r w:rsidDel="00000000" w:rsidR="00000000" w:rsidRPr="00000000">
        <w:rPr>
          <w:rFonts w:ascii="Roboto" w:cs="Roboto" w:eastAsia="Roboto" w:hAnsi="Roboto"/>
          <w:b w:val="1"/>
          <w:color w:val="1f2123"/>
          <w:sz w:val="44"/>
          <w:szCs w:val="44"/>
          <w:rtl w:val="0"/>
        </w:rPr>
        <w:t xml:space="preserve">Nasdaq Real Time prices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lyz7cw88s29c" w:id="1"/>
      <w:bookmarkEnd w:id="1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Have you heard of </w:t>
      </w:r>
      <w:hyperlink r:id="rId6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e-Toro</w:t>
        </w:r>
      </w:hyperlink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? It's one of the leader in multi-assets investments. Founded in Israel in 2007, it now makes $1.2 billion in revenu as of 2021.</w:t>
      </w:r>
    </w:p>
    <w:p w:rsidR="00000000" w:rsidDel="00000000" w:rsidP="00000000" w:rsidRDefault="00000000" w:rsidRPr="00000000" w14:paraId="00000004">
      <w:pPr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One the key component of the app is the ability to provide real-time stock prices to each of e-toro current assets to its customer.</w:t>
      </w:r>
    </w:p>
    <w:p w:rsidR="00000000" w:rsidDel="00000000" w:rsidP="00000000" w:rsidRDefault="00000000" w:rsidRPr="00000000" w14:paraId="00000005">
      <w:pPr>
        <w:spacing w:after="300"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As part of the data-engineering team, your role will be to provide an infrastructure that will provide such real-time access. To do so, you will need to use a financial API from </w:t>
      </w:r>
      <w:hyperlink r:id="rId7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rapidAPI</w:t>
        </w:r>
      </w:hyperlink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 called RealStonks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pfv56zyb0yq2" w:id="2"/>
      <w:bookmarkEnd w:id="2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Exercise Part I</w:t>
      </w:r>
    </w:p>
    <w:p w:rsidR="00000000" w:rsidDel="00000000" w:rsidP="00000000" w:rsidRDefault="00000000" w:rsidRPr="00000000" w14:paraId="00000007">
      <w:pPr>
        <w:spacing w:after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Using Realstonks API, create a producer with Kafka that will produce current prices of Tesla. To do so: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9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Create an account on </w:t>
      </w:r>
      <w:hyperlink r:id="rId8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RapidAPI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Subscribe to </w:t>
      </w:r>
      <w:hyperlink r:id="rId9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RealStonks</w:t>
        </w:r>
      </w:hyperlink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 API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Using the provided tutorial, find a way to get the current price for Tesla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Create a producer that will call the api every second and store the current price at the current timestamp in a topic called </w:t>
      </w:r>
      <w:r w:rsidDel="00000000" w:rsidR="00000000" w:rsidRPr="00000000">
        <w:rPr>
          <w:rFonts w:ascii="Courier New" w:cs="Courier New" w:eastAsia="Courier New" w:hAnsi="Courier New"/>
          <w:color w:val="1f2123"/>
          <w:sz w:val="19"/>
          <w:szCs w:val="19"/>
          <w:shd w:fill="edf2f6" w:val="clear"/>
          <w:rtl w:val="0"/>
        </w:rPr>
        <w:t xml:space="preserve">nasdaq_prices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14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You should create a </w:t>
      </w:r>
      <w:r w:rsidDel="00000000" w:rsidR="00000000" w:rsidRPr="00000000">
        <w:rPr>
          <w:rFonts w:ascii="Courier New" w:cs="Courier New" w:eastAsia="Courier New" w:hAnsi="Courier New"/>
          <w:color w:val="1f2123"/>
          <w:sz w:val="19"/>
          <w:szCs w:val="19"/>
          <w:shd w:fill="edf2f6" w:val="clear"/>
          <w:rtl w:val="0"/>
        </w:rPr>
        <w:t xml:space="preserve">json</w:t>
      </w: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-like data structure with </w:t>
      </w:r>
      <w:r w:rsidDel="00000000" w:rsidR="00000000" w:rsidRPr="00000000">
        <w:rPr>
          <w:rFonts w:ascii="Courier New" w:cs="Courier New" w:eastAsia="Courier New" w:hAnsi="Courier New"/>
          <w:color w:val="1f2123"/>
          <w:sz w:val="19"/>
          <w:szCs w:val="19"/>
          <w:shd w:fill="edf2f6" w:val="clear"/>
          <w:rtl w:val="0"/>
        </w:rPr>
        <w:t xml:space="preserve">time_of_price</w:t>
      </w: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f2123"/>
          <w:sz w:val="19"/>
          <w:szCs w:val="19"/>
          <w:shd w:fill="edf2f6" w:val="clear"/>
          <w:rtl w:val="0"/>
        </w:rPr>
        <w:t xml:space="preserve">current_price</w:t>
      </w: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 as key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fflbitwqn5jy" w:id="3"/>
      <w:bookmarkEnd w:id="3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Exercise Part II</w:t>
      </w:r>
    </w:p>
    <w:p w:rsidR="00000000" w:rsidDel="00000000" w:rsidP="00000000" w:rsidRDefault="00000000" w:rsidRPr="00000000" w14:paraId="0000000E">
      <w:pPr>
        <w:spacing w:after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Let's now create a consumer: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7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Create a consumer that will simply prompt the current price of Tesla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Then create a consumer that wait for 10 messages and store them in a Pandas dataframe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14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Check out official </w:t>
      </w:r>
      <w:hyperlink r:id="rId10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Python Confluent Consumer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340" w:before="680" w:line="319.9992" w:lineRule="auto"/>
        <w:rPr>
          <w:rFonts w:ascii="Roboto" w:cs="Roboto" w:eastAsia="Roboto" w:hAnsi="Roboto"/>
          <w:b w:val="1"/>
          <w:color w:val="1f2123"/>
          <w:sz w:val="34"/>
          <w:szCs w:val="34"/>
        </w:rPr>
      </w:pPr>
      <w:bookmarkStart w:colFirst="0" w:colLast="0" w:name="_677z8pvf1gxn" w:id="4"/>
      <w:bookmarkEnd w:id="4"/>
      <w:r w:rsidDel="00000000" w:rsidR="00000000" w:rsidRPr="00000000">
        <w:rPr>
          <w:rFonts w:ascii="Roboto" w:cs="Roboto" w:eastAsia="Roboto" w:hAnsi="Roboto"/>
          <w:b w:val="1"/>
          <w:color w:val="1f2123"/>
          <w:sz w:val="34"/>
          <w:szCs w:val="34"/>
          <w:rtl w:val="0"/>
        </w:rPr>
        <w:t xml:space="preserve">Exercise Part III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Now try to store all the produced data in an S3 bucket as JSON using a connector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Try to do the same on a </w:t>
      </w:r>
      <w:hyperlink r:id="rId11">
        <w:r w:rsidDel="00000000" w:rsidR="00000000" w:rsidRPr="00000000">
          <w:rPr>
            <w:rFonts w:ascii="Roboto" w:cs="Roboto" w:eastAsia="Roboto" w:hAnsi="Roboto"/>
            <w:color w:val="1f2123"/>
            <w:u w:val="single"/>
            <w:rtl w:val="0"/>
          </w:rPr>
          <w:t xml:space="preserve">Heroku Postgres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7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Optionnally try to do it without a premade connector!</w:t>
      </w:r>
    </w:p>
    <w:p w:rsidR="00000000" w:rsidDel="00000000" w:rsidP="00000000" w:rsidRDefault="00000000" w:rsidRPr="00000000" w14:paraId="00000016">
      <w:pPr>
        <w:spacing w:before="300" w:line="420" w:lineRule="auto"/>
        <w:rPr>
          <w:rFonts w:ascii="Roboto" w:cs="Roboto" w:eastAsia="Roboto" w:hAnsi="Roboto"/>
          <w:color w:val="1f2123"/>
        </w:rPr>
      </w:pPr>
      <w:r w:rsidDel="00000000" w:rsidR="00000000" w:rsidRPr="00000000">
        <w:rPr>
          <w:rFonts w:ascii="Roboto" w:cs="Roboto" w:eastAsia="Roboto" w:hAnsi="Roboto"/>
          <w:color w:val="1f2123"/>
          <w:rtl w:val="0"/>
        </w:rPr>
        <w:t xml:space="preserve">Happy coding 👩‍💻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1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1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21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f21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f21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heroku.com/postgres" TargetMode="External"/><Relationship Id="rId10" Type="http://schemas.openxmlformats.org/officeDocument/2006/relationships/hyperlink" Target="https://docs.confluent.io/platform/current/clients/confluent-kafka-python/html/index.html#pythonclient-consumer" TargetMode="External"/><Relationship Id="rId9" Type="http://schemas.openxmlformats.org/officeDocument/2006/relationships/hyperlink" Target="https://rapidapi.com/amansharma2910/api/realstonk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oro.com/" TargetMode="External"/><Relationship Id="rId7" Type="http://schemas.openxmlformats.org/officeDocument/2006/relationships/hyperlink" Target="https://rapidapi.com/amansharma2910/api/realstonks/" TargetMode="External"/><Relationship Id="rId8" Type="http://schemas.openxmlformats.org/officeDocument/2006/relationships/hyperlink" Target="https://rapidapi.com/hu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