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1681" w14:textId="50F9DC07" w:rsidR="009A386F" w:rsidRDefault="007E2DE9" w:rsidP="007E2DE9">
      <w:pPr>
        <w:jc w:val="center"/>
        <w:rPr>
          <w:sz w:val="28"/>
          <w:szCs w:val="28"/>
          <w:u w:val="single"/>
        </w:rPr>
      </w:pPr>
      <w:r w:rsidRPr="007E2DE9">
        <w:rPr>
          <w:sz w:val="28"/>
          <w:szCs w:val="28"/>
          <w:u w:val="single"/>
        </w:rPr>
        <w:t>PyCitySchools Analysis and Observable Trends</w:t>
      </w:r>
    </w:p>
    <w:p w14:paraId="1C7AD768" w14:textId="2FA6629C" w:rsidR="007E2DE9" w:rsidRDefault="007E2DE9" w:rsidP="007E2DE9">
      <w:pPr>
        <w:jc w:val="center"/>
        <w:rPr>
          <w:sz w:val="28"/>
          <w:szCs w:val="28"/>
          <w:u w:val="single"/>
        </w:rPr>
      </w:pPr>
    </w:p>
    <w:p w14:paraId="516FD21E" w14:textId="6DDB1272" w:rsidR="009C6A61" w:rsidRPr="009C6A61" w:rsidRDefault="007E2DE9" w:rsidP="009C6A61">
      <w:pPr>
        <w:pStyle w:val="ListParagraph"/>
        <w:numPr>
          <w:ilvl w:val="0"/>
          <w:numId w:val="1"/>
        </w:numPr>
        <w:rPr>
          <w:u w:val="single"/>
        </w:rPr>
      </w:pPr>
      <w:r>
        <w:t xml:space="preserve">There is a significant </w:t>
      </w:r>
      <w:r w:rsidR="009C6A61">
        <w:t>difference between</w:t>
      </w:r>
      <w:r>
        <w:t xml:space="preserve"> the top 5 performing schools, which have an overall passing rate ranging from 91% to 90%, while the lower 5 performing schools have an overall passing rate ranging from 52 to 53%.</w:t>
      </w:r>
    </w:p>
    <w:p w14:paraId="085F9B20" w14:textId="77777777" w:rsidR="009C6A61" w:rsidRPr="009C6A61" w:rsidRDefault="009C6A61" w:rsidP="009C6A61">
      <w:pPr>
        <w:pStyle w:val="ListParagraph"/>
        <w:rPr>
          <w:u w:val="single"/>
        </w:rPr>
      </w:pPr>
    </w:p>
    <w:p w14:paraId="1D21CC7F" w14:textId="32DEEE56" w:rsidR="007E2DE9" w:rsidRPr="009C6A61" w:rsidRDefault="009C6A61" w:rsidP="009C6A61">
      <w:pPr>
        <w:pStyle w:val="ListParagraph"/>
        <w:numPr>
          <w:ilvl w:val="0"/>
          <w:numId w:val="1"/>
        </w:numPr>
        <w:rPr>
          <w:u w:val="single"/>
        </w:rPr>
      </w:pPr>
      <w:r>
        <w:t xml:space="preserve">Quite noticeable is that the top 5 schools are Charter Schools while the bottom 5 schools are District Schools. It is somewhat surprising, </w:t>
      </w:r>
      <w:r w:rsidR="007640FE">
        <w:t>however,</w:t>
      </w:r>
      <w:r>
        <w:t xml:space="preserve"> that the </w:t>
      </w:r>
      <w:r w:rsidR="00782CF9">
        <w:t>Per Student</w:t>
      </w:r>
      <w:r>
        <w:t xml:space="preserve"> Budget (PSB) between these two groups are negligible, in fact, the Charter </w:t>
      </w:r>
      <w:r w:rsidR="00782CF9">
        <w:t>Schools have</w:t>
      </w:r>
      <w:r>
        <w:t xml:space="preserve"> a slightly lower per student budget</w:t>
      </w:r>
      <w:r w:rsidR="007E2DE9">
        <w:t xml:space="preserve"> </w:t>
      </w:r>
      <w:r>
        <w:t xml:space="preserve">than the lower-performing District Schools. </w:t>
      </w:r>
    </w:p>
    <w:p w14:paraId="6BFB579C" w14:textId="77777777" w:rsidR="009C6A61" w:rsidRPr="009C6A61" w:rsidRDefault="009C6A61" w:rsidP="009C6A61">
      <w:pPr>
        <w:pStyle w:val="ListParagraph"/>
        <w:rPr>
          <w:u w:val="single"/>
        </w:rPr>
      </w:pPr>
    </w:p>
    <w:p w14:paraId="17E94B52" w14:textId="158B718D" w:rsidR="009C6A61" w:rsidRDefault="009C6A61" w:rsidP="009C6A61">
      <w:pPr>
        <w:pStyle w:val="ListParagraph"/>
        <w:numPr>
          <w:ilvl w:val="0"/>
          <w:numId w:val="1"/>
        </w:numPr>
      </w:pPr>
      <w:r>
        <w:t>Although the difference in PSB between the two groups is not substantial</w:t>
      </w:r>
      <w:r w:rsidR="007640FE">
        <w:t xml:space="preserve">, the contrast in student enrollment is very much so. The top school’s range between 962 to 2,283 student enrollments, whereas the lesser performing schools are double or more in numbers, ranging from2,917 to 4,761 total students. </w:t>
      </w:r>
    </w:p>
    <w:p w14:paraId="72565983" w14:textId="77777777" w:rsidR="007640FE" w:rsidRDefault="007640FE" w:rsidP="007640FE">
      <w:pPr>
        <w:pStyle w:val="ListParagraph"/>
      </w:pPr>
    </w:p>
    <w:p w14:paraId="341A5C5E" w14:textId="302C3CE9" w:rsidR="007640FE" w:rsidRDefault="007640FE" w:rsidP="009C6A61">
      <w:pPr>
        <w:pStyle w:val="ListParagraph"/>
        <w:numPr>
          <w:ilvl w:val="0"/>
          <w:numId w:val="1"/>
        </w:numPr>
      </w:pPr>
      <w:r>
        <w:t xml:space="preserve">Both math passing rates and reading passing rates are consistent throughout the grade levels (9-12). </w:t>
      </w:r>
    </w:p>
    <w:p w14:paraId="78012DC4" w14:textId="77777777" w:rsidR="007640FE" w:rsidRDefault="007640FE" w:rsidP="007640FE">
      <w:pPr>
        <w:pStyle w:val="ListParagraph"/>
      </w:pPr>
    </w:p>
    <w:p w14:paraId="185CF3D6" w14:textId="19535903" w:rsidR="00F73E88" w:rsidRDefault="007640FE" w:rsidP="009C6A61">
      <w:pPr>
        <w:pStyle w:val="ListParagraph"/>
        <w:numPr>
          <w:ilvl w:val="0"/>
          <w:numId w:val="1"/>
        </w:numPr>
      </w:pPr>
      <w:r>
        <w:t>Surprisingly, the passing rates</w:t>
      </w:r>
      <w:r w:rsidR="00F73E88">
        <w:t xml:space="preserve"> in both math and reading</w:t>
      </w:r>
      <w:r>
        <w:t xml:space="preserve"> are higher </w:t>
      </w:r>
      <w:r w:rsidR="00F73E88">
        <w:t xml:space="preserve">in schools where the PSB is lower. And not surprising is that </w:t>
      </w:r>
      <w:r w:rsidR="00782CF9">
        <w:t>the passing</w:t>
      </w:r>
      <w:r w:rsidR="00F73E88">
        <w:t xml:space="preserve"> rates in small and medium sized schools (enrollments &lt; 2000) are considerable compared to the larger </w:t>
      </w:r>
      <w:r w:rsidR="00782CF9">
        <w:t>schools (</w:t>
      </w:r>
      <w:r w:rsidR="00F73E88">
        <w:t>2000-5000) with a difference of over 25%.</w:t>
      </w:r>
    </w:p>
    <w:p w14:paraId="41031AC1" w14:textId="77777777" w:rsidR="00F73E88" w:rsidRDefault="00F73E88" w:rsidP="00F73E88">
      <w:pPr>
        <w:pStyle w:val="ListParagraph"/>
      </w:pPr>
    </w:p>
    <w:p w14:paraId="36F88B34" w14:textId="551D95F3" w:rsidR="007640FE" w:rsidRDefault="00F73E88" w:rsidP="009C6A61">
      <w:pPr>
        <w:pStyle w:val="ListParagraph"/>
        <w:numPr>
          <w:ilvl w:val="0"/>
          <w:numId w:val="1"/>
        </w:numPr>
      </w:pPr>
      <w:r>
        <w:t xml:space="preserve">Lastly, </w:t>
      </w:r>
      <w:r w:rsidR="00782CF9">
        <w:t>it</w:t>
      </w:r>
      <w:r>
        <w:t xml:space="preserve"> is apparent that the Charter Schools outperform the District Schools when comparing student passing rates</w:t>
      </w:r>
      <w:r w:rsidR="00782CF9">
        <w:t xml:space="preserve">. Generally, the Charter Schools have a lower student enrollment which possibly means a higher teacher to student ratio. Other factors could be also influencing these findings such as curriculum, quality of teaching staff, etc.  A more extensive study on these factors is warranted to determine how much of influence they have on the student’s performance.  </w:t>
      </w:r>
    </w:p>
    <w:p w14:paraId="36E7917F" w14:textId="52D6AC7E" w:rsidR="00F73E88" w:rsidRPr="009C6A61" w:rsidRDefault="00F73E88" w:rsidP="00F73E88">
      <w:pPr>
        <w:pStyle w:val="ListParagraph"/>
      </w:pPr>
    </w:p>
    <w:sectPr w:rsidR="00F73E88" w:rsidRPr="009C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B7"/>
    <w:multiLevelType w:val="hybridMultilevel"/>
    <w:tmpl w:val="3D368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5E"/>
    <w:rsid w:val="0022325E"/>
    <w:rsid w:val="0051401B"/>
    <w:rsid w:val="00550DC9"/>
    <w:rsid w:val="007640FE"/>
    <w:rsid w:val="00782CF9"/>
    <w:rsid w:val="007E2DE9"/>
    <w:rsid w:val="008D14A2"/>
    <w:rsid w:val="009C6A61"/>
    <w:rsid w:val="00C1266B"/>
    <w:rsid w:val="00D53F30"/>
    <w:rsid w:val="00E271A5"/>
    <w:rsid w:val="00E943F2"/>
    <w:rsid w:val="00EB069E"/>
    <w:rsid w:val="00F7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4CC1"/>
  <w15:chartTrackingRefBased/>
  <w15:docId w15:val="{6441921E-BC5A-4486-9348-25FCADA1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Horich</dc:creator>
  <cp:keywords/>
  <dc:description/>
  <cp:lastModifiedBy>Darrell Horich</cp:lastModifiedBy>
  <cp:revision>2</cp:revision>
  <dcterms:created xsi:type="dcterms:W3CDTF">2021-07-28T11:45:00Z</dcterms:created>
  <dcterms:modified xsi:type="dcterms:W3CDTF">2021-07-28T12:35:00Z</dcterms:modified>
</cp:coreProperties>
</file>