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71" w:rsidRDefault="00AD3426">
      <w:r>
        <w:rPr>
          <w:rFonts w:hint="eastAsia"/>
        </w:rPr>
        <w:t xml:space="preserve">Reviewer: </w:t>
      </w:r>
      <w:proofErr w:type="gramStart"/>
      <w:r>
        <w:rPr>
          <w:rFonts w:hint="eastAsia"/>
        </w:rPr>
        <w:t>3</w:t>
      </w:r>
      <w:proofErr w:type="gramEnd"/>
    </w:p>
    <w:p w:rsidR="00511A71" w:rsidRDefault="00511A71"/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 xml:space="preserve">Public Comments (these </w:t>
      </w:r>
      <w:proofErr w:type="gramStart"/>
      <w:r>
        <w:rPr>
          <w:rFonts w:hint="eastAsia"/>
          <w:i/>
        </w:rPr>
        <w:t>will be made</w:t>
      </w:r>
      <w:proofErr w:type="gramEnd"/>
      <w:r>
        <w:rPr>
          <w:rFonts w:hint="eastAsia"/>
          <w:i/>
        </w:rPr>
        <w:t xml:space="preserve"> available to the author)</w:t>
      </w: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 xml:space="preserve">The </w:t>
      </w:r>
      <w:proofErr w:type="gramStart"/>
      <w:r>
        <w:rPr>
          <w:rFonts w:hint="eastAsia"/>
          <w:i/>
        </w:rPr>
        <w:t>authors</w:t>
      </w:r>
      <w:proofErr w:type="gramEnd"/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cherrypicked</w:t>
      </w:r>
      <w:proofErr w:type="spellEnd"/>
      <w:r>
        <w:rPr>
          <w:rFonts w:hint="eastAsia"/>
          <w:i/>
        </w:rPr>
        <w:t xml:space="preserve"> from among the criticisms and suggestions I made in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the</w:t>
      </w:r>
      <w:proofErr w:type="gramEnd"/>
      <w:r>
        <w:rPr>
          <w:rFonts w:hint="eastAsia"/>
          <w:i/>
        </w:rPr>
        <w:t xml:space="preserve"> initial review.  Of those they ignored, I list the most important below.</w:t>
      </w:r>
    </w:p>
    <w:p w:rsidR="00511A71" w:rsidRDefault="00511A71">
      <w:pPr>
        <w:ind w:leftChars="200" w:left="420"/>
        <w:rPr>
          <w:i/>
        </w:rPr>
      </w:pP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 xml:space="preserve">The authors' study of </w:t>
      </w:r>
      <w:r>
        <w:rPr>
          <w:rFonts w:hint="eastAsia"/>
          <w:i/>
        </w:rPr>
        <w:t>similarity metrics is technically incorrect:  it rests on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a</w:t>
      </w:r>
      <w:proofErr w:type="gramEnd"/>
      <w:r>
        <w:rPr>
          <w:rFonts w:hint="eastAsia"/>
          <w:i/>
        </w:rPr>
        <w:t xml:space="preserve"> unit error.  It compares the authors' term granular (here term means</w:t>
      </w:r>
    </w:p>
    <w:p w:rsidR="00511A71" w:rsidRDefault="00AD3426">
      <w:pPr>
        <w:ind w:leftChars="200" w:left="420"/>
        <w:rPr>
          <w:i/>
        </w:rPr>
      </w:pPr>
      <w:proofErr w:type="spellStart"/>
      <w:proofErr w:type="gramStart"/>
      <w:r>
        <w:rPr>
          <w:rFonts w:hint="eastAsia"/>
          <w:i/>
        </w:rPr>
        <w:t>subtoken</w:t>
      </w:r>
      <w:proofErr w:type="spellEnd"/>
      <w:proofErr w:type="gramEnd"/>
      <w:r>
        <w:rPr>
          <w:rFonts w:hint="eastAsia"/>
          <w:i/>
        </w:rPr>
        <w:t>, extracted via stemming based on camel case or underscores) against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two</w:t>
      </w:r>
      <w:proofErr w:type="gramEnd"/>
      <w:r>
        <w:rPr>
          <w:rFonts w:hint="eastAsia"/>
          <w:i/>
        </w:rPr>
        <w:t xml:space="preserve"> symbol (or character) granular metrics.  Obvio</w:t>
      </w:r>
      <w:r>
        <w:rPr>
          <w:rFonts w:hint="eastAsia"/>
          <w:i/>
        </w:rPr>
        <w:t>usly, a term is not a symbol</w:t>
      </w:r>
      <w:proofErr w:type="gramStart"/>
      <w:r>
        <w:rPr>
          <w:rFonts w:hint="eastAsia"/>
          <w:i/>
        </w:rPr>
        <w:t>;</w:t>
      </w:r>
      <w:proofErr w:type="gramEnd"/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it</w:t>
      </w:r>
      <w:proofErr w:type="gramEnd"/>
      <w:r>
        <w:rPr>
          <w:rFonts w:hint="eastAsia"/>
          <w:i/>
        </w:rPr>
        <w:t xml:space="preserve"> is a contiguous, unbounded sequence of symbols.  Thus, they have given their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measure</w:t>
      </w:r>
      <w:proofErr w:type="gramEnd"/>
      <w:r>
        <w:rPr>
          <w:rFonts w:hint="eastAsia"/>
          <w:i/>
        </w:rPr>
        <w:t xml:space="preserve"> an unfair advantage, since it operates over units that are arbitrarily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larger</w:t>
      </w:r>
      <w:proofErr w:type="gramEnd"/>
      <w:r>
        <w:rPr>
          <w:rFonts w:hint="eastAsia"/>
          <w:i/>
        </w:rPr>
        <w:t xml:space="preserve"> than symbols.</w:t>
      </w:r>
    </w:p>
    <w:p w:rsidR="00511A71" w:rsidRDefault="00511A71">
      <w:pPr>
        <w:ind w:leftChars="200" w:left="420"/>
        <w:rPr>
          <w:i/>
        </w:rPr>
      </w:pP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I pointed this out in the first review and ev</w:t>
      </w:r>
      <w:r>
        <w:rPr>
          <w:rFonts w:hint="eastAsia"/>
          <w:i/>
        </w:rPr>
        <w:t>en suggested a means of rectifying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the</w:t>
      </w:r>
      <w:proofErr w:type="gramEnd"/>
      <w:r>
        <w:rPr>
          <w:rFonts w:hint="eastAsia"/>
          <w:i/>
        </w:rPr>
        <w:t xml:space="preserve"> problem, by constructing </w:t>
      </w:r>
      <w:proofErr w:type="spellStart"/>
      <w:r>
        <w:rPr>
          <w:rFonts w:hint="eastAsia"/>
          <w:i/>
        </w:rPr>
        <w:t>a</w:t>
      </w:r>
      <w:proofErr w:type="spellEnd"/>
      <w:r>
        <w:rPr>
          <w:rFonts w:hint="eastAsia"/>
          <w:i/>
        </w:rPr>
        <w:t xml:space="preserve"> alphabet of "symbols" from their terms for use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by</w:t>
      </w:r>
      <w:proofErr w:type="gramEnd"/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Levenshtein</w:t>
      </w:r>
      <w:proofErr w:type="spellEnd"/>
      <w:r>
        <w:rPr>
          <w:rFonts w:hint="eastAsia"/>
          <w:i/>
        </w:rPr>
        <w:t xml:space="preserve"> and </w:t>
      </w:r>
      <w:proofErr w:type="spellStart"/>
      <w:r>
        <w:rPr>
          <w:rFonts w:hint="eastAsia"/>
          <w:i/>
        </w:rPr>
        <w:t>Jaro</w:t>
      </w:r>
      <w:proofErr w:type="spellEnd"/>
      <w:r>
        <w:rPr>
          <w:rFonts w:hint="eastAsia"/>
          <w:i/>
        </w:rPr>
        <w:t>-Winkler.  The authors sought to address this merely by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observing</w:t>
      </w:r>
      <w:proofErr w:type="gramEnd"/>
      <w:r>
        <w:rPr>
          <w:rFonts w:hint="eastAsia"/>
          <w:i/>
        </w:rPr>
        <w:t xml:space="preserve"> the granularity mismatch in the introduction.  This is</w:t>
      </w:r>
      <w:r>
        <w:rPr>
          <w:rFonts w:hint="eastAsia"/>
          <w:i/>
        </w:rPr>
        <w:t xml:space="preserve"> inadequate.</w:t>
      </w:r>
    </w:p>
    <w:p w:rsidR="00511A71" w:rsidRDefault="00511A71">
      <w:pPr>
        <w:ind w:leftChars="200" w:left="420"/>
        <w:rPr>
          <w:i/>
        </w:rPr>
      </w:pP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It is also strange that at least one of the authors also published a paper at</w:t>
      </w: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OOPSLA'17 that uses Needleman-</w:t>
      </w:r>
      <w:proofErr w:type="spellStart"/>
      <w:r>
        <w:rPr>
          <w:rFonts w:hint="eastAsia"/>
          <w:i/>
        </w:rPr>
        <w:t>Wunsch</w:t>
      </w:r>
      <w:proofErr w:type="spellEnd"/>
      <w:r>
        <w:rPr>
          <w:rFonts w:hint="eastAsia"/>
          <w:i/>
        </w:rPr>
        <w:t xml:space="preserve">, not the current </w:t>
      </w:r>
      <w:proofErr w:type="gramStart"/>
      <w:r>
        <w:rPr>
          <w:rFonts w:hint="eastAsia"/>
          <w:i/>
        </w:rPr>
        <w:t>draft's</w:t>
      </w:r>
      <w:proofErr w:type="gramEnd"/>
      <w:r>
        <w:rPr>
          <w:rFonts w:hint="eastAsia"/>
          <w:i/>
        </w:rPr>
        <w:t xml:space="preserve"> bespoke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similarity</w:t>
      </w:r>
      <w:proofErr w:type="gramEnd"/>
      <w:r>
        <w:rPr>
          <w:rFonts w:hint="eastAsia"/>
          <w:i/>
        </w:rPr>
        <w:t xml:space="preserve"> measure.  This paper does not consider Needleman-</w:t>
      </w:r>
      <w:proofErr w:type="spellStart"/>
      <w:r>
        <w:rPr>
          <w:rFonts w:hint="eastAsia"/>
          <w:i/>
        </w:rPr>
        <w:t>Wunsch</w:t>
      </w:r>
      <w:proofErr w:type="spellEnd"/>
      <w:r>
        <w:rPr>
          <w:rFonts w:hint="eastAsia"/>
          <w:i/>
        </w:rPr>
        <w:t>.  Therefore,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both</w:t>
      </w:r>
      <w:proofErr w:type="gramEnd"/>
      <w:r>
        <w:rPr>
          <w:rFonts w:hint="eastAsia"/>
          <w:i/>
        </w:rPr>
        <w:t xml:space="preserve"> papers im</w:t>
      </w:r>
      <w:r>
        <w:rPr>
          <w:rFonts w:hint="eastAsia"/>
          <w:i/>
        </w:rPr>
        <w:t>plicitly disagree about which distance measure to use.  The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authors</w:t>
      </w:r>
      <w:proofErr w:type="gramEnd"/>
      <w:r>
        <w:rPr>
          <w:rFonts w:hint="eastAsia"/>
          <w:i/>
        </w:rPr>
        <w:t xml:space="preserve"> should have resolved this discrepancy.</w:t>
      </w:r>
    </w:p>
    <w:p w:rsidR="00511A71" w:rsidRDefault="00511A71"/>
    <w:p w:rsidR="00511A71" w:rsidRDefault="00AD3426">
      <w:r>
        <w:rPr>
          <w:color w:val="FF0000"/>
        </w:rPr>
        <w:t>R</w:t>
      </w:r>
      <w:r>
        <w:rPr>
          <w:rFonts w:hint="eastAsia"/>
          <w:color w:val="FF0000"/>
        </w:rPr>
        <w:t>esponse: the comments above are all about our metrics</w:t>
      </w:r>
      <w:r>
        <w:rPr>
          <w:color w:val="FF0000"/>
        </w:rPr>
        <w:t xml:space="preserve">: since the metrics are on different </w:t>
      </w:r>
      <w:r>
        <w:rPr>
          <w:color w:val="FF0000"/>
        </w:rPr>
        <w:t>granularity</w:t>
      </w:r>
      <w:r>
        <w:rPr>
          <w:color w:val="FF0000"/>
        </w:rPr>
        <w:t>, COMPASION among such metrics is unfair</w:t>
      </w:r>
      <w:r>
        <w:rPr>
          <w:rFonts w:hint="eastAsia"/>
          <w:color w:val="FF0000"/>
        </w:rPr>
        <w:t xml:space="preserve">. </w:t>
      </w:r>
      <w:r>
        <w:rPr>
          <w:color w:val="FF0000"/>
        </w:rPr>
        <w:t>Howe</w:t>
      </w:r>
      <w:r>
        <w:rPr>
          <w:color w:val="FF0000"/>
        </w:rPr>
        <w:t xml:space="preserve">ver, we DO NOT COMPARE such metrics (to find which one is the best). What we do is to validate </w:t>
      </w:r>
      <w:r>
        <w:rPr>
          <w:rFonts w:hint="eastAsia"/>
          <w:color w:val="FF0000"/>
        </w:rPr>
        <w:t xml:space="preserve">whether the conclusions drawn with our name-based analysis hold when different similarity metrics </w:t>
      </w:r>
      <w:proofErr w:type="gramStart"/>
      <w:r>
        <w:rPr>
          <w:rFonts w:hint="eastAsia"/>
          <w:color w:val="FF0000"/>
        </w:rPr>
        <w:t>are employed</w:t>
      </w:r>
      <w:proofErr w:type="gramEnd"/>
      <w:r>
        <w:rPr>
          <w:rFonts w:hint="eastAsia"/>
          <w:color w:val="FF0000"/>
        </w:rPr>
        <w:t>.</w:t>
      </w:r>
      <w:r>
        <w:rPr>
          <w:color w:val="FF0000"/>
        </w:rPr>
        <w:t xml:space="preserve"> In the revise version, we should emphasis the pur</w:t>
      </w:r>
      <w:r>
        <w:rPr>
          <w:color w:val="FF0000"/>
        </w:rPr>
        <w:t xml:space="preserve">pose. </w:t>
      </w:r>
    </w:p>
    <w:p w:rsidR="00511A71" w:rsidRDefault="00511A71"/>
    <w:p w:rsidR="00511A71" w:rsidRDefault="00AD3426">
      <w:pPr>
        <w:ind w:leftChars="300" w:left="630"/>
        <w:jc w:val="left"/>
      </w:pPr>
      <w:r>
        <w:rPr>
          <w:rFonts w:hint="eastAsia"/>
        </w:rPr>
        <w:t xml:space="preserve">In my initial review, I asked the </w:t>
      </w:r>
      <w:proofErr w:type="gramStart"/>
      <w:r>
        <w:rPr>
          <w:rFonts w:hint="eastAsia"/>
        </w:rPr>
        <w:t>authors:</w:t>
      </w:r>
      <w:proofErr w:type="gramEnd"/>
      <w:r>
        <w:rPr>
          <w:rFonts w:hint="eastAsia"/>
        </w:rPr>
        <w:t xml:space="preserve">  "What is the core scientific</w:t>
      </w:r>
    </w:p>
    <w:p w:rsidR="00511A71" w:rsidRDefault="00AD3426">
      <w:pPr>
        <w:ind w:leftChars="300" w:left="630"/>
        <w:jc w:val="left"/>
      </w:pPr>
      <w:proofErr w:type="gramStart"/>
      <w:r>
        <w:rPr>
          <w:rFonts w:hint="eastAsia"/>
        </w:rPr>
        <w:t>contribution</w:t>
      </w:r>
      <w:proofErr w:type="gramEnd"/>
      <w:r>
        <w:rPr>
          <w:rFonts w:hint="eastAsia"/>
        </w:rPr>
        <w:t xml:space="preserve"> of this work over the conference paper [at FSE'16]?".  I did not</w:t>
      </w:r>
    </w:p>
    <w:p w:rsidR="00511A71" w:rsidRDefault="00AD3426">
      <w:pPr>
        <w:ind w:leftChars="300" w:left="630"/>
        <w:jc w:val="left"/>
      </w:pPr>
      <w:proofErr w:type="gramStart"/>
      <w:r>
        <w:rPr>
          <w:rFonts w:hint="eastAsia"/>
        </w:rPr>
        <w:t>ask</w:t>
      </w:r>
      <w:proofErr w:type="gramEnd"/>
      <w:r>
        <w:rPr>
          <w:rFonts w:hint="eastAsia"/>
        </w:rPr>
        <w:t xml:space="preserve"> this question idly.  For this reviewer, adding four research questions</w:t>
      </w:r>
    </w:p>
    <w:p w:rsidR="00511A71" w:rsidRDefault="00AD3426">
      <w:pPr>
        <w:ind w:leftChars="300" w:left="630"/>
        <w:jc w:val="left"/>
      </w:pPr>
      <w:proofErr w:type="gramStart"/>
      <w:r>
        <w:rPr>
          <w:rFonts w:hint="eastAsia"/>
        </w:rPr>
        <w:t>whose</w:t>
      </w:r>
      <w:proofErr w:type="gramEnd"/>
      <w:r>
        <w:rPr>
          <w:rFonts w:hint="eastAsia"/>
        </w:rPr>
        <w:t xml:space="preserve"> answers require </w:t>
      </w:r>
      <w:r>
        <w:rPr>
          <w:rFonts w:hint="eastAsia"/>
        </w:rPr>
        <w:t>only descriptive statistics and increasing the size of</w:t>
      </w:r>
    </w:p>
    <w:p w:rsidR="00511A71" w:rsidRDefault="00AD3426">
      <w:pPr>
        <w:ind w:leftChars="300" w:left="630"/>
        <w:jc w:val="left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corpus is insufficient.  Here again, the authors ignored my question.</w:t>
      </w:r>
    </w:p>
    <w:p w:rsidR="00511A71" w:rsidRDefault="00AD3426">
      <w:pPr>
        <w:ind w:leftChars="300" w:left="630"/>
        <w:jc w:val="left"/>
      </w:pPr>
      <w:r>
        <w:rPr>
          <w:rFonts w:hint="eastAsia"/>
        </w:rPr>
        <w:t>Our Comments:</w:t>
      </w:r>
    </w:p>
    <w:p w:rsidR="00511A71" w:rsidRDefault="00AD3426">
      <w:pPr>
        <w:rPr>
          <w:color w:val="FF0000"/>
        </w:rPr>
      </w:pPr>
      <w:r>
        <w:rPr>
          <w:rFonts w:hint="eastAsia"/>
          <w:color w:val="FF0000"/>
        </w:rPr>
        <w:t xml:space="preserve">Response: I </w:t>
      </w:r>
      <w:proofErr w:type="gramStart"/>
      <w:r>
        <w:rPr>
          <w:color w:val="FF0000"/>
        </w:rPr>
        <w:t>don’t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>think that research questions like *** can be answered simply by descriptive statistics. Lots o</w:t>
      </w:r>
      <w:r>
        <w:rPr>
          <w:color w:val="FF0000"/>
        </w:rPr>
        <w:t xml:space="preserve">f hard work is required. </w:t>
      </w:r>
    </w:p>
    <w:p w:rsidR="00511A71" w:rsidRDefault="00511A71"/>
    <w:p w:rsidR="00511A71" w:rsidRDefault="00AD3426">
      <w:pPr>
        <w:ind w:leftChars="300" w:left="630"/>
        <w:rPr>
          <w:i/>
        </w:rPr>
      </w:pPr>
      <w:r>
        <w:rPr>
          <w:rFonts w:hint="eastAsia"/>
          <w:i/>
        </w:rPr>
        <w:t>Concerning the research questions, in my initial review, I observed "The</w:t>
      </w:r>
    </w:p>
    <w:p w:rsidR="00511A71" w:rsidRDefault="00AD3426">
      <w:pPr>
        <w:ind w:leftChars="300" w:left="630"/>
        <w:rPr>
          <w:i/>
        </w:rPr>
      </w:pPr>
      <w:proofErr w:type="gramStart"/>
      <w:r>
        <w:rPr>
          <w:rFonts w:hint="eastAsia"/>
          <w:i/>
        </w:rPr>
        <w:t>presentation</w:t>
      </w:r>
      <w:proofErr w:type="gramEnd"/>
      <w:r>
        <w:rPr>
          <w:rFonts w:hint="eastAsia"/>
          <w:i/>
        </w:rPr>
        <w:t xml:space="preserve"> of the research questions is ad hoc.  What theoretical</w:t>
      </w:r>
    </w:p>
    <w:p w:rsidR="00511A71" w:rsidRDefault="00AD3426">
      <w:pPr>
        <w:ind w:leftChars="300" w:left="630"/>
        <w:rPr>
          <w:i/>
        </w:rPr>
      </w:pPr>
      <w:proofErr w:type="gramStart"/>
      <w:r>
        <w:rPr>
          <w:rFonts w:hint="eastAsia"/>
          <w:i/>
        </w:rPr>
        <w:t>considerations</w:t>
      </w:r>
      <w:proofErr w:type="gramEnd"/>
      <w:r>
        <w:rPr>
          <w:rFonts w:hint="eastAsia"/>
          <w:i/>
        </w:rPr>
        <w:t xml:space="preserve"> inform and unite them?"  Here again, the authors ignored</w:t>
      </w:r>
    </w:p>
    <w:p w:rsidR="00511A71" w:rsidRDefault="00AD3426">
      <w:pPr>
        <w:ind w:leftChars="300" w:left="630"/>
        <w:rPr>
          <w:ins w:id="0" w:author="liuhui" w:date="2018-03-01T10:56:00Z"/>
          <w:i/>
        </w:rPr>
      </w:pPr>
      <w:proofErr w:type="gramStart"/>
      <w:r>
        <w:rPr>
          <w:rFonts w:hint="eastAsia"/>
          <w:i/>
        </w:rPr>
        <w:t>me</w:t>
      </w:r>
      <w:proofErr w:type="gramEnd"/>
      <w:r>
        <w:rPr>
          <w:rFonts w:hint="eastAsia"/>
          <w:i/>
        </w:rPr>
        <w:t>.</w:t>
      </w:r>
    </w:p>
    <w:p w:rsidR="00511A71" w:rsidRDefault="00511A71">
      <w:pPr>
        <w:ind w:leftChars="300" w:left="630"/>
        <w:rPr>
          <w:i/>
        </w:rPr>
      </w:pPr>
    </w:p>
    <w:p w:rsidR="00511A71" w:rsidRDefault="00AD3426">
      <w:pPr>
        <w:rPr>
          <w:color w:val="FF0000"/>
        </w:rPr>
      </w:pPr>
      <w:r>
        <w:rPr>
          <w:rFonts w:hint="eastAsia"/>
          <w:color w:val="FF0000"/>
        </w:rPr>
        <w:t>Response: I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don</w:t>
      </w:r>
      <w:r>
        <w:rPr>
          <w:color w:val="FF0000"/>
        </w:rPr>
        <w:t>’t</w:t>
      </w:r>
      <w:proofErr w:type="gramEnd"/>
      <w:r>
        <w:rPr>
          <w:color w:val="FF0000"/>
        </w:rPr>
        <w:t xml:space="preserve"> know what kind of theories could be employed to guide the research questions  </w:t>
      </w:r>
      <w:r>
        <w:rPr>
          <w:color w:val="FF0000"/>
        </w:rPr>
        <w:sym w:font="Wingdings" w:char="F04C"/>
      </w:r>
      <w:r>
        <w:rPr>
          <w:color w:val="FF0000"/>
        </w:rPr>
        <w:t xml:space="preserve"> I have not yet found any paper specifying the underling theory for their research questions.</w:t>
      </w:r>
    </w:p>
    <w:p w:rsidR="00511A71" w:rsidRDefault="00511A71"/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"Statically resolving methods calls is an approximation that may miss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overridden</w:t>
      </w:r>
      <w:proofErr w:type="gramEnd"/>
      <w:r>
        <w:rPr>
          <w:rFonts w:hint="eastAsia"/>
          <w:i/>
        </w:rPr>
        <w:t xml:space="preserve"> methods" is false.  If it were true, compilers could not build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dispatch</w:t>
      </w:r>
      <w:proofErr w:type="gramEnd"/>
      <w:r>
        <w:rPr>
          <w:rFonts w:hint="eastAsia"/>
          <w:i/>
        </w:rPr>
        <w:t xml:space="preserve"> tables.  It is possible </w:t>
      </w:r>
      <w:proofErr w:type="gramStart"/>
      <w:r>
        <w:rPr>
          <w:rFonts w:hint="eastAsia"/>
          <w:i/>
        </w:rPr>
        <w:t>to soundly over-approximate</w:t>
      </w:r>
      <w:proofErr w:type="gramEnd"/>
      <w:r>
        <w:rPr>
          <w:rFonts w:hint="eastAsia"/>
          <w:i/>
        </w:rPr>
        <w:t xml:space="preserve"> which methods</w:t>
      </w: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 xml:space="preserve">*may* be called from a particular call site, and therefore not *miss* </w:t>
      </w:r>
      <w:proofErr w:type="spellStart"/>
      <w:r>
        <w:rPr>
          <w:rFonts w:hint="eastAsia"/>
          <w:i/>
        </w:rPr>
        <w:t>any.Knowing</w:t>
      </w:r>
      <w:proofErr w:type="spellEnd"/>
      <w:r>
        <w:rPr>
          <w:rFonts w:hint="eastAsia"/>
          <w:i/>
        </w:rPr>
        <w:t xml:space="preserve"> which of the methods that</w:t>
      </w:r>
      <w:r>
        <w:rPr>
          <w:rFonts w:hint="eastAsia"/>
          <w:i/>
        </w:rPr>
        <w:t xml:space="preserve"> may be called that will be called is the hard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problem</w:t>
      </w:r>
      <w:proofErr w:type="gramEnd"/>
      <w:r>
        <w:rPr>
          <w:rFonts w:hint="eastAsia"/>
          <w:i/>
        </w:rPr>
        <w:t>.  Section 3.4 that the authors added to address my concern here needs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work</w:t>
      </w:r>
      <w:proofErr w:type="gramEnd"/>
      <w:r>
        <w:rPr>
          <w:rFonts w:hint="eastAsia"/>
          <w:i/>
        </w:rPr>
        <w:t>.  The restriction to overridden methods in the quote above and in the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title</w:t>
      </w:r>
      <w:proofErr w:type="gramEnd"/>
      <w:r>
        <w:rPr>
          <w:rFonts w:hint="eastAsia"/>
          <w:i/>
        </w:rPr>
        <w:t xml:space="preserve"> of 3.4 is confusing, because the fundamental probl</w:t>
      </w:r>
      <w:r>
        <w:rPr>
          <w:rFonts w:hint="eastAsia"/>
          <w:i/>
        </w:rPr>
        <w:t>em is polymorphism.</w:t>
      </w: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The example in Fig. 9 is unneeded; the problem is unclear use of terminology.</w:t>
      </w: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Static analysis does not "resolve method invocations incorrectly"</w:t>
      </w:r>
      <w:proofErr w:type="gramStart"/>
      <w:r>
        <w:rPr>
          <w:rFonts w:hint="eastAsia"/>
          <w:i/>
        </w:rPr>
        <w:t>;  as</w:t>
      </w:r>
      <w:proofErr w:type="gramEnd"/>
      <w:r>
        <w:rPr>
          <w:rFonts w:hint="eastAsia"/>
          <w:i/>
        </w:rPr>
        <w:t xml:space="preserve"> already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stated</w:t>
      </w:r>
      <w:proofErr w:type="gramEnd"/>
      <w:r>
        <w:rPr>
          <w:rFonts w:hint="eastAsia"/>
          <w:i/>
        </w:rPr>
        <w:t>, it soundly determines which methods *may* be called.  This use of</w:t>
      </w: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"</w:t>
      </w:r>
      <w:proofErr w:type="gramStart"/>
      <w:r>
        <w:rPr>
          <w:rFonts w:hint="eastAsia"/>
          <w:i/>
        </w:rPr>
        <w:t>inco</w:t>
      </w:r>
      <w:r>
        <w:rPr>
          <w:rFonts w:hint="eastAsia"/>
          <w:i/>
        </w:rPr>
        <w:t>rrect</w:t>
      </w:r>
      <w:proofErr w:type="gramEnd"/>
      <w:r>
        <w:rPr>
          <w:rFonts w:hint="eastAsia"/>
          <w:i/>
        </w:rPr>
        <w:t>" is *incorrect*.  Further, it is not at all clear that computing the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lexical</w:t>
      </w:r>
      <w:proofErr w:type="gramEnd"/>
      <w:r>
        <w:rPr>
          <w:rFonts w:hint="eastAsia"/>
          <w:i/>
        </w:rPr>
        <w:t xml:space="preserve"> similarity of arguments to formals computed across all the functions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that</w:t>
      </w:r>
      <w:proofErr w:type="gramEnd"/>
      <w:r>
        <w:rPr>
          <w:rFonts w:hint="eastAsia"/>
          <w:i/>
        </w:rPr>
        <w:t xml:space="preserve"> may be called from a particular call site would not, in fact, be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profitable</w:t>
      </w:r>
      <w:proofErr w:type="gramEnd"/>
      <w:r>
        <w:rPr>
          <w:rFonts w:hint="eastAsia"/>
          <w:i/>
        </w:rPr>
        <w:t>.</w:t>
      </w:r>
    </w:p>
    <w:p w:rsidR="00511A71" w:rsidRDefault="00AD3426">
      <w:r>
        <w:rPr>
          <w:color w:val="FF0000"/>
        </w:rPr>
        <w:t>Response</w:t>
      </w:r>
      <w:r>
        <w:rPr>
          <w:rFonts w:hint="eastAsia"/>
          <w:color w:val="FF0000"/>
        </w:rPr>
        <w:t xml:space="preserve">: we will change the title of 3.4 to </w:t>
      </w:r>
      <w:r>
        <w:rPr>
          <w:color w:val="FF0000"/>
        </w:rPr>
        <w:t>“</w:t>
      </w:r>
      <w:r>
        <w:rPr>
          <w:rFonts w:hint="eastAsia"/>
          <w:color w:val="FF0000"/>
        </w:rPr>
        <w:t>Impact of Polymorphism on Results of Parameter Names</w:t>
      </w:r>
      <w:r>
        <w:rPr>
          <w:color w:val="FF0000"/>
        </w:rPr>
        <w:t>”</w:t>
      </w:r>
      <w:r>
        <w:rPr>
          <w:rFonts w:hint="eastAsia"/>
          <w:color w:val="FF0000"/>
        </w:rPr>
        <w:t>, and modify the statement about static analysis and overridden methods.</w:t>
      </w:r>
    </w:p>
    <w:p w:rsidR="00511A71" w:rsidRDefault="00511A71"/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The authors ignored my request to define "named variables".  They cannot mean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temporaries</w:t>
      </w:r>
      <w:proofErr w:type="gramEnd"/>
      <w:r>
        <w:rPr>
          <w:rFonts w:hint="eastAsia"/>
          <w:i/>
        </w:rPr>
        <w:t xml:space="preserve"> b</w:t>
      </w:r>
      <w:r>
        <w:rPr>
          <w:rFonts w:hint="eastAsia"/>
          <w:i/>
        </w:rPr>
        <w:t>ecause these would fall under their non-variable category.  I can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only</w:t>
      </w:r>
      <w:proofErr w:type="gramEnd"/>
      <w:r>
        <w:rPr>
          <w:rFonts w:hint="eastAsia"/>
          <w:i/>
        </w:rPr>
        <w:t xml:space="preserve"> conclude that "named variables" is incoherent, because there is no such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thing</w:t>
      </w:r>
      <w:proofErr w:type="gramEnd"/>
      <w:r>
        <w:rPr>
          <w:rFonts w:hint="eastAsia"/>
          <w:i/>
        </w:rPr>
        <w:t xml:space="preserve"> as an unnamed variable.</w:t>
      </w:r>
    </w:p>
    <w:p w:rsidR="00511A71" w:rsidRDefault="00AD3426">
      <w:pPr>
        <w:rPr>
          <w:color w:val="FF0000"/>
        </w:rPr>
      </w:pPr>
      <w:r>
        <w:rPr>
          <w:color w:val="FF0000"/>
        </w:rPr>
        <w:t>Response</w:t>
      </w:r>
      <w:r>
        <w:rPr>
          <w:rFonts w:hint="eastAsia"/>
          <w:color w:val="FF0000"/>
        </w:rPr>
        <w:t xml:space="preserve">: We change all </w:t>
      </w:r>
      <w:r>
        <w:rPr>
          <w:color w:val="FF0000"/>
        </w:rPr>
        <w:t>“</w:t>
      </w:r>
      <w:r>
        <w:rPr>
          <w:rFonts w:hint="eastAsia"/>
          <w:color w:val="FF0000"/>
        </w:rPr>
        <w:t>named variables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to </w:t>
      </w:r>
      <w:r>
        <w:rPr>
          <w:color w:val="FF0000"/>
        </w:rPr>
        <w:t>“</w:t>
      </w:r>
      <w:r>
        <w:rPr>
          <w:rFonts w:hint="eastAsia"/>
          <w:color w:val="FF0000"/>
        </w:rPr>
        <w:t>variables</w:t>
      </w:r>
      <w:r>
        <w:rPr>
          <w:color w:val="FF0000"/>
        </w:rPr>
        <w:t>”</w:t>
      </w:r>
      <w:r>
        <w:rPr>
          <w:rFonts w:hint="eastAsia"/>
          <w:color w:val="FF0000"/>
        </w:rPr>
        <w:t>.</w:t>
      </w:r>
    </w:p>
    <w:p w:rsidR="00511A71" w:rsidRDefault="00511A71">
      <w:pPr>
        <w:rPr>
          <w:color w:val="FF0000"/>
        </w:rPr>
      </w:pP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They ignored my observat</w:t>
      </w:r>
      <w:r>
        <w:rPr>
          <w:rFonts w:hint="eastAsia"/>
          <w:i/>
        </w:rPr>
        <w:t xml:space="preserve">ion that Java and </w:t>
      </w:r>
      <w:proofErr w:type="spellStart"/>
      <w:r>
        <w:rPr>
          <w:rFonts w:hint="eastAsia"/>
          <w:i/>
        </w:rPr>
        <w:t>C are</w:t>
      </w:r>
      <w:proofErr w:type="spellEnd"/>
      <w:r>
        <w:rPr>
          <w:rFonts w:hint="eastAsia"/>
          <w:i/>
        </w:rPr>
        <w:t xml:space="preserve"> related languages </w:t>
      </w:r>
      <w:proofErr w:type="spellStart"/>
      <w:r>
        <w:rPr>
          <w:rFonts w:hint="eastAsia"/>
          <w:i/>
        </w:rPr>
        <w:t>wrt</w:t>
      </w:r>
      <w:proofErr w:type="spellEnd"/>
      <w:r>
        <w:rPr>
          <w:rFonts w:hint="eastAsia"/>
          <w:i/>
        </w:rPr>
        <w:t xml:space="preserve"> to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function</w:t>
      </w:r>
      <w:proofErr w:type="gramEnd"/>
      <w:r>
        <w:rPr>
          <w:rFonts w:hint="eastAsia"/>
          <w:i/>
        </w:rPr>
        <w:t xml:space="preserve"> call syntax.</w:t>
      </w:r>
    </w:p>
    <w:p w:rsidR="00511A71" w:rsidRDefault="00AD3426">
      <w:r>
        <w:rPr>
          <w:color w:val="FF0000"/>
        </w:rPr>
        <w:t>Response</w:t>
      </w:r>
      <w:r>
        <w:rPr>
          <w:rFonts w:hint="eastAsia"/>
          <w:color w:val="FF0000"/>
        </w:rPr>
        <w:t xml:space="preserve">: It is </w:t>
      </w:r>
      <w:r>
        <w:rPr>
          <w:color w:val="FF0000"/>
        </w:rPr>
        <w:t>time consuming</w:t>
      </w:r>
      <w:r>
        <w:rPr>
          <w:rFonts w:hint="eastAsia"/>
          <w:color w:val="FF0000"/>
        </w:rPr>
        <w:t xml:space="preserve"> for us to change to another language now.</w:t>
      </w:r>
      <w:r>
        <w:rPr>
          <w:color w:val="FF0000"/>
        </w:rPr>
        <w:t xml:space="preserve"> Should we ignore this comment?</w:t>
      </w:r>
    </w:p>
    <w:p w:rsidR="00511A71" w:rsidRDefault="00511A71"/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The work rests on the assumption that lexical similarity can proxy semantic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simi</w:t>
      </w:r>
      <w:r>
        <w:rPr>
          <w:rFonts w:hint="eastAsia"/>
          <w:i/>
        </w:rPr>
        <w:t>larity</w:t>
      </w:r>
      <w:proofErr w:type="gramEnd"/>
      <w:r>
        <w:rPr>
          <w:rFonts w:hint="eastAsia"/>
          <w:i/>
        </w:rPr>
        <w:t>.  As I pointed in my initial review, the authors ignored the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challenge</w:t>
      </w:r>
      <w:proofErr w:type="gramEnd"/>
      <w:r>
        <w:rPr>
          <w:rFonts w:hint="eastAsia"/>
          <w:i/>
        </w:rPr>
        <w:t xml:space="preserve"> to this assumption posed by synonyms, conventions like prefixing, and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abbreviations</w:t>
      </w:r>
      <w:proofErr w:type="gramEnd"/>
      <w:r>
        <w:rPr>
          <w:rFonts w:hint="eastAsia"/>
          <w:i/>
        </w:rPr>
        <w:t>, universal names in library calls vs the domain specific names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applications</w:t>
      </w:r>
      <w:proofErr w:type="gramEnd"/>
      <w:r>
        <w:rPr>
          <w:rFonts w:hint="eastAsia"/>
          <w:i/>
        </w:rPr>
        <w:t xml:space="preserve"> tend to use.  In e</w:t>
      </w:r>
      <w:r>
        <w:rPr>
          <w:rFonts w:hint="eastAsia"/>
          <w:i/>
        </w:rPr>
        <w:t>ffort to address this point, the authors added a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case</w:t>
      </w:r>
      <w:proofErr w:type="gramEnd"/>
      <w:r>
        <w:rPr>
          <w:rFonts w:hint="eastAsia"/>
          <w:i/>
        </w:rPr>
        <w:t xml:space="preserve"> study, however, they ignored my suggestion that they make this assumption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explicit</w:t>
      </w:r>
      <w:proofErr w:type="gramEnd"/>
      <w:r>
        <w:rPr>
          <w:rFonts w:hint="eastAsia"/>
          <w:i/>
        </w:rPr>
        <w:t xml:space="preserve"> (with a forward pointer to this case study) in the introduction.</w:t>
      </w: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 xml:space="preserve">Thus, this crucial assumption remains buried deep in </w:t>
      </w:r>
      <w:r>
        <w:rPr>
          <w:rFonts w:hint="eastAsia"/>
          <w:i/>
        </w:rPr>
        <w:t>the paper.  Moreover, this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case</w:t>
      </w:r>
      <w:proofErr w:type="gramEnd"/>
      <w:r>
        <w:rPr>
          <w:rFonts w:hint="eastAsia"/>
          <w:i/>
        </w:rPr>
        <w:t xml:space="preserve"> study was rushed.  It </w:t>
      </w:r>
      <w:proofErr w:type="gramStart"/>
      <w:r>
        <w:rPr>
          <w:rFonts w:hint="eastAsia"/>
          <w:i/>
        </w:rPr>
        <w:t>is poorly written</w:t>
      </w:r>
      <w:proofErr w:type="gramEnd"/>
      <w:r>
        <w:rPr>
          <w:rFonts w:hint="eastAsia"/>
          <w:i/>
        </w:rPr>
        <w:t>, with many tense errors.  What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procedure</w:t>
      </w:r>
      <w:proofErr w:type="gramEnd"/>
      <w:r>
        <w:rPr>
          <w:rFonts w:hint="eastAsia"/>
          <w:i/>
        </w:rPr>
        <w:t xml:space="preserve"> did the raters use to make their assessment?  For instance, did they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examine</w:t>
      </w:r>
      <w:proofErr w:type="gramEnd"/>
      <w:r>
        <w:rPr>
          <w:rFonts w:hint="eastAsia"/>
          <w:i/>
        </w:rPr>
        <w:t xml:space="preserve"> the code or just discuss the names?  Finally, discussion to consen</w:t>
      </w:r>
      <w:r>
        <w:rPr>
          <w:rFonts w:hint="eastAsia"/>
          <w:i/>
        </w:rPr>
        <w:t>sus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lastRenderedPageBreak/>
        <w:t>is</w:t>
      </w:r>
      <w:proofErr w:type="gramEnd"/>
      <w:r>
        <w:rPr>
          <w:rFonts w:hint="eastAsia"/>
          <w:i/>
        </w:rPr>
        <w:t xml:space="preserve"> notoriously unreliable.  The authors should have computed interrater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agreement</w:t>
      </w:r>
      <w:proofErr w:type="gramEnd"/>
      <w:r>
        <w:rPr>
          <w:rFonts w:hint="eastAsia"/>
          <w:i/>
        </w:rPr>
        <w:t>.</w:t>
      </w:r>
    </w:p>
    <w:p w:rsidR="00511A71" w:rsidRDefault="00AD3426">
      <w:pPr>
        <w:rPr>
          <w:color w:val="FF0000"/>
        </w:rPr>
      </w:pPr>
      <w:r>
        <w:rPr>
          <w:color w:val="FF0000"/>
        </w:rPr>
        <w:t>Response</w:t>
      </w:r>
      <w:r>
        <w:rPr>
          <w:rFonts w:hint="eastAsia"/>
          <w:color w:val="FF0000"/>
        </w:rPr>
        <w:t>: We have pointed out the assumption in the 4 paragraph of Section 1, and describe the process of our case study</w:t>
      </w:r>
      <w:r>
        <w:rPr>
          <w:color w:val="FF0000"/>
        </w:rPr>
        <w:t xml:space="preserve"> with</w:t>
      </w:r>
      <w:r>
        <w:rPr>
          <w:rFonts w:hint="eastAsia"/>
          <w:color w:val="FF0000"/>
        </w:rPr>
        <w:t xml:space="preserve"> more details (in the last but one paragraph of Section3.1</w:t>
      </w:r>
      <w:proofErr w:type="gramStart"/>
      <w:r>
        <w:rPr>
          <w:rFonts w:hint="eastAsia"/>
          <w:color w:val="FF0000"/>
        </w:rPr>
        <w:t>) .</w:t>
      </w:r>
      <w:proofErr w:type="gramEnd"/>
    </w:p>
    <w:p w:rsidR="00511A71" w:rsidRDefault="00511A71"/>
    <w:p w:rsidR="00511A71" w:rsidRDefault="00511A71"/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Another comment I made in the previous review that the authors ignored follows:</w:t>
      </w:r>
    </w:p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"Ignoring the base expression of a call, the object name of a field access, and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the</w:t>
      </w:r>
      <w:proofErr w:type="gramEnd"/>
      <w:r>
        <w:rPr>
          <w:rFonts w:hint="eastAsia"/>
          <w:i/>
        </w:rPr>
        <w:t xml:space="preserve"> handling of this are importa</w:t>
      </w:r>
      <w:r>
        <w:rPr>
          <w:rFonts w:hint="eastAsia"/>
          <w:i/>
        </w:rPr>
        <w:t>nt experimental design decisions that the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authors</w:t>
      </w:r>
      <w:proofErr w:type="gramEnd"/>
      <w:r>
        <w:rPr>
          <w:rFonts w:hint="eastAsia"/>
          <w:i/>
        </w:rPr>
        <w:t xml:space="preserve"> make without justification.  The authors should experimentally justify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these</w:t>
      </w:r>
      <w:proofErr w:type="gramEnd"/>
      <w:r>
        <w:rPr>
          <w:rFonts w:hint="eastAsia"/>
          <w:i/>
        </w:rPr>
        <w:t xml:space="preserve"> decisions;  they should report the effect different combinations of these</w:t>
      </w:r>
    </w:p>
    <w:p w:rsidR="00511A71" w:rsidRDefault="00AD3426">
      <w:pPr>
        <w:ind w:leftChars="200" w:left="420"/>
      </w:pPr>
      <w:proofErr w:type="gramStart"/>
      <w:r>
        <w:rPr>
          <w:rFonts w:hint="eastAsia"/>
          <w:i/>
        </w:rPr>
        <w:t>decisions</w:t>
      </w:r>
      <w:proofErr w:type="gramEnd"/>
      <w:r>
        <w:rPr>
          <w:rFonts w:hint="eastAsia"/>
          <w:i/>
        </w:rPr>
        <w:t xml:space="preserve"> has on their results."</w:t>
      </w:r>
    </w:p>
    <w:p w:rsidR="00511A71" w:rsidRDefault="00AD3426">
      <w:r>
        <w:rPr>
          <w:rFonts w:hint="eastAsia"/>
          <w:color w:val="FF0000"/>
        </w:rPr>
        <w:t xml:space="preserve">Response: </w:t>
      </w:r>
      <w:r>
        <w:rPr>
          <w:color w:val="FF0000"/>
        </w:rPr>
        <w:t>Is it enough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to</w:t>
      </w:r>
      <w:r>
        <w:rPr>
          <w:rFonts w:hint="eastAsia"/>
          <w:color w:val="FF0000"/>
        </w:rPr>
        <w:t xml:space="preserve"> analyze theoretically that it is unreasonable to take the base expression into the computation?</w:t>
      </w:r>
    </w:p>
    <w:p w:rsidR="00511A71" w:rsidRPr="00AD3426" w:rsidRDefault="00511A71"/>
    <w:p w:rsidR="00511A71" w:rsidRDefault="00AD3426">
      <w:pPr>
        <w:ind w:leftChars="200" w:left="420"/>
        <w:rPr>
          <w:i/>
        </w:rPr>
      </w:pPr>
      <w:r>
        <w:rPr>
          <w:rFonts w:hint="eastAsia"/>
          <w:i/>
        </w:rPr>
        <w:t>This statement betrays a misunderstanding of basic statistics:  "The</w:t>
      </w:r>
      <w:r>
        <w:rPr>
          <w:rFonts w:hint="eastAsia"/>
          <w:i/>
        </w:rPr>
        <w:t xml:space="preserve"> p-values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</w:rPr>
        <w:t>for</w:t>
      </w:r>
      <w:proofErr w:type="gramEnd"/>
      <w:r>
        <w:rPr>
          <w:rFonts w:hint="eastAsia"/>
          <w:i/>
        </w:rPr>
        <w:t xml:space="preserve"> all of the coefficient</w:t>
      </w:r>
      <w:r>
        <w:rPr>
          <w:rFonts w:hint="eastAsia"/>
          <w:i/>
        </w:rPr>
        <w:t>s turn out to be zero, suggesting that it is</w:t>
      </w:r>
    </w:p>
    <w:p w:rsidR="00511A71" w:rsidRDefault="00AD3426">
      <w:pPr>
        <w:ind w:leftChars="200" w:left="420"/>
        <w:rPr>
          <w:i/>
        </w:rPr>
      </w:pPr>
      <w:proofErr w:type="gramStart"/>
      <w:r>
        <w:rPr>
          <w:rFonts w:hint="eastAsia"/>
          <w:i/>
          <w:color w:val="FF0000"/>
        </w:rPr>
        <w:t>impossible</w:t>
      </w:r>
      <w:proofErr w:type="gramEnd"/>
      <w:r>
        <w:rPr>
          <w:rFonts w:hint="eastAsia"/>
          <w:i/>
        </w:rPr>
        <w:t xml:space="preserve"> [sic] to see such observations if the similarity is not related to</w:t>
      </w:r>
    </w:p>
    <w:p w:rsidR="00511A71" w:rsidRDefault="00AD3426">
      <w:pPr>
        <w:ind w:leftChars="200" w:left="420"/>
      </w:pPr>
      <w:proofErr w:type="gramStart"/>
      <w:r>
        <w:rPr>
          <w:rFonts w:hint="eastAsia"/>
          <w:i/>
        </w:rPr>
        <w:t>the</w:t>
      </w:r>
      <w:proofErr w:type="gramEnd"/>
      <w:r>
        <w:rPr>
          <w:rFonts w:hint="eastAsia"/>
          <w:i/>
        </w:rPr>
        <w:t xml:space="preserve"> length of names."</w:t>
      </w:r>
    </w:p>
    <w:p w:rsidR="00511A71" w:rsidRDefault="00AD3426">
      <w:pPr>
        <w:rPr>
          <w:color w:val="FF0000"/>
        </w:rPr>
      </w:pPr>
      <w:r>
        <w:rPr>
          <w:rFonts w:hint="eastAsia"/>
          <w:color w:val="FF0000"/>
        </w:rPr>
        <w:t xml:space="preserve">Response: </w:t>
      </w:r>
      <w:proofErr w:type="gramStart"/>
      <w:r>
        <w:rPr>
          <w:rFonts w:hint="eastAsia"/>
          <w:color w:val="FF0000"/>
        </w:rPr>
        <w:t>I</w:t>
      </w:r>
      <w:r>
        <w:rPr>
          <w:color w:val="FF0000"/>
        </w:rPr>
        <w:t>’</w:t>
      </w:r>
      <w:r>
        <w:rPr>
          <w:rFonts w:hint="eastAsia"/>
          <w:color w:val="FF0000"/>
        </w:rPr>
        <w:t>m</w:t>
      </w:r>
      <w:proofErr w:type="gramEnd"/>
      <w:r>
        <w:rPr>
          <w:rFonts w:hint="eastAsia"/>
          <w:color w:val="FF0000"/>
        </w:rPr>
        <w:t xml:space="preserve"> a little confused about the comment. Does the reviewer mean t</w:t>
      </w:r>
      <w:r>
        <w:rPr>
          <w:rFonts w:hint="eastAsia"/>
          <w:color w:val="FF0000"/>
        </w:rPr>
        <w:t xml:space="preserve">hat we should change the word </w:t>
      </w:r>
      <w:r>
        <w:rPr>
          <w:color w:val="FF0000"/>
        </w:rPr>
        <w:t>‘IMPOSSIBLE</w:t>
      </w:r>
      <w:r>
        <w:rPr>
          <w:rFonts w:hint="eastAsia"/>
          <w:color w:val="FF0000"/>
        </w:rPr>
        <w:t xml:space="preserve"> to </w:t>
      </w:r>
      <w:r>
        <w:rPr>
          <w:color w:val="FF0000"/>
        </w:rPr>
        <w:t>‘UNLIKELY’?</w:t>
      </w:r>
    </w:p>
    <w:p w:rsidR="00511A71" w:rsidRPr="00AD3426" w:rsidRDefault="00511A71">
      <w:bookmarkStart w:id="1" w:name="_GoBack"/>
      <w:bookmarkEnd w:id="1"/>
    </w:p>
    <w:sectPr w:rsidR="00511A71" w:rsidRPr="00AD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hui">
    <w15:presenceInfo w15:providerId="None" w15:userId="liu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74811"/>
    <w:rsid w:val="00024CB3"/>
    <w:rsid w:val="00215379"/>
    <w:rsid w:val="002F54F7"/>
    <w:rsid w:val="004D1499"/>
    <w:rsid w:val="00511A71"/>
    <w:rsid w:val="00672D76"/>
    <w:rsid w:val="00AD3426"/>
    <w:rsid w:val="00BB43A7"/>
    <w:rsid w:val="00CC52BF"/>
    <w:rsid w:val="00E814DD"/>
    <w:rsid w:val="00F33853"/>
    <w:rsid w:val="0756243D"/>
    <w:rsid w:val="10800B5A"/>
    <w:rsid w:val="18506786"/>
    <w:rsid w:val="1E410F8A"/>
    <w:rsid w:val="276C2CBB"/>
    <w:rsid w:val="30362DE2"/>
    <w:rsid w:val="331850F7"/>
    <w:rsid w:val="3B3C7370"/>
    <w:rsid w:val="4A1E15F1"/>
    <w:rsid w:val="50174811"/>
    <w:rsid w:val="563B551D"/>
    <w:rsid w:val="64E6649A"/>
    <w:rsid w:val="6E600999"/>
    <w:rsid w:val="7BC86E60"/>
    <w:rsid w:val="7F2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58DAC"/>
  <w15:docId w15:val="{09AF5DB4-AF9C-451F-8EF9-B2258DDA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Definition"/>
    <w:basedOn w:val="a0"/>
    <w:rPr>
      <w:i/>
    </w:rPr>
  </w:style>
  <w:style w:type="character" w:styleId="HTML0">
    <w:name w:val="HTML Cite"/>
    <w:basedOn w:val="a0"/>
    <w:rPr>
      <w:i/>
    </w:r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brokenref">
    <w:name w:val="brokenref"/>
    <w:basedOn w:val="a0"/>
    <w:rPr>
      <w:vanish/>
    </w:rPr>
  </w:style>
  <w:style w:type="character" w:customStyle="1" w:styleId="reference">
    <w:name w:val="reference"/>
    <w:basedOn w:val="a0"/>
    <w:rPr>
      <w:sz w:val="19"/>
      <w:szCs w:val="19"/>
    </w:rPr>
  </w:style>
  <w:style w:type="character" w:customStyle="1" w:styleId="updatedmarker">
    <w:name w:val="updatedmarker"/>
    <w:basedOn w:val="a0"/>
    <w:rPr>
      <w:color w:val="006400"/>
    </w:rPr>
  </w:style>
  <w:style w:type="character" w:customStyle="1" w:styleId="texhtml2">
    <w:name w:val="texhtml2"/>
    <w:basedOn w:val="a0"/>
    <w:rPr>
      <w:sz w:val="24"/>
      <w:szCs w:val="24"/>
    </w:rPr>
  </w:style>
  <w:style w:type="character" w:customStyle="1" w:styleId="mwe-math-mathml-inline2">
    <w:name w:val="mwe-math-mathml-inline2"/>
    <w:basedOn w:val="a0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5580</Characters>
  <Application>Microsoft Office Word</Application>
  <DocSecurity>0</DocSecurity>
  <Lines>46</Lines>
  <Paragraphs>13</Paragraphs>
  <ScaleCrop>false</ScaleCrop>
  <Company>Microsoft</Company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lgj</dc:creator>
  <cp:lastModifiedBy>liuhui</cp:lastModifiedBy>
  <cp:revision>2</cp:revision>
  <dcterms:created xsi:type="dcterms:W3CDTF">2018-03-01T11:23:00Z</dcterms:created>
  <dcterms:modified xsi:type="dcterms:W3CDTF">2018-03-01T11:23:00Z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