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30.png" ContentType="image/png"/>
  <Override PartName="/word/media/rId20.png" ContentType="image/png"/>
  <Override PartName="/word/media/rId46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apítulo-vi"/>
    <w:p>
      <w:pPr>
        <w:pStyle w:val="Heading1"/>
      </w:pPr>
      <w:r>
        <w:t xml:space="preserve">CAPÍTULO VI</w:t>
      </w:r>
    </w:p>
    <w:bookmarkEnd w:id="9"/>
    <w:bookmarkStart w:id="62" w:name="desarrollo-informático-del-prototipo"/>
    <w:p>
      <w:pPr>
        <w:pStyle w:val="Heading1"/>
      </w:pPr>
      <w:r>
        <w:t xml:space="preserve">DESARROLLO INFORMÁTICO DEL PROTOTIPO</w:t>
      </w:r>
    </w:p>
    <w:p>
      <w:pPr>
        <w:pStyle w:val="FirstParagraph"/>
      </w:pPr>
      <w:r>
        <w:t xml:space="preserve">El presente capítulo expone el desarrollo informático de la propuesta formulada en</w:t>
      </w:r>
      <w:r>
        <w:t xml:space="preserve"> </w:t>
      </w:r>
      <w:r>
        <w:t xml:space="preserve">los capítulos anteriores, es decir, la concreción técnica del</w:t>
      </w:r>
      <w:r>
        <w:t xml:space="preserve"> </w:t>
      </w:r>
      <w:r>
        <w:rPr>
          <w:b/>
          <w:bCs/>
        </w:rPr>
        <w:t xml:space="preserve">diseño conceptual y</w:t>
      </w:r>
      <w:r>
        <w:rPr>
          <w:b/>
          <w:bCs/>
        </w:rPr>
        <w:t xml:space="preserve"> </w:t>
      </w:r>
      <w:r>
        <w:rPr>
          <w:b/>
          <w:bCs/>
        </w:rPr>
        <w:t xml:space="preserve">metodológico de un sistema de monitoreo y control de drones en el contexto</w:t>
      </w:r>
      <w:r>
        <w:rPr>
          <w:b/>
          <w:bCs/>
        </w:rPr>
        <w:t xml:space="preserve"> </w:t>
      </w:r>
      <w:r>
        <w:rPr>
          <w:b/>
          <w:bCs/>
        </w:rPr>
        <w:t xml:space="preserve">venezolano</w:t>
      </w:r>
      <w:r>
        <w:t xml:space="preserve">. Mientras que el Capítulo IV presentó el diagnóstico que sustentó la</w:t>
      </w:r>
      <w:r>
        <w:t xml:space="preserve"> </w:t>
      </w:r>
      <w:r>
        <w:t xml:space="preserve">pertinencia, necesidad y viabilidad de la propuesta, y el Capítulo V estableció las</w:t>
      </w:r>
      <w:r>
        <w:t xml:space="preserve"> </w:t>
      </w:r>
      <w:r>
        <w:t xml:space="preserve">conclusiones y recomendaciones derivadas de dicho diagnóstico, este capítulo documenta</w:t>
      </w:r>
      <w:r>
        <w:t xml:space="preserve"> </w:t>
      </w:r>
      <w:r>
        <w:t xml:space="preserve">la materialización de la solución en un</w:t>
      </w:r>
      <w:r>
        <w:t xml:space="preserve"> </w:t>
      </w:r>
      <w:r>
        <w:rPr>
          <w:b/>
          <w:bCs/>
        </w:rPr>
        <w:t xml:space="preserve">prototipo funcional de software</w:t>
      </w:r>
      <w:r>
        <w:t xml:space="preserve"> </w:t>
      </w:r>
      <w:r>
        <w:t xml:space="preserve">denominado</w:t>
      </w:r>
      <w:r>
        <w:t xml:space="preserve"> </w:t>
      </w:r>
      <w:r>
        <w:rPr>
          <w:b/>
          <w:bCs/>
        </w:rPr>
        <w:t xml:space="preserve">SIMCODVE</w:t>
      </w:r>
      <w:r>
        <w:t xml:space="preserve"> </w:t>
      </w:r>
      <w:r>
        <w:t xml:space="preserve">(Sistema de Monitoreo y Control de Drones — Contexto Venezolano).</w:t>
      </w:r>
    </w:p>
    <w:p>
      <w:pPr>
        <w:pStyle w:val="BodyText"/>
      </w:pPr>
      <w:r>
        <w:t xml:space="preserve">En coherencia con el alcance y las limitaciones establecidos en el Capítulo I, el</w:t>
      </w:r>
      <w:r>
        <w:t xml:space="preserve"> </w:t>
      </w:r>
      <w:r>
        <w:t xml:space="preserve">prototipo constituye una</w:t>
      </w:r>
      <w:r>
        <w:t xml:space="preserve"> </w:t>
      </w:r>
      <w:r>
        <w:rPr>
          <w:b/>
          <w:bCs/>
        </w:rPr>
        <w:t xml:space="preserve">herramienta académica de simulación</w:t>
      </w:r>
      <w:r>
        <w:t xml:space="preserve">. En consecuencia, no</w:t>
      </w:r>
      <w:r>
        <w:t xml:space="preserve"> </w:t>
      </w:r>
      <w:r>
        <w:t xml:space="preserve">se conecta con drones físicos, hardware aeronáutico, autopilotos, estaciones de control</w:t>
      </w:r>
      <w:r>
        <w:t xml:space="preserve"> </w:t>
      </w:r>
      <w:r>
        <w:t xml:space="preserve">militares, frecuencias radioeléctricas reales ni información táctica clasificada. La</w:t>
      </w:r>
      <w:r>
        <w:t xml:space="preserve"> </w:t>
      </w:r>
      <w:r>
        <w:t xml:space="preserve">totalidad de la información manejada es de carácter</w:t>
      </w:r>
      <w:r>
        <w:t xml:space="preserve"> </w:t>
      </w:r>
      <w:r>
        <w:rPr>
          <w:b/>
          <w:bCs/>
        </w:rPr>
        <w:t xml:space="preserve">sintético</w:t>
      </w:r>
      <w:r>
        <w:t xml:space="preserve">, esto es, generada por</w:t>
      </w:r>
      <w:r>
        <w:t xml:space="preserve"> </w:t>
      </w:r>
      <w:r>
        <w:t xml:space="preserve">el propio sistema, y la cartografía empleada proviene de servicios de mapas de acceso</w:t>
      </w:r>
      <w:r>
        <w:t xml:space="preserve"> </w:t>
      </w:r>
      <w:r>
        <w:t xml:space="preserve">abierto.</w:t>
      </w:r>
    </w:p>
    <w:p>
      <w:pPr>
        <w:pStyle w:val="BodyText"/>
      </w:pPr>
      <w:r>
        <w:t xml:space="preserve">La estructura del capítulo responde directamente a los tres objetivos específicos de la</w:t>
      </w:r>
      <w:r>
        <w:t xml:space="preserve"> </w:t>
      </w:r>
      <w:r>
        <w:t xml:space="preserve">investigación, según se evidencia en el Cuadro 6.1, lo que permite verificar la</w:t>
      </w:r>
      <w:r>
        <w:t xml:space="preserve"> </w:t>
      </w:r>
      <w:r>
        <w:t xml:space="preserve">coherencia entre lo propuesto y lo desarrollado.</w:t>
      </w:r>
    </w:p>
    <w:p>
      <w:pPr>
        <w:pStyle w:val="BodyText"/>
      </w:pPr>
      <w:r>
        <w:rPr>
          <w:b/>
          <w:bCs/>
        </w:rPr>
        <w:t xml:space="preserve">Cuadro 6.1</w:t>
      </w:r>
      <w:r>
        <w:t xml:space="preserve"> </w:t>
      </w:r>
      <w:r>
        <w:rPr>
          <w:i/>
          <w:iCs/>
        </w:rPr>
        <w:t xml:space="preserve">Relación entre los objetivos específicos y las secciones del Capítulo 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5"/>
        <w:gridCol w:w="54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 específico</w:t>
            </w:r>
          </w:p>
        </w:tc>
        <w:tc>
          <w:tcPr/>
          <w:p>
            <w:pPr>
              <w:pStyle w:val="Compact"/>
            </w:pPr>
            <w:r>
              <w:t xml:space="preserve">Sección(es) del Capítulo VI que lo atiende(n)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Analizar los requerimientos operacionales para determinar las especificaciones críticas del sistema.</w:t>
            </w:r>
          </w:p>
        </w:tc>
        <w:tc>
          <w:tcPr/>
          <w:p>
            <w:pPr>
              <w:pStyle w:val="Compact"/>
            </w:pPr>
            <w:r>
              <w:t xml:space="preserve">6.4 Especificación de requerimientos y 6.5 Casos de uso y trazabilidad.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Desarrollar una arquitectura de software orientada a servicios (SOA) y basada en gemelos digitales.</w:t>
            </w:r>
          </w:p>
        </w:tc>
        <w:tc>
          <w:tcPr/>
          <w:p>
            <w:pPr>
              <w:pStyle w:val="Compact"/>
            </w:pPr>
            <w:r>
              <w:t xml:space="preserve">6.6 Arquitectura del sistema, 6.7 Diseño estructural (clases) y 6.8 Comportamiento dinámico.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 un modelo de control descentralizado y algoritmos de consenso.</w:t>
            </w:r>
          </w:p>
        </w:tc>
        <w:tc>
          <w:tcPr/>
          <w:p>
            <w:pPr>
              <w:pStyle w:val="Compact"/>
            </w:pPr>
            <w:r>
              <w:t xml:space="preserve">6.9 Modelo de control descentralizado y algoritmos de consenso.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metodología-de-desarrollo-del-prototipo"/>
    <w:p>
      <w:pPr>
        <w:pStyle w:val="Heading2"/>
      </w:pPr>
      <w:r>
        <w:t xml:space="preserve">6.1 Metodología de desarrollo del prototipo</w:t>
      </w:r>
    </w:p>
    <w:p>
      <w:pPr>
        <w:pStyle w:val="FirstParagraph"/>
      </w:pPr>
      <w:r>
        <w:t xml:space="preserve">Para el desarrollo del prototipo se adoptó una</w:t>
      </w:r>
      <w:r>
        <w:t xml:space="preserve"> </w:t>
      </w:r>
      <w:r>
        <w:rPr>
          <w:b/>
          <w:bCs/>
        </w:rPr>
        <w:t xml:space="preserve">metodología de desarrollo de software</w:t>
      </w:r>
      <w:r>
        <w:rPr>
          <w:b/>
          <w:bCs/>
        </w:rPr>
        <w:t xml:space="preserve"> </w:t>
      </w:r>
      <w:r>
        <w:rPr>
          <w:b/>
          <w:bCs/>
        </w:rPr>
        <w:t xml:space="preserve">iterativa e incremental, basada en el modelo de prototipado evolutivo</w:t>
      </w:r>
      <w:r>
        <w:t xml:space="preserve">, coherente con</w:t>
      </w:r>
      <w:r>
        <w:t xml:space="preserve"> </w:t>
      </w:r>
      <w:r>
        <w:t xml:space="preserve">la modalidad de</w:t>
      </w:r>
      <w:r>
        <w:t xml:space="preserve"> </w:t>
      </w:r>
      <w:r>
        <w:rPr>
          <w:b/>
          <w:bCs/>
        </w:rPr>
        <w:t xml:space="preserve">proyecto factible</w:t>
      </w:r>
      <w:r>
        <w:t xml:space="preserve"> </w:t>
      </w:r>
      <w:r>
        <w:t xml:space="preserve">y con el enfoque</w:t>
      </w:r>
      <w:r>
        <w:t xml:space="preserve"> </w:t>
      </w:r>
      <w:r>
        <w:rPr>
          <w:b/>
          <w:bCs/>
        </w:rPr>
        <w:t xml:space="preserve">tecnológico-proyectivo</w:t>
      </w:r>
      <w:r>
        <w:t xml:space="preserve"> </w:t>
      </w:r>
      <w:r>
        <w:t xml:space="preserve">declarados en el Capítulo III. El prototipado evolutivo resulta adecuado porque el</w:t>
      </w:r>
      <w:r>
        <w:t xml:space="preserve"> </w:t>
      </w:r>
      <w:r>
        <w:t xml:space="preserve">dominio (monitoreo y control descentralizado de enjambres) presenta comportamientos</w:t>
      </w:r>
      <w:r>
        <w:t xml:space="preserve"> </w:t>
      </w:r>
      <w:r>
        <w:t xml:space="preserve">emergentes cuya validación requiere observación directa del software en ejecución;</w:t>
      </w:r>
      <w:r>
        <w:t xml:space="preserve"> </w:t>
      </w:r>
      <w:r>
        <w:t xml:space="preserve">porque permite incorporar de manera incremental los requerimientos identificados en el</w:t>
      </w:r>
      <w:r>
        <w:t xml:space="preserve"> </w:t>
      </w:r>
      <w:r>
        <w:t xml:space="preserve">diagnóstico del Capítulo IV; y porque favorece la</w:t>
      </w:r>
      <w:r>
        <w:t xml:space="preserve"> </w:t>
      </w:r>
      <w:r>
        <w:rPr>
          <w:b/>
          <w:bCs/>
        </w:rPr>
        <w:t xml:space="preserve">arquitectura modular</w:t>
      </w:r>
      <w:r>
        <w:t xml:space="preserve"> </w:t>
      </w:r>
      <w:r>
        <w:t xml:space="preserve">valorada por</w:t>
      </w:r>
      <w:r>
        <w:t xml:space="preserve"> </w:t>
      </w:r>
      <w:r>
        <w:t xml:space="preserve">los informantes. El proceso se organizó en las fases descritas en el Cuadro 6.2,</w:t>
      </w:r>
      <w:r>
        <w:t xml:space="preserve"> </w:t>
      </w:r>
      <w:r>
        <w:t xml:space="preserve">ejecutadas de forma cíclica.</w:t>
      </w:r>
    </w:p>
    <w:p>
      <w:pPr>
        <w:pStyle w:val="BodyText"/>
      </w:pPr>
      <w:r>
        <w:rPr>
          <w:b/>
          <w:bCs/>
        </w:rPr>
        <w:t xml:space="preserve">Cuadro 6.2</w:t>
      </w:r>
      <w:r>
        <w:t xml:space="preserve"> </w:t>
      </w:r>
      <w:r>
        <w:rPr>
          <w:i/>
          <w:iCs/>
        </w:rPr>
        <w:t xml:space="preserve">Fases de la metodología de desarrollo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Análisis</w:t>
            </w:r>
          </w:p>
        </w:tc>
        <w:tc>
          <w:tcPr/>
          <w:p>
            <w:pPr>
              <w:pStyle w:val="Compact"/>
            </w:pPr>
            <w:r>
              <w:t xml:space="preserve">Derivación de los requerimientos a partir del diagnóstico (Cap. IV), los objetivos específicos y las bases teóricas (Cap. II).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Diseño</w:t>
            </w:r>
          </w:p>
        </w:tc>
        <w:tc>
          <w:tcPr/>
          <w:p>
            <w:pPr>
              <w:pStyle w:val="Compact"/>
            </w:pPr>
            <w:r>
              <w:t xml:space="preserve">Definición de la arquitectura orientada a servicios, el modelo de datos (gemelos digitales) y el modelo de control descentralizado.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Construcción incremental</w:t>
            </w:r>
          </w:p>
        </w:tc>
        <w:tc>
          <w:tcPr/>
          <w:p>
            <w:pPr>
              <w:pStyle w:val="Compact"/>
            </w:pPr>
            <w:r>
              <w:t xml:space="preserve">Implementación del incremento funcional de la iteración (motor de simulación, servicios e interfaz).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Pruebas</w:t>
            </w:r>
          </w:p>
        </w:tc>
        <w:tc>
          <w:tcPr/>
          <w:p>
            <w:pPr>
              <w:pStyle w:val="Compact"/>
            </w:pPr>
            <w:r>
              <w:t xml:space="preserve">Verificación funcional del incremento mediante corridas reproducibles y observación del comportamiento.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Evaluación y refinamiento</w:t>
            </w:r>
          </w:p>
        </w:tc>
        <w:tc>
          <w:tcPr/>
          <w:p>
            <w:pPr>
              <w:pStyle w:val="Compact"/>
            </w:pPr>
            <w:r>
              <w:t xml:space="preserve">Valoración del incremento y ajuste de los requerimientos para la siguiente iteración.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0d3ce72c76ec10fc2d941fbe663b07fb731c4f"/>
    <w:p>
      <w:pPr>
        <w:pStyle w:val="Heading2"/>
      </w:pPr>
      <w:r>
        <w:t xml:space="preserve">6.2 Descripción general del prototipo SIMCODVE</w:t>
      </w:r>
    </w:p>
    <w:p>
      <w:pPr>
        <w:pStyle w:val="FirstParagraph"/>
      </w:pPr>
      <w:r>
        <w:t xml:space="preserve">SIMCODVE es un</w:t>
      </w:r>
      <w:r>
        <w:t xml:space="preserve"> </w:t>
      </w:r>
      <w:r>
        <w:rPr>
          <w:b/>
          <w:bCs/>
        </w:rPr>
        <w:t xml:space="preserve">prototipo local de simulación</w:t>
      </w:r>
      <w:r>
        <w:t xml:space="preserve"> </w:t>
      </w:r>
      <w:r>
        <w:t xml:space="preserve">orientado al monitoreo y control</w:t>
      </w:r>
      <w:r>
        <w:t xml:space="preserve"> </w:t>
      </w:r>
      <w:r>
        <w:t xml:space="preserve">académico de unidades tipo dron. El sistema permite cargar escenarios, desplegar</w:t>
      </w:r>
      <w:r>
        <w:t xml:space="preserve"> </w:t>
      </w:r>
      <w:r>
        <w:t xml:space="preserve">enjambres simulados, representar las unidades sobre un mapa y una vista radar, generar</w:t>
      </w:r>
      <w:r>
        <w:t xml:space="preserve"> </w:t>
      </w:r>
      <w:r>
        <w:t xml:space="preserve">telemetría sintética, simular la pérdida de comunicación, registrar métricas y exportar</w:t>
      </w:r>
      <w:r>
        <w:t xml:space="preserve"> </w:t>
      </w:r>
      <w:r>
        <w:t xml:space="preserve">resultados. Su finalidad es</w:t>
      </w:r>
      <w:r>
        <w:t xml:space="preserve"> </w:t>
      </w:r>
      <w:r>
        <w:rPr>
          <w:b/>
          <w:bCs/>
        </w:rPr>
        <w:t xml:space="preserve">demostrar la viabilidad técnica del diseño conceptual</w:t>
      </w:r>
      <w:r>
        <w:rPr>
          <w:b/>
          <w:bCs/>
        </w:rPr>
        <w:t xml:space="preserve"> </w:t>
      </w:r>
      <w:r>
        <w:rPr>
          <w:b/>
          <w:bCs/>
        </w:rPr>
        <w:t xml:space="preserve">propuesto</w:t>
      </w:r>
      <w:r>
        <w:t xml:space="preserve">, sin conexión con hardware real ni uso de datos operativos. El Cuadro 6.3</w:t>
      </w:r>
      <w:r>
        <w:t xml:space="preserve"> </w:t>
      </w:r>
      <w:r>
        <w:t xml:space="preserve">resume sus características generales.</w:t>
      </w:r>
    </w:p>
    <w:p>
      <w:pPr>
        <w:pStyle w:val="BodyText"/>
      </w:pPr>
      <w:r>
        <w:rPr>
          <w:b/>
          <w:bCs/>
        </w:rPr>
        <w:t xml:space="preserve">Cuadro 6.3</w:t>
      </w:r>
      <w:r>
        <w:t xml:space="preserve"> </w:t>
      </w:r>
      <w:r>
        <w:rPr>
          <w:i/>
          <w:iCs/>
        </w:rPr>
        <w:t xml:space="preserve">Descripción general del prototipo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SIMCODVE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Prototipo local de simulación con interfaz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Finalidad</w:t>
            </w:r>
          </w:p>
        </w:tc>
        <w:tc>
          <w:tcPr/>
          <w:p>
            <w:pPr>
              <w:pStyle w:val="Compact"/>
            </w:pPr>
            <w:r>
              <w:t xml:space="preserve">Simular el monitoreo y control de unidades tipo dron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Operador académico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Sintéticos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Servidor local + navegador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Académico y demostrativo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Exclusiones</w:t>
            </w:r>
          </w:p>
        </w:tc>
        <w:tc>
          <w:tcPr/>
          <w:p>
            <w:pPr>
              <w:pStyle w:val="Compact"/>
            </w:pPr>
            <w:r>
              <w:t xml:space="preserve">Sin drones reales, sin hardware, sin frecuencias radioeléctricas reales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lcance-técnico-del-prototipo"/>
    <w:p>
      <w:pPr>
        <w:pStyle w:val="Heading2"/>
      </w:pPr>
      <w:r>
        <w:t xml:space="preserve">6.3 Alcance técnico del prototipo</w:t>
      </w:r>
    </w:p>
    <w:p>
      <w:pPr>
        <w:pStyle w:val="FirstParagraph"/>
      </w:pPr>
      <w:r>
        <w:t xml:space="preserve">A fin de delimitar con precisión el desarrollo y reafirmar su carácter académico y</w:t>
      </w:r>
      <w:r>
        <w:t xml:space="preserve"> </w:t>
      </w:r>
      <w:r>
        <w:t xml:space="preserve">seguro, el Cuadro 6.4 contrasta lo que el prototipo</w:t>
      </w:r>
      <w:r>
        <w:t xml:space="preserve"> </w:t>
      </w:r>
      <w:r>
        <w:rPr>
          <w:b/>
          <w:bCs/>
        </w:rPr>
        <w:t xml:space="preserve">incluye</w:t>
      </w:r>
      <w:r>
        <w:t xml:space="preserve"> </w:t>
      </w:r>
      <w:r>
        <w:t xml:space="preserve">frente a lo que</w:t>
      </w:r>
      <w:r>
        <w:t xml:space="preserve"> </w:t>
      </w:r>
      <w:r>
        <w:rPr>
          <w:b/>
          <w:bCs/>
        </w:rPr>
        <w:t xml:space="preserve">excluye</w:t>
      </w:r>
      <w:r>
        <w:t xml:space="preserve"> </w:t>
      </w:r>
      <w:r>
        <w:t xml:space="preserve">de manera explícita.</w:t>
      </w:r>
    </w:p>
    <w:p>
      <w:pPr>
        <w:pStyle w:val="BodyText"/>
      </w:pPr>
      <w:r>
        <w:rPr>
          <w:b/>
          <w:bCs/>
        </w:rPr>
        <w:t xml:space="preserve">Cuadro 6.4</w:t>
      </w:r>
      <w:r>
        <w:t xml:space="preserve"> </w:t>
      </w:r>
      <w:r>
        <w:rPr>
          <w:i/>
          <w:iCs/>
        </w:rPr>
        <w:t xml:space="preserve">Alcance técnico del prototipo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Incluye</w:t>
            </w:r>
          </w:p>
        </w:tc>
        <w:tc>
          <w:tcPr/>
          <w:p>
            <w:pPr>
              <w:pStyle w:val="Compact"/>
            </w:pPr>
            <w:r>
              <w:t xml:space="preserve">No incluye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Simulación de drones</w:t>
            </w:r>
          </w:p>
        </w:tc>
        <w:tc>
          <w:tcPr/>
          <w:p>
            <w:pPr>
              <w:pStyle w:val="Compact"/>
            </w:pPr>
            <w:r>
              <w:t xml:space="preserve">Drones físicos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Telemetría sintética</w:t>
            </w:r>
          </w:p>
        </w:tc>
        <w:tc>
          <w:tcPr/>
          <w:p>
            <w:pPr>
              <w:pStyle w:val="Compact"/>
            </w:pPr>
            <w:r>
              <w:t xml:space="preserve">Sensores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referencial de acceso abierto</w:t>
            </w:r>
          </w:p>
        </w:tc>
        <w:tc>
          <w:tcPr/>
          <w:p>
            <w:pPr>
              <w:pStyle w:val="Compact"/>
            </w:pPr>
            <w:r>
              <w:t xml:space="preserve">Cartografía táctica clasificada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Comunicación local (WebSocket)</w:t>
            </w:r>
          </w:p>
        </w:tc>
        <w:tc>
          <w:tcPr/>
          <w:p>
            <w:pPr>
              <w:pStyle w:val="Compact"/>
            </w:pPr>
            <w:r>
              <w:t xml:space="preserve">Comunicación radio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Fallos simulados</w:t>
            </w:r>
          </w:p>
        </w:tc>
        <w:tc>
          <w:tcPr/>
          <w:p>
            <w:pPr>
              <w:pStyle w:val="Compact"/>
            </w:pPr>
            <w:r>
              <w:t xml:space="preserve">Interferencia física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Exportación a CSV</w:t>
            </w:r>
          </w:p>
        </w:tc>
        <w:tc>
          <w:tcPr/>
          <w:p>
            <w:pPr>
              <w:pStyle w:val="Compact"/>
            </w:pPr>
            <w:r>
              <w:t xml:space="preserve">Base de datos operacional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especificación-de-requerimientos"/>
    <w:p>
      <w:pPr>
        <w:pStyle w:val="Heading2"/>
      </w:pPr>
      <w:r>
        <w:t xml:space="preserve">6.4 Especificación de requerimientos</w:t>
      </w:r>
    </w:p>
    <w:p>
      <w:pPr>
        <w:pStyle w:val="FirstParagraph"/>
      </w:pPr>
      <w:r>
        <w:t xml:space="preserve">A partir del diagnóstico del Capítulo IV y de los objetivos específicos, se</w:t>
      </w:r>
      <w:r>
        <w:t xml:space="preserve"> </w:t>
      </w:r>
      <w:r>
        <w:t xml:space="preserve">determinaron los requerimientos del sistema, clasificados en funcionales y no</w:t>
      </w:r>
      <w:r>
        <w:t xml:space="preserve"> </w:t>
      </w:r>
      <w:r>
        <w:t xml:space="preserve">funcionales.</w:t>
      </w:r>
    </w:p>
    <w:bookmarkStart w:id="13" w:name="requerimientos-funcionales"/>
    <w:p>
      <w:pPr>
        <w:pStyle w:val="Heading3"/>
      </w:pPr>
      <w:r>
        <w:t xml:space="preserve">6.4.1 Requerimientos funcionales</w:t>
      </w:r>
    </w:p>
    <w:p>
      <w:pPr>
        <w:pStyle w:val="FirstParagraph"/>
      </w:pPr>
      <w:r>
        <w:rPr>
          <w:b/>
          <w:bCs/>
        </w:rPr>
        <w:t xml:space="preserve">Cuadro 6.5</w:t>
      </w:r>
      <w:r>
        <w:t xml:space="preserve"> </w:t>
      </w:r>
      <w:r>
        <w:rPr>
          <w:i/>
          <w:iCs/>
        </w:rPr>
        <w:t xml:space="preserve">Requerimientos funcionales del prototipo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Requerimiento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Iniciar la simulación de unidades tipo dron.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Pausar y reanudar la simulación.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Reiniciar el escenario simulado.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Representar múltiples unidades tipo dron en una interfaz tipo radar.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Generar datos sintéticos de posición, velocidad, altitud, batería y estado.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Mostrar la trayectoria de las unidades simuladas.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Seleccionar una unidad simulada para consultar su información.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Generar alertas por batería baja, pérdida de comunicación o falla simulada.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Representar eventos de pérdida de comunicación.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Registrar eventos y métricas de la simulación.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Exportar métricas o resultados en un formato reutilizable.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Funcionar sin conexión con drones físicos ni hardware externo.</w:t>
            </w:r>
          </w:p>
        </w:tc>
      </w:tr>
    </w:tbl>
    <w:bookmarkEnd w:id="13"/>
    <w:bookmarkStart w:id="14" w:name="requerimientos-no-funcionales"/>
    <w:p>
      <w:pPr>
        <w:pStyle w:val="Heading3"/>
      </w:pPr>
      <w:r>
        <w:t xml:space="preserve">6.4.2 Requerimientos no funcionales</w:t>
      </w:r>
    </w:p>
    <w:p>
      <w:pPr>
        <w:pStyle w:val="FirstParagraph"/>
      </w:pPr>
      <w:r>
        <w:rPr>
          <w:b/>
          <w:bCs/>
        </w:rPr>
        <w:t xml:space="preserve">Cuadro 6.6</w:t>
      </w:r>
      <w:r>
        <w:t xml:space="preserve"> </w:t>
      </w:r>
      <w:r>
        <w:rPr>
          <w:i/>
          <w:iCs/>
        </w:rPr>
        <w:t xml:space="preserve">Requerimientos no funcionales del prototipo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6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Requerimiento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Tiempo real.</w:t>
            </w:r>
            <w:r>
              <w:t xml:space="preserve"> </w:t>
            </w:r>
            <w:r>
              <w:t xml:space="preserve">La telemetría debe transmitirse de forma continua mediante un canal persistente, con una frecuencia de actualización del orden de 10 Hz.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Modularidad (SOA).</w:t>
            </w:r>
            <w:r>
              <w:t xml:space="preserve"> </w:t>
            </w:r>
            <w:r>
              <w:t xml:space="preserve">El sistema debe organizarse como servicios independientes y desacoplados.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Soberanía tecnológica.</w:t>
            </w:r>
            <w:r>
              <w:t xml:space="preserve"> </w:t>
            </w:r>
            <w:r>
              <w:t xml:space="preserve">El sistema debe construirse con herramientas de software libre y de código abierto, auditable.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sintéticos.</w:t>
            </w:r>
            <w:r>
              <w:t xml:space="preserve"> </w:t>
            </w:r>
            <w:r>
              <w:t xml:space="preserve">El sistema no debe utilizar drones físicos, sensores, frecuencias reales ni información clasificada.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Reproducibilidad.</w:t>
            </w:r>
            <w:r>
              <w:t xml:space="preserve"> </w:t>
            </w:r>
            <w:r>
              <w:t xml:space="preserve">Los escenarios deben replicar el mismo comportamiento en cada ejecución (corridas deterministas mediante semilla).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Usabilidad y conciencia situacional.</w:t>
            </w:r>
            <w:r>
              <w:t xml:space="preserve"> </w:t>
            </w:r>
            <w:r>
              <w:t xml:space="preserve">La interfaz debe priorizar claridad visual, símbolos comprensibles, leyenda y alertas oportunas.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Portabilidad.</w:t>
            </w:r>
            <w:r>
              <w:t xml:space="preserve"> </w:t>
            </w:r>
            <w:r>
              <w:t xml:space="preserve">El sistema debe ejecutarse en equipos de escritorio convencionales mediante un navegador web moderno.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 conceptual.</w:t>
            </w:r>
            <w:r>
              <w:t xml:space="preserve"> </w:t>
            </w:r>
            <w:r>
              <w:t xml:space="preserve">La arquitectura debe permitir la incorporación de nuevos módulos, escenarios y métricas.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X7195cc084c15ef32e981e74554515dfe74316ea"/>
    <w:p>
      <w:pPr>
        <w:pStyle w:val="Heading2"/>
      </w:pPr>
      <w:r>
        <w:t xml:space="preserve">6.5 Casos de uso y trazabilidad con los requerimientos</w:t>
      </w:r>
    </w:p>
    <w:p>
      <w:pPr>
        <w:pStyle w:val="FirstParagraph"/>
      </w:pPr>
      <w:r>
        <w:t xml:space="preserve">Los requerimientos funcionales se concretan en un conjunto de</w:t>
      </w:r>
      <w:r>
        <w:t xml:space="preserve"> </w:t>
      </w:r>
      <w:r>
        <w:rPr>
          <w:b/>
          <w:bCs/>
        </w:rPr>
        <w:t xml:space="preserve">casos de uso</w:t>
      </w:r>
      <w:r>
        <w:t xml:space="preserve"> </w:t>
      </w:r>
      <w:r>
        <w:t xml:space="preserve">que</w:t>
      </w:r>
      <w:r>
        <w:t xml:space="preserve"> </w:t>
      </w:r>
      <w:r>
        <w:t xml:space="preserve">describen las interacciones del actor</w:t>
      </w:r>
      <w:r>
        <w:t xml:space="preserve"> </w:t>
      </w:r>
      <w:r>
        <w:rPr>
          <w:b/>
          <w:bCs/>
        </w:rPr>
        <w:t xml:space="preserve">Operador académico</w:t>
      </w:r>
      <w:r>
        <w:t xml:space="preserve"> </w:t>
      </w:r>
      <w:r>
        <w:t xml:space="preserve">con el sistema. El</w:t>
      </w:r>
      <w:r>
        <w:t xml:space="preserve"> </w:t>
      </w:r>
      <w:r>
        <w:t xml:space="preserve">prototipo contempla, además, un actor de sistema —el Servicio de Mapas— del cual se</w:t>
      </w:r>
      <w:r>
        <w:t xml:space="preserve"> </w:t>
      </w:r>
      <w:r>
        <w:t xml:space="preserve">obtiene la cartografía de fondo y la geocodificación. El</w:t>
      </w:r>
      <w:r>
        <w:t xml:space="preserve"> </w:t>
      </w:r>
      <w:r>
        <w:rPr>
          <w:b/>
          <w:bCs/>
        </w:rPr>
        <w:t xml:space="preserve">diagrama general de casos de</w:t>
      </w:r>
      <w:r>
        <w:rPr>
          <w:b/>
          <w:bCs/>
        </w:rPr>
        <w:t xml:space="preserve"> </w:t>
      </w:r>
      <w:r>
        <w:rPr>
          <w:b/>
          <w:bCs/>
        </w:rPr>
        <w:t xml:space="preserve">uso</w:t>
      </w:r>
      <w:r>
        <w:t xml:space="preserve"> </w:t>
      </w:r>
      <w:r>
        <w:t xml:space="preserve">se presenta en la Figura 6.1; este único diagrama agrupa las funciones del sistema</w:t>
      </w:r>
      <w:r>
        <w:t xml:space="preserve"> </w:t>
      </w:r>
      <w:r>
        <w:t xml:space="preserve">y evita la dispersión que supondría un diagrama por requerimiento.</w:t>
      </w:r>
    </w:p>
    <w:p>
      <w:pPr>
        <w:pStyle w:val="CaptionedFigure"/>
      </w:pPr>
      <w:r>
        <w:drawing>
          <wp:inline>
            <wp:extent cx="5334000" cy="5235948"/>
            <wp:effectExtent b="0" l="0" r="0" t="0"/>
            <wp:docPr descr="Figura 6.1. Diagrama general de casos de uso." title="" id="17" name="Picture"/>
            <a:graphic>
              <a:graphicData uri="http://schemas.openxmlformats.org/drawingml/2006/picture">
                <pic:pic>
                  <pic:nvPicPr>
                    <pic:cNvPr descr="Capitulo_VI_diagramas/6.10.1_casos_us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5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6.1. Diagrama general de casos de uso.</w:t>
      </w:r>
    </w:p>
    <w:p>
      <w:pPr>
        <w:pStyle w:val="BodyText"/>
      </w:pPr>
      <w:r>
        <w:t xml:space="preserve">La correspondencia entre casos de uso y requerimientos funcionales se establece en el</w:t>
      </w:r>
      <w:r>
        <w:t xml:space="preserve"> </w:t>
      </w:r>
      <w:r>
        <w:t xml:space="preserve">Cuadro 6.7; de modo inverso, el Cuadro 6.8 muestra los requerimientos que cubre cada</w:t>
      </w:r>
      <w:r>
        <w:t xml:space="preserve"> </w:t>
      </w:r>
      <w:r>
        <w:t xml:space="preserve">caso de uso. Esta doble matriz documenta la</w:t>
      </w:r>
      <w:r>
        <w:t xml:space="preserve"> </w:t>
      </w:r>
      <w:r>
        <w:rPr>
          <w:b/>
          <w:bCs/>
        </w:rPr>
        <w:t xml:space="preserve">trazabilidad</w:t>
      </w:r>
      <w:r>
        <w:t xml:space="preserve"> </w:t>
      </w:r>
      <w:r>
        <w:t xml:space="preserve">entre lo solicitado y lo</w:t>
      </w:r>
      <w:r>
        <w:t xml:space="preserve"> </w:t>
      </w:r>
      <w:r>
        <w:t xml:space="preserve">diseñado.</w:t>
      </w:r>
    </w:p>
    <w:p>
      <w:pPr>
        <w:pStyle w:val="BodyText"/>
      </w:pPr>
      <w:r>
        <w:rPr>
          <w:b/>
          <w:bCs/>
        </w:rPr>
        <w:t xml:space="preserve">Cuadro 6.7</w:t>
      </w:r>
      <w:r>
        <w:t xml:space="preserve"> </w:t>
      </w:r>
      <w:r>
        <w:rPr>
          <w:i/>
          <w:iCs/>
        </w:rPr>
        <w:t xml:space="preserve">Trazabilidad: caso de uso → requerimientos funcionales cubiertos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Requerimientos cubiertos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 Configurar escenario de simulación</w:t>
            </w:r>
          </w:p>
        </w:tc>
        <w:tc>
          <w:tcPr/>
          <w:p>
            <w:pPr>
              <w:pStyle w:val="Compact"/>
            </w:pPr>
            <w:r>
              <w:t xml:space="preserve">RF-03, RF-04, RF-05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 Iniciar simulación</w:t>
            </w:r>
          </w:p>
        </w:tc>
        <w:tc>
          <w:tcPr/>
          <w:p>
            <w:pPr>
              <w:pStyle w:val="Compact"/>
            </w:pPr>
            <w:r>
              <w:t xml:space="preserve">RF-01, RF-04, RF-05, RF-06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 Pausar / Reanudar simulación</w:t>
            </w:r>
          </w:p>
        </w:tc>
        <w:tc>
          <w:tcPr/>
          <w:p>
            <w:pPr>
              <w:pStyle w:val="Compact"/>
            </w:pPr>
            <w:r>
              <w:t xml:space="preserve">RF-02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CU-04 Reiniciar simulación</w:t>
            </w:r>
          </w:p>
        </w:tc>
        <w:tc>
          <w:tcPr/>
          <w:p>
            <w:pPr>
              <w:pStyle w:val="Compact"/>
            </w:pPr>
            <w:r>
              <w:t xml:space="preserve">RF-03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CU-05 Visualizar radar</w:t>
            </w:r>
          </w:p>
        </w:tc>
        <w:tc>
          <w:tcPr/>
          <w:p>
            <w:pPr>
              <w:pStyle w:val="Compact"/>
            </w:pPr>
            <w:r>
              <w:t xml:space="preserve">RF-04, RF-06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CU-06 Consultar telemetría de unidad</w:t>
            </w:r>
          </w:p>
        </w:tc>
        <w:tc>
          <w:tcPr/>
          <w:p>
            <w:pPr>
              <w:pStyle w:val="Compact"/>
            </w:pPr>
            <w:r>
              <w:t xml:space="preserve">RF-05, RF-07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CU-07 Gestionar alertas simuladas</w:t>
            </w:r>
          </w:p>
        </w:tc>
        <w:tc>
          <w:tcPr/>
          <w:p>
            <w:pPr>
              <w:pStyle w:val="Compact"/>
            </w:pPr>
            <w:r>
              <w:t xml:space="preserve">RF-08, RF-09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CU-08 Registrar métricas y eventos</w:t>
            </w:r>
          </w:p>
        </w:tc>
        <w:tc>
          <w:tcPr/>
          <w:p>
            <w:pPr>
              <w:pStyle w:val="Compact"/>
            </w:pPr>
            <w:r>
              <w:t xml:space="preserve">RF-10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CU-09 Exportar resultados</w:t>
            </w:r>
          </w:p>
        </w:tc>
        <w:tc>
          <w:tcPr/>
          <w:p>
            <w:pPr>
              <w:pStyle w:val="Compact"/>
            </w:pPr>
            <w:r>
              <w:t xml:space="preserve">RF-11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CU-10 Garantizar simulación aislada sin hardware real</w:t>
            </w:r>
          </w:p>
        </w:tc>
        <w:tc>
          <w:tcPr/>
          <w:p>
            <w:pPr>
              <w:pStyle w:val="Compact"/>
            </w:pPr>
            <w:r>
              <w:t xml:space="preserve">RF-12</w:t>
            </w:r>
          </w:p>
        </w:tc>
      </w:tr>
    </w:tbl>
    <w:p>
      <w:pPr>
        <w:pStyle w:val="BodyText"/>
      </w:pPr>
      <w:r>
        <w:rPr>
          <w:b/>
          <w:bCs/>
        </w:rPr>
        <w:t xml:space="preserve">Cuadro 6.8</w:t>
      </w:r>
      <w:r>
        <w:t xml:space="preserve"> </w:t>
      </w:r>
      <w:r>
        <w:rPr>
          <w:i/>
          <w:iCs/>
        </w:rPr>
        <w:t xml:space="preserve">Trazabilidad: requerimiento funcional → caso(s) de uso que lo realiza(n)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Requerimiento funcional</w:t>
            </w:r>
          </w:p>
        </w:tc>
        <w:tc>
          <w:tcPr/>
          <w:p>
            <w:pPr>
              <w:pStyle w:val="Compact"/>
            </w:pPr>
            <w:r>
              <w:t xml:space="preserve">Caso(s)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 Iniciar simulación</w:t>
            </w:r>
          </w:p>
        </w:tc>
        <w:tc>
          <w:tcPr/>
          <w:p>
            <w:pPr>
              <w:pStyle w:val="Compact"/>
            </w:pPr>
            <w:r>
              <w:t xml:space="preserve">CU-02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 Pausar / reanudar</w:t>
            </w:r>
          </w:p>
        </w:tc>
        <w:tc>
          <w:tcPr/>
          <w:p>
            <w:pPr>
              <w:pStyle w:val="Compact"/>
            </w:pPr>
            <w:r>
              <w:t xml:space="preserve">CU-03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 Reiniciar</w:t>
            </w:r>
          </w:p>
        </w:tc>
        <w:tc>
          <w:tcPr/>
          <w:p>
            <w:pPr>
              <w:pStyle w:val="Compact"/>
            </w:pPr>
            <w:r>
              <w:t xml:space="preserve">CU-01, CU-04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 Representar unidades en radar</w:t>
            </w:r>
          </w:p>
        </w:tc>
        <w:tc>
          <w:tcPr/>
          <w:p>
            <w:pPr>
              <w:pStyle w:val="Compact"/>
            </w:pPr>
            <w:r>
              <w:t xml:space="preserve">CU-01, CU-02, CU-05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 Generar datos sintéticos</w:t>
            </w:r>
          </w:p>
        </w:tc>
        <w:tc>
          <w:tcPr/>
          <w:p>
            <w:pPr>
              <w:pStyle w:val="Compact"/>
            </w:pPr>
            <w:r>
              <w:t xml:space="preserve">CU-01, CU-02, CU-06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 Mostrar trayectoria</w:t>
            </w:r>
          </w:p>
        </w:tc>
        <w:tc>
          <w:tcPr/>
          <w:p>
            <w:pPr>
              <w:pStyle w:val="Compact"/>
            </w:pPr>
            <w:r>
              <w:t xml:space="preserve">CU-02, CU-05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 Seleccionar unidad</w:t>
            </w:r>
          </w:p>
        </w:tc>
        <w:tc>
          <w:tcPr/>
          <w:p>
            <w:pPr>
              <w:pStyle w:val="Compact"/>
            </w:pPr>
            <w:r>
              <w:t xml:space="preserve">CU-06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 Generar alertas</w:t>
            </w:r>
          </w:p>
        </w:tc>
        <w:tc>
          <w:tcPr/>
          <w:p>
            <w:pPr>
              <w:pStyle w:val="Compact"/>
            </w:pPr>
            <w:r>
              <w:t xml:space="preserve">CU-07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 Pérdida de comunicación</w:t>
            </w:r>
          </w:p>
        </w:tc>
        <w:tc>
          <w:tcPr/>
          <w:p>
            <w:pPr>
              <w:pStyle w:val="Compact"/>
            </w:pPr>
            <w:r>
              <w:t xml:space="preserve">CU-07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 Registrar métricas y eventos</w:t>
            </w:r>
          </w:p>
        </w:tc>
        <w:tc>
          <w:tcPr/>
          <w:p>
            <w:pPr>
              <w:pStyle w:val="Compact"/>
            </w:pPr>
            <w:r>
              <w:t xml:space="preserve">CU-08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 Exportar resultados</w:t>
            </w:r>
          </w:p>
        </w:tc>
        <w:tc>
          <w:tcPr/>
          <w:p>
            <w:pPr>
              <w:pStyle w:val="Compact"/>
            </w:pPr>
            <w:r>
              <w:t xml:space="preserve">CU-09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 Operar sin hardware real</w:t>
            </w:r>
          </w:p>
        </w:tc>
        <w:tc>
          <w:tcPr/>
          <w:p>
            <w:pPr>
              <w:pStyle w:val="Compact"/>
            </w:pPr>
            <w:r>
              <w:t xml:space="preserve">CU-10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9" w:name="arquitectura-del-sistema"/>
    <w:p>
      <w:pPr>
        <w:pStyle w:val="Heading2"/>
      </w:pPr>
      <w:r>
        <w:t xml:space="preserve">6.6 Arquitectura del sistema</w:t>
      </w:r>
    </w:p>
    <w:bookmarkStart w:id="23" w:name="visión-general"/>
    <w:p>
      <w:pPr>
        <w:pStyle w:val="Heading3"/>
      </w:pPr>
      <w:r>
        <w:t xml:space="preserve">6.6.1 Visión general</w:t>
      </w:r>
    </w:p>
    <w:p>
      <w:pPr>
        <w:pStyle w:val="FirstParagraph"/>
      </w:pPr>
      <w:r>
        <w:t xml:space="preserve">El prototipo adopta una</w:t>
      </w:r>
      <w:r>
        <w:t xml:space="preserve"> </w:t>
      </w:r>
      <w:r>
        <w:rPr>
          <w:b/>
          <w:bCs/>
        </w:rPr>
        <w:t xml:space="preserve">arquitectura orientada a servicios (SOA)</w:t>
      </w:r>
      <w:r>
        <w:t xml:space="preserve"> </w:t>
      </w:r>
      <w:r>
        <w:t xml:space="preserve">sobre un modelo</w:t>
      </w:r>
      <w:r>
        <w:t xml:space="preserve"> </w:t>
      </w:r>
      <w:r>
        <w:rPr>
          <w:b/>
          <w:bCs/>
        </w:rPr>
        <w:t xml:space="preserve">cliente-servidor</w:t>
      </w:r>
      <w:r>
        <w:t xml:space="preserve">, descompuesto en módulos con responsabilidades diferenciadas. El</w:t>
      </w:r>
      <w:r>
        <w:t xml:space="preserve"> </w:t>
      </w:r>
      <w:r>
        <w:t xml:space="preserve">sistema se divide en un</w:t>
      </w:r>
      <w:r>
        <w:t xml:space="preserve"> </w:t>
      </w:r>
      <w:r>
        <w:rPr>
          <w:b/>
          <w:bCs/>
        </w:rPr>
        <w:t xml:space="preserve">servidor</w:t>
      </w:r>
      <w:r>
        <w:t xml:space="preserve"> </w:t>
      </w:r>
      <w:r>
        <w:t xml:space="preserve">—que aloja el motor de simulación, el módulo de</w:t>
      </w:r>
      <w:r>
        <w:t xml:space="preserve"> </w:t>
      </w:r>
      <w:r>
        <w:t xml:space="preserve">dominio, los servicios de comportamiento (control descentralizado, consenso, modos y</w:t>
      </w:r>
      <w:r>
        <w:t xml:space="preserve"> </w:t>
      </w:r>
      <w:r>
        <w:t xml:space="preserve">evasión), el módulo de configuración y el módulo de entrada/salida— y una</w:t>
      </w:r>
      <w:r>
        <w:t xml:space="preserve"> </w:t>
      </w:r>
      <w:r>
        <w:rPr>
          <w:b/>
          <w:bCs/>
        </w:rPr>
        <w:t xml:space="preserve">interfaz</w:t>
      </w:r>
      <w:r>
        <w:rPr>
          <w:b/>
          <w:bCs/>
        </w:rPr>
        <w:t xml:space="preserve"> </w:t>
      </w:r>
      <w:r>
        <w:rPr>
          <w:b/>
          <w:bCs/>
        </w:rPr>
        <w:t xml:space="preserve">gráfica</w:t>
      </w:r>
      <w:r>
        <w:t xml:space="preserve"> </w:t>
      </w:r>
      <w:r>
        <w:t xml:space="preserve">(cliente web) que constituye una vista delgada.</w:t>
      </w:r>
    </w:p>
    <w:p>
      <w:pPr>
        <w:pStyle w:val="BodyText"/>
      </w:pPr>
      <w:r>
        <w:t xml:space="preserve">La comunicación se realiza por dos canales complementarios:</w:t>
      </w:r>
      <w:r>
        <w:t xml:space="preserve"> </w:t>
      </w:r>
      <w:r>
        <w:rPr>
          <w:b/>
          <w:bCs/>
        </w:rPr>
        <w:t xml:space="preserve">REST</w:t>
      </w:r>
      <w:r>
        <w:t xml:space="preserve"> </w:t>
      </w:r>
      <w:r>
        <w:t xml:space="preserve">(sobre HTTP) para</w:t>
      </w:r>
      <w:r>
        <w:t xml:space="preserve"> </w:t>
      </w:r>
      <w:r>
        <w:t xml:space="preserve">las órdenes puntuales del operador, y un único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para el flujo continuo de</w:t>
      </w:r>
      <w:r>
        <w:t xml:space="preserve"> </w:t>
      </w:r>
      <w:r>
        <w:t xml:space="preserve">telemetría. El estado de la simulación reside exclusivamente en el servidor, en una</w:t>
      </w:r>
      <w:r>
        <w:t xml:space="preserve"> </w:t>
      </w:r>
      <w:r>
        <w:t xml:space="preserve">única instancia en memoria del motor; una tarea en segundo plano avanza la simulación en</w:t>
      </w:r>
      <w:r>
        <w:t xml:space="preserve"> </w:t>
      </w:r>
      <w:r>
        <w:t xml:space="preserve">pasos de tiempo fijos (de 0,1 s, equivalentes a ~10 Hz) y, tras cada paso, difunde una</w:t>
      </w:r>
      <w:r>
        <w:t xml:space="preserve"> </w:t>
      </w:r>
      <w:r>
        <w:t xml:space="preserve">representación serializada del estado (</w:t>
      </w:r>
      <w:r>
        <w:rPr>
          <w:i/>
          <w:iCs/>
        </w:rPr>
        <w:t xml:space="preserve">snapshot</w:t>
      </w:r>
      <w:r>
        <w:t xml:space="preserve">) a los clientes. Este principio</w:t>
      </w:r>
      <w:r>
        <w:t xml:space="preserve"> </w:t>
      </w:r>
      <w:r>
        <w:t xml:space="preserve">garantiza una única fuente de verdad, coherente con el enfoque de</w:t>
      </w:r>
      <w:r>
        <w:t xml:space="preserve"> </w:t>
      </w:r>
      <w:r>
        <w:rPr>
          <w:b/>
          <w:bCs/>
        </w:rPr>
        <w:t xml:space="preserve">gemelos digitales</w:t>
      </w:r>
      <w:r>
        <w:t xml:space="preserve">.</w:t>
      </w:r>
      <w:r>
        <w:t xml:space="preserve"> </w:t>
      </w:r>
      <w:r>
        <w:t xml:space="preserve">La organización modular se ilustra en la Figura 6.2.</w:t>
      </w:r>
    </w:p>
    <w:p>
      <w:pPr>
        <w:pStyle w:val="CaptionedFigure"/>
      </w:pPr>
      <w:r>
        <w:drawing>
          <wp:inline>
            <wp:extent cx="5334000" cy="5695893"/>
            <wp:effectExtent b="0" l="0" r="0" t="0"/>
            <wp:docPr descr="Figura 6.2. Diagrama de componentes (arquitectura modular / SOA)." title="" id="21" name="Picture"/>
            <a:graphic>
              <a:graphicData uri="http://schemas.openxmlformats.org/drawingml/2006/picture">
                <pic:pic>
                  <pic:nvPicPr>
                    <pic:cNvPr descr="Capitulo_VI_diagramas/6.10.6_component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6.2. Diagrama de componentes (arquitectura modular / SOA).</w:t>
      </w:r>
    </w:p>
    <w:bookmarkEnd w:id="23"/>
    <w:bookmarkStart w:id="27" w:name="despliegue"/>
    <w:p>
      <w:pPr>
        <w:pStyle w:val="Heading3"/>
      </w:pPr>
      <w:r>
        <w:t xml:space="preserve">6.6.2 Despliegue</w:t>
      </w:r>
    </w:p>
    <w:p>
      <w:pPr>
        <w:pStyle w:val="FirstParagraph"/>
      </w:pPr>
      <w:r>
        <w:t xml:space="preserve">El prototipo se ejecuta íntegramente en la</w:t>
      </w:r>
      <w:r>
        <w:t xml:space="preserve"> </w:t>
      </w:r>
      <w:r>
        <w:rPr>
          <w:b/>
          <w:bCs/>
        </w:rPr>
        <w:t xml:space="preserve">computadora local</w:t>
      </w:r>
      <w:r>
        <w:t xml:space="preserve"> </w:t>
      </w:r>
      <w:r>
        <w:t xml:space="preserve">del usuario. El</w:t>
      </w:r>
      <w:r>
        <w:t xml:space="preserve"> </w:t>
      </w:r>
      <w:r>
        <w:t xml:space="preserve">navegador web actúa como cliente y se comunica con un servidor local; la exportación de</w:t>
      </w:r>
      <w:r>
        <w:t xml:space="preserve"> </w:t>
      </w:r>
      <w:r>
        <w:t xml:space="preserve">resultados se materializa en</w:t>
      </w:r>
      <w:r>
        <w:t xml:space="preserve"> </w:t>
      </w:r>
      <w:r>
        <w:rPr>
          <w:b/>
          <w:bCs/>
        </w:rPr>
        <w:t xml:space="preserve">archivos CSV locales</w:t>
      </w:r>
      <w:r>
        <w:t xml:space="preserve">. Los únicos servicios externos son</w:t>
      </w:r>
      <w:r>
        <w:t xml:space="preserve"> </w:t>
      </w:r>
      <w:r>
        <w:t xml:space="preserve">los de cartografía de acceso abierto. No existe conexión alguna con drones físicos,</w:t>
      </w:r>
      <w:r>
        <w:t xml:space="preserve"> </w:t>
      </w:r>
      <w:r>
        <w:t xml:space="preserve">hardware aeronáutico, sensores ni frecuencias reales. El diagrama de despliegue se</w:t>
      </w:r>
      <w:r>
        <w:t xml:space="preserve"> </w:t>
      </w:r>
      <w:r>
        <w:t xml:space="preserve">presenta en la Figura 6.3.</w:t>
      </w:r>
    </w:p>
    <w:p>
      <w:pPr>
        <w:pStyle w:val="CaptionedFigure"/>
      </w:pPr>
      <w:r>
        <w:drawing>
          <wp:inline>
            <wp:extent cx="5334000" cy="5019285"/>
            <wp:effectExtent b="0" l="0" r="0" t="0"/>
            <wp:docPr descr="Figura 6.3. Diagrama de despliegue." title="" id="25" name="Picture"/>
            <a:graphic>
              <a:graphicData uri="http://schemas.openxmlformats.org/drawingml/2006/picture">
                <pic:pic>
                  <pic:nvPicPr>
                    <pic:cNvPr descr="Capitulo_VI_diagramas/6.10.8_despliegu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6.3. Diagrama de despliegue.</w:t>
      </w:r>
    </w:p>
    <w:bookmarkEnd w:id="27"/>
    <w:bookmarkStart w:id="28" w:name="pila-tecnológica"/>
    <w:p>
      <w:pPr>
        <w:pStyle w:val="Heading3"/>
      </w:pPr>
      <w:r>
        <w:t xml:space="preserve">6.6.3 Pila tecnológica</w:t>
      </w:r>
    </w:p>
    <w:p>
      <w:pPr>
        <w:pStyle w:val="FirstParagraph"/>
      </w:pPr>
      <w:r>
        <w:t xml:space="preserve">La selección tecnológica se rige por el requerimiento de</w:t>
      </w:r>
      <w:r>
        <w:t xml:space="preserve"> </w:t>
      </w:r>
      <w:r>
        <w:rPr>
          <w:b/>
          <w:bCs/>
        </w:rPr>
        <w:t xml:space="preserve">soberanía tecnológica</w:t>
      </w:r>
      <w:r>
        <w:t xml:space="preserve"> </w:t>
      </w:r>
      <w:r>
        <w:t xml:space="preserve">(RNF-03): herramientas de software libre, estándares abiertos y servicios cartográficos</w:t>
      </w:r>
      <w:r>
        <w:t xml:space="preserve"> </w:t>
      </w:r>
      <w:r>
        <w:t xml:space="preserve">de acceso abierto.</w:t>
      </w:r>
    </w:p>
    <w:p>
      <w:pPr>
        <w:pStyle w:val="BodyText"/>
      </w:pPr>
      <w:r>
        <w:rPr>
          <w:b/>
          <w:bCs/>
        </w:rPr>
        <w:t xml:space="preserve">Cuadro 6.9</w:t>
      </w:r>
      <w:r>
        <w:t xml:space="preserve"> </w:t>
      </w:r>
      <w:r>
        <w:rPr>
          <w:i/>
          <w:iCs/>
        </w:rPr>
        <w:t xml:space="preserve">Pila tecnológica del prototipo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 del servidor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de servicios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0.136.3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de aplicaciones</w:t>
            </w:r>
          </w:p>
        </w:tc>
        <w:tc>
          <w:tcPr/>
          <w:p>
            <w:pPr>
              <w:pStyle w:val="Compact"/>
            </w:pPr>
            <w:r>
              <w:t xml:space="preserve">Uvicorn (ASGI)</w:t>
            </w:r>
          </w:p>
        </w:tc>
        <w:tc>
          <w:tcPr/>
          <w:p>
            <w:pPr>
              <w:pStyle w:val="Compact"/>
            </w:pPr>
            <w:r>
              <w:t xml:space="preserve">0.49.0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de datos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2.13.4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Comunicación en tiempo real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Biblioteca de interfaz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Empaquetador y servidor de desarrollo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8.0.12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Biblioteca cartográfica</w:t>
            </w:r>
          </w:p>
        </w:tc>
        <w:tc>
          <w:tcPr/>
          <w:p>
            <w:pPr>
              <w:pStyle w:val="Compact"/>
            </w:pPr>
            <w:r>
              <w:t xml:space="preserve">Leaflet</w:t>
            </w:r>
          </w:p>
        </w:tc>
        <w:tc>
          <w:tcPr/>
          <w:p>
            <w:pPr>
              <w:pStyle w:val="Compact"/>
            </w:pPr>
            <w:r>
              <w:t xml:space="preserve">1.9.4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Teselas satelitales</w:t>
            </w:r>
          </w:p>
        </w:tc>
        <w:tc>
          <w:tcPr/>
          <w:p>
            <w:pPr>
              <w:pStyle w:val="Compact"/>
            </w:pPr>
            <w:r>
              <w:t xml:space="preserve">Esri World Imagery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Teselas de calles</w:t>
            </w:r>
          </w:p>
        </w:tc>
        <w:tc>
          <w:tcPr/>
          <w:p>
            <w:pPr>
              <w:pStyle w:val="Compact"/>
            </w:pPr>
            <w:r>
              <w:t xml:space="preserve">OpenStreetMap / CartoDB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Geocodificación</w:t>
            </w:r>
          </w:p>
        </w:tc>
        <w:tc>
          <w:tcPr/>
          <w:p>
            <w:pPr>
              <w:pStyle w:val="Compact"/>
            </w:pPr>
            <w:r>
              <w:t xml:space="preserve">Nominatim (OpenStreetMap)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diseño-estructural-diagrama-de-clases"/>
    <w:p>
      <w:pPr>
        <w:pStyle w:val="Heading2"/>
      </w:pPr>
      <w:r>
        <w:t xml:space="preserve">6.7 Diseño estructural: diagrama de clases</w:t>
      </w:r>
    </w:p>
    <w:p>
      <w:pPr>
        <w:pStyle w:val="FirstParagraph"/>
      </w:pPr>
      <w:r>
        <w:t xml:space="preserve">El núcleo del modelo de datos representa cada unidad como un</w:t>
      </w:r>
      <w:r>
        <w:t xml:space="preserve"> </w:t>
      </w:r>
      <w:r>
        <w:rPr>
          <w:b/>
          <w:bCs/>
        </w:rPr>
        <w:t xml:space="preserve">gemelo digital</w:t>
      </w:r>
      <w:r>
        <w:t xml:space="preserve">: un</w:t>
      </w:r>
      <w:r>
        <w:t xml:space="preserve"> </w:t>
      </w:r>
      <w:r>
        <w:t xml:space="preserve">objeto que encapsula los atributos, el estado y la telemetría sintética de una unidad</w:t>
      </w:r>
      <w:r>
        <w:t xml:space="preserve"> </w:t>
      </w:r>
      <w:r>
        <w:t xml:space="preserve">tipo dron. El diseño estructural se representa mediante el diagrama de clases de la</w:t>
      </w:r>
      <w:r>
        <w:t xml:space="preserve"> </w:t>
      </w:r>
      <w:r>
        <w:t xml:space="preserve">Figura 6.4, cuyas entidades principales son:</w:t>
      </w:r>
      <w:r>
        <w:t xml:space="preserve"> </w:t>
      </w:r>
      <w:r>
        <w:rPr>
          <w:b/>
          <w:bCs/>
        </w:rPr>
        <w:t xml:space="preserve">ConfiguracionSistema</w:t>
      </w:r>
      <w:r>
        <w:t xml:space="preserve"> </w:t>
      </w:r>
      <w:r>
        <w:t xml:space="preserve">(parámetros</w:t>
      </w:r>
      <w:r>
        <w:t xml:space="preserve"> </w:t>
      </w:r>
      <w:r>
        <w:t xml:space="preserve">globales),</w:t>
      </w:r>
      <w:r>
        <w:t xml:space="preserve"> </w:t>
      </w:r>
      <w:r>
        <w:rPr>
          <w:b/>
          <w:bCs/>
        </w:rPr>
        <w:t xml:space="preserve">Escenario</w:t>
      </w:r>
      <w:r>
        <w:t xml:space="preserve"> </w:t>
      </w:r>
      <w:r>
        <w:t xml:space="preserve">(especificación declarativa y reproducible),</w:t>
      </w:r>
      <w:r>
        <w:t xml:space="preserve"> </w:t>
      </w:r>
      <w:r>
        <w:rPr>
          <w:b/>
          <w:bCs/>
        </w:rPr>
        <w:t xml:space="preserve">MotorSimulacion</w:t>
      </w:r>
      <w:r>
        <w:t xml:space="preserve"> </w:t>
      </w:r>
      <w:r>
        <w:t xml:space="preserve">(componente central que avanza la simulación y produce el</w:t>
      </w:r>
      <w:r>
        <w:t xml:space="preserve"> </w:t>
      </w:r>
      <w:r>
        <w:rPr>
          <w:i/>
          <w:iCs/>
        </w:rPr>
        <w:t xml:space="preserve">snapshot</w:t>
      </w:r>
      <w:r>
        <w:t xml:space="preserve">),</w:t>
      </w:r>
      <w:r>
        <w:t xml:space="preserve"> </w:t>
      </w:r>
      <w:r>
        <w:rPr>
          <w:b/>
          <w:bCs/>
        </w:rPr>
        <w:t xml:space="preserve">Enjambre</w:t>
      </w:r>
      <w:r>
        <w:t xml:space="preserve"> </w:t>
      </w:r>
      <w:r>
        <w:t xml:space="preserve">(conjunto coordinado de unidades),</w:t>
      </w:r>
      <w:r>
        <w:t xml:space="preserve"> </w:t>
      </w:r>
      <w:r>
        <w:rPr>
          <w:b/>
          <w:bCs/>
        </w:rPr>
        <w:t xml:space="preserve">DronSimulado</w:t>
      </w:r>
      <w:r>
        <w:t xml:space="preserve"> </w:t>
      </w:r>
      <w:r>
        <w:t xml:space="preserve">(gemelo digital de la unidad),</w:t>
      </w:r>
      <w:r>
        <w:t xml:space="preserve"> </w:t>
      </w:r>
      <w:r>
        <w:rPr>
          <w:b/>
          <w:bCs/>
        </w:rPr>
        <w:t xml:space="preserve">Telemetria</w:t>
      </w:r>
      <w:r>
        <w:t xml:space="preserve"> </w:t>
      </w:r>
      <w:r>
        <w:t xml:space="preserve">(datos sintéticos: posición, altitud, velocidad, batería y señal),</w:t>
      </w:r>
      <w:r>
        <w:t xml:space="preserve"> </w:t>
      </w:r>
      <w:r>
        <w:rPr>
          <w:b/>
          <w:bCs/>
        </w:rPr>
        <w:t xml:space="preserve">Waypoint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Trayectoria</w:t>
      </w:r>
      <w:r>
        <w:t xml:space="preserve"> </w:t>
      </w:r>
      <w:r>
        <w:t xml:space="preserve">(recorrido de la unidad),</w:t>
      </w:r>
      <w:r>
        <w:t xml:space="preserve"> </w:t>
      </w:r>
      <w:r>
        <w:rPr>
          <w:b/>
          <w:bCs/>
        </w:rPr>
        <w:t xml:space="preserve">Alerta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GestorAlertas</w:t>
      </w:r>
      <w:r>
        <w:t xml:space="preserve"> </w:t>
      </w:r>
      <w:r>
        <w:t xml:space="preserve">(eventos de aviso),</w:t>
      </w:r>
      <w:r>
        <w:t xml:space="preserve"> </w:t>
      </w:r>
      <w:r>
        <w:rPr>
          <w:b/>
          <w:bCs/>
        </w:rPr>
        <w:t xml:space="preserve">GestorMetricas</w:t>
      </w:r>
      <w:r>
        <w:t xml:space="preserve"> </w:t>
      </w:r>
      <w:r>
        <w:t xml:space="preserve">(serie temporal y exportación) y</w:t>
      </w:r>
      <w:r>
        <w:t xml:space="preserve"> </w:t>
      </w:r>
      <w:r>
        <w:rPr>
          <w:b/>
          <w:bCs/>
        </w:rPr>
        <w:t xml:space="preserve">RadarView</w:t>
      </w:r>
      <w:r>
        <w:t xml:space="preserve"> </w:t>
      </w:r>
      <w:r>
        <w:t xml:space="preserve">(vista que representa las unidades a partir del</w:t>
      </w:r>
      <w:r>
        <w:t xml:space="preserve"> </w:t>
      </w:r>
      <w:r>
        <w:rPr>
          <w:i/>
          <w:iCs/>
        </w:rPr>
        <w:t xml:space="preserve">snapshot</w:t>
      </w:r>
      <w:r>
        <w:t xml:space="preserve">).</w:t>
      </w:r>
    </w:p>
    <w:p>
      <w:pPr>
        <w:pStyle w:val="CaptionedFigure"/>
      </w:pPr>
      <w:r>
        <w:drawing>
          <wp:inline>
            <wp:extent cx="5183999" cy="7566222"/>
            <wp:effectExtent b="0" l="0" r="0" t="0"/>
            <wp:docPr descr="Figura 6.4. Diagrama de clases del sistema." title="" id="31" name="Picture"/>
            <a:graphic>
              <a:graphicData uri="http://schemas.openxmlformats.org/drawingml/2006/picture">
                <pic:pic>
                  <pic:nvPicPr>
                    <pic:cNvPr descr="Capitulo_VI_diagramas/6.10.5_clas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99" cy="756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6.4. Diagrama de clases del sistema.</w:t>
      </w:r>
    </w:p>
    <w:p>
      <w:r>
        <w:pict>
          <v:rect style="width:0;height:1.5pt" o:hralign="center" o:hrstd="t" o:hr="t"/>
        </w:pict>
      </w:r>
    </w:p>
    <w:bookmarkEnd w:id="33"/>
    <w:bookmarkStart w:id="50" w:name="comportamiento-dinámico"/>
    <w:p>
      <w:pPr>
        <w:pStyle w:val="Heading2"/>
      </w:pPr>
      <w:r>
        <w:t xml:space="preserve">6.8 Comportamiento dinámico</w:t>
      </w:r>
    </w:p>
    <w:bookmarkStart w:id="37" w:name="X845b5bd41ec7456325d698b554716d8b509fcea"/>
    <w:p>
      <w:pPr>
        <w:pStyle w:val="Heading3"/>
      </w:pPr>
      <w:r>
        <w:t xml:space="preserve">6.8.1 Ciclo general de la simulación (diagrama de actividad)</w:t>
      </w:r>
    </w:p>
    <w:p>
      <w:pPr>
        <w:pStyle w:val="FirstParagraph"/>
      </w:pPr>
      <w:r>
        <w:t xml:space="preserve">La Figura 6.5 describe el flujo completo del sistema: la carga de la configuración, la</w:t>
      </w:r>
      <w:r>
        <w:t xml:space="preserve"> </w:t>
      </w:r>
      <w:r>
        <w:t xml:space="preserve">generación del escenario, la creación de las unidades simuladas, el inicio de la</w:t>
      </w:r>
      <w:r>
        <w:t xml:space="preserve"> </w:t>
      </w:r>
      <w:r>
        <w:t xml:space="preserve">simulación y el ciclo iterativo de actualización de posiciones, generación de telemetría,</w:t>
      </w:r>
      <w:r>
        <w:t xml:space="preserve"> </w:t>
      </w:r>
      <w:r>
        <w:t xml:space="preserve">verificación de alertas, actualización de la vista y registro de métricas, hasta la</w:t>
      </w:r>
      <w:r>
        <w:t xml:space="preserve"> </w:t>
      </w:r>
      <w:r>
        <w:t xml:space="preserve">finalización o exportación de los resultados.</w:t>
      </w:r>
    </w:p>
    <w:p>
      <w:pPr>
        <w:pStyle w:val="CaptionedFigure"/>
      </w:pPr>
      <w:r>
        <w:drawing>
          <wp:inline>
            <wp:extent cx="5334000" cy="6790934"/>
            <wp:effectExtent b="0" l="0" r="0" t="0"/>
            <wp:docPr descr="Figura 6.5. Diagrama de actividad — ciclo general de la simulación." title="" id="35" name="Picture"/>
            <a:graphic>
              <a:graphicData uri="http://schemas.openxmlformats.org/drawingml/2006/picture">
                <pic:pic>
                  <pic:nvPicPr>
                    <pic:cNvPr descr="Capitulo_VI_diagramas/6.10.2_actividad_cicl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6.5. Diagrama de actividad — ciclo general de la simulación.</w:t>
      </w:r>
    </w:p>
    <w:bookmarkEnd w:id="37"/>
    <w:bookmarkStart w:id="41" w:name="iniciar-simulación-diagrama-de-secuencia"/>
    <w:p>
      <w:pPr>
        <w:pStyle w:val="Heading3"/>
      </w:pPr>
      <w:r>
        <w:t xml:space="preserve">6.8.2 Iniciar simulación (diagrama de secuencia)</w:t>
      </w:r>
    </w:p>
    <w:p>
      <w:pPr>
        <w:pStyle w:val="FirstParagraph"/>
      </w:pPr>
      <w:r>
        <w:t xml:space="preserve">La Figura 6.6 representa la interacción entre los objetos al iniciar la simulación: el</w:t>
      </w:r>
      <w:r>
        <w:t xml:space="preserve"> </w:t>
      </w:r>
      <w:r>
        <w:t xml:space="preserve">operador acciona la interfaz, el motor crea y activa las unidades, y en cada paso se</w:t>
      </w:r>
      <w:r>
        <w:t xml:space="preserve"> </w:t>
      </w:r>
      <w:r>
        <w:t xml:space="preserve">actualizan las unidades, se produce la telemetría sintética, se actualiza la vista radar</w:t>
      </w:r>
      <w:r>
        <w:t xml:space="preserve"> </w:t>
      </w:r>
      <w:r>
        <w:t xml:space="preserve">y se registran las métricas.</w:t>
      </w:r>
    </w:p>
    <w:p>
      <w:pPr>
        <w:pStyle w:val="CaptionedFigure"/>
      </w:pPr>
      <w:r>
        <w:drawing>
          <wp:inline>
            <wp:extent cx="5334000" cy="2433637"/>
            <wp:effectExtent b="0" l="0" r="0" t="0"/>
            <wp:docPr descr="Figura 6.6. Diagrama de secuencia — iniciar simulación." title="" id="39" name="Picture"/>
            <a:graphic>
              <a:graphicData uri="http://schemas.openxmlformats.org/drawingml/2006/picture">
                <pic:pic>
                  <pic:nvPicPr>
                    <pic:cNvPr descr="Capitulo_VI_diagramas/6.10.3_secuencia_inicia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6.6. Diagrama de secuencia — iniciar simulación.</w:t>
      </w:r>
    </w:p>
    <w:bookmarkEnd w:id="41"/>
    <w:bookmarkStart w:id="45" w:name="X3540ebb461c4a861e060f0878595cd6a41a12ac"/>
    <w:p>
      <w:pPr>
        <w:pStyle w:val="Heading3"/>
      </w:pPr>
      <w:r>
        <w:t xml:space="preserve">6.8.3 Pérdida de comunicación simulada (diagrama de secuencia)</w:t>
      </w:r>
    </w:p>
    <w:p>
      <w:pPr>
        <w:pStyle w:val="FirstParagraph"/>
      </w:pPr>
      <w:r>
        <w:t xml:space="preserve">La Figura 6.7 documenta el flujo asociado a un evento de</w:t>
      </w:r>
      <w:r>
        <w:t xml:space="preserve"> </w:t>
      </w:r>
      <w:r>
        <w:rPr>
          <w:b/>
          <w:bCs/>
        </w:rPr>
        <w:t xml:space="preserve">pérdida de comunicación</w:t>
      </w:r>
      <w:r>
        <w:t xml:space="preserve">,</w:t>
      </w:r>
      <w:r>
        <w:t xml:space="preserve"> </w:t>
      </w:r>
      <w:r>
        <w:t xml:space="preserve">vinculado con la resiliencia y el control descentralizado (tercer objetivo específico):</w:t>
      </w:r>
      <w:r>
        <w:t xml:space="preserve"> </w:t>
      </w:r>
      <w:r>
        <w:t xml:space="preserve">el motor detecta la desconexión, cambia el estado de la unidad afectada, genera la alerta,</w:t>
      </w:r>
      <w:r>
        <w:t xml:space="preserve"> </w:t>
      </w:r>
      <w:r>
        <w:t xml:space="preserve">actualiza el radar, registra la métrica y reorganiza el enjambre para mantener la</w:t>
      </w:r>
      <w:r>
        <w:t xml:space="preserve"> </w:t>
      </w:r>
      <w:r>
        <w:t xml:space="preserve">continuidad operativa.</w:t>
      </w:r>
    </w:p>
    <w:p>
      <w:pPr>
        <w:pStyle w:val="CaptionedFigure"/>
      </w:pPr>
      <w:r>
        <w:drawing>
          <wp:inline>
            <wp:extent cx="5334000" cy="2931241"/>
            <wp:effectExtent b="0" l="0" r="0" t="0"/>
            <wp:docPr descr="Figura 6.7. Diagrama de secuencia — pérdida de comunicación simulada." title="" id="43" name="Picture"/>
            <a:graphic>
              <a:graphicData uri="http://schemas.openxmlformats.org/drawingml/2006/picture">
                <pic:pic>
                  <pic:nvPicPr>
                    <pic:cNvPr descr="Capitulo_VI_diagramas/6.10.4_secuencia_perdida_comunicac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1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6.7. Diagrama de secuencia — pérdida de comunicación simulada.</w:t>
      </w:r>
    </w:p>
    <w:bookmarkEnd w:id="45"/>
    <w:bookmarkStart w:id="49" w:name="Xdedfacdb3d974b7c9c818708228099309c15525"/>
    <w:p>
      <w:pPr>
        <w:pStyle w:val="Heading3"/>
      </w:pPr>
      <w:r>
        <w:t xml:space="preserve">6.8.4 Estados de una unidad simulada (diagrama de estados)</w:t>
      </w:r>
    </w:p>
    <w:p>
      <w:pPr>
        <w:pStyle w:val="FirstParagraph"/>
      </w:pPr>
      <w:r>
        <w:t xml:space="preserve">La Figura 6.8 representa los estados por los que transita una unidad: inactiva, activa,</w:t>
      </w:r>
      <w:r>
        <w:t xml:space="preserve"> </w:t>
      </w:r>
      <w:r>
        <w:t xml:space="preserve">en ruta, en alerta, batería baja, comunicación perdida y finalizada, con sus transiciones.</w:t>
      </w:r>
    </w:p>
    <w:p>
      <w:pPr>
        <w:pStyle w:val="CaptionedFigure"/>
      </w:pPr>
      <w:r>
        <w:drawing>
          <wp:inline>
            <wp:extent cx="5334000" cy="3584922"/>
            <wp:effectExtent b="0" l="0" r="0" t="0"/>
            <wp:docPr descr="Figura 6.8. Diagrama de estados de una unidad simulada." title="" id="47" name="Picture"/>
            <a:graphic>
              <a:graphicData uri="http://schemas.openxmlformats.org/drawingml/2006/picture">
                <pic:pic>
                  <pic:nvPicPr>
                    <pic:cNvPr descr="Capitulo_VI_diagramas/6.10.7_estados_unida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6.8. Diagrama de estados de una unidad simulada.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fdb5fc84e01a3e8e33e3379323721e4c5c8a5de"/>
    <w:p>
      <w:pPr>
        <w:pStyle w:val="Heading2"/>
      </w:pPr>
      <w:r>
        <w:t xml:space="preserve">6.9 Modelo de control descentralizado y algoritmos de consenso</w:t>
      </w:r>
    </w:p>
    <w:p>
      <w:pPr>
        <w:pStyle w:val="FirstParagraph"/>
      </w:pPr>
      <w:r>
        <w:t xml:space="preserve">Esta sección documenta el componente que da respuesta al tercer objetivo específico: la</w:t>
      </w:r>
      <w:r>
        <w:t xml:space="preserve"> </w:t>
      </w:r>
      <w:r>
        <w:t xml:space="preserve">formulación de un</w:t>
      </w:r>
      <w:r>
        <w:t xml:space="preserve"> </w:t>
      </w:r>
      <w:r>
        <w:rPr>
          <w:b/>
          <w:bCs/>
        </w:rPr>
        <w:t xml:space="preserve">modelo de control descentralizado y algoritmos de consenso</w:t>
      </w:r>
      <w:r>
        <w:t xml:space="preserve"> </w:t>
      </w:r>
      <w:r>
        <w:t xml:space="preserve">que</w:t>
      </w:r>
      <w:r>
        <w:t xml:space="preserve"> </w:t>
      </w:r>
      <w:r>
        <w:t xml:space="preserve">garanticen la autonomía y la resiliencia del enjambre.</w:t>
      </w:r>
    </w:p>
    <w:p>
      <w:pPr>
        <w:pStyle w:val="BodyText"/>
      </w:pPr>
      <w:r>
        <w:t xml:space="preserve">El movimiento del enjambre se basa en el modelo de</w:t>
      </w:r>
      <w:r>
        <w:t xml:space="preserve"> </w:t>
      </w:r>
      <w:r>
        <w:rPr>
          <w:b/>
          <w:bCs/>
        </w:rPr>
        <w:t xml:space="preserve">comportamientos de dirección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steering behaviors</w:t>
      </w:r>
      <w:r>
        <w:rPr>
          <w:b/>
          <w:bCs/>
        </w:rPr>
        <w:t xml:space="preserve">) de Reynolds</w:t>
      </w:r>
      <w:r>
        <w:t xml:space="preserve">, en el cual cada unidad decide su trayectoria de</w:t>
      </w:r>
      <w:r>
        <w:t xml:space="preserve"> </w:t>
      </w:r>
      <w:r>
        <w:t xml:space="preserve">forma</w:t>
      </w:r>
      <w:r>
        <w:t xml:space="preserve"> </w:t>
      </w:r>
      <w:r>
        <w:rPr>
          <w:b/>
          <w:bCs/>
        </w:rPr>
        <w:t xml:space="preserve">local y descentralizada</w:t>
      </w:r>
      <w:r>
        <w:t xml:space="preserve">, a partir de la información de sus vecinos, sin depender</w:t>
      </w:r>
      <w:r>
        <w:t xml:space="preserve"> </w:t>
      </w:r>
      <w:r>
        <w:t xml:space="preserve">de un nodo central. Cada comportamiento produce una</w:t>
      </w:r>
      <w:r>
        <w:t xml:space="preserve"> </w:t>
      </w:r>
      <w:r>
        <w:rPr>
          <w:b/>
          <w:bCs/>
        </w:rPr>
        <w:t xml:space="preserve">fuerza de dirección</w:t>
      </w:r>
      <w:r>
        <w:t xml:space="preserve"> </w:t>
      </w:r>
      <w:r>
        <w:t xml:space="preserve">definida como</w:t>
      </w:r>
      <w:r>
        <w:t xml:space="preserve"> </w:t>
      </w:r>
      <w:r>
        <w:t xml:space="preserve">la diferencia entre una velocidad deseada y la velocidad actual, limitada a una fuerza</w:t>
      </w:r>
      <w:r>
        <w:t xml:space="preserve"> </w:t>
      </w:r>
      <w:r>
        <w:t xml:space="preserve">máxima; la suma ponderada de estas fuerzas determina la aceleración de la unidad.</w:t>
      </w:r>
    </w:p>
    <w:p>
      <w:pPr>
        <w:pStyle w:val="BodyText"/>
      </w:pPr>
      <w:r>
        <w:t xml:space="preserve">Cada unidad combina los siguientes comportamientos:</w:t>
      </w:r>
      <w:r>
        <w:t xml:space="preserve"> </w:t>
      </w:r>
      <w:r>
        <w:rPr>
          <w:b/>
          <w:bCs/>
        </w:rPr>
        <w:t xml:space="preserve">separación</w:t>
      </w:r>
      <w:r>
        <w:t xml:space="preserve"> </w:t>
      </w:r>
      <w:r>
        <w:t xml:space="preserve">(evita la colisión);</w:t>
      </w:r>
      <w:r>
        <w:t xml:space="preserve"> </w:t>
      </w:r>
      <w:r>
        <w:rPr>
          <w:b/>
          <w:bCs/>
        </w:rPr>
        <w:t xml:space="preserve">alineación</w:t>
      </w:r>
      <w:r>
        <w:t xml:space="preserve">, que materializa el</w:t>
      </w:r>
      <w:r>
        <w:t xml:space="preserve"> </w:t>
      </w:r>
      <w:r>
        <w:rPr>
          <w:b/>
          <w:bCs/>
        </w:rPr>
        <w:t xml:space="preserve">algoritmo de consenso</w:t>
      </w:r>
      <w:r>
        <w:t xml:space="preserve"> </w:t>
      </w:r>
      <w:r>
        <w:t xml:space="preserve">promedio, pues cada unidad</w:t>
      </w:r>
      <w:r>
        <w:t xml:space="preserve"> </w:t>
      </w:r>
      <w:r>
        <w:t xml:space="preserve">ajusta su rumbo hacia el promedio del de sus vecinos del mismo enjambre, convergiendo a</w:t>
      </w:r>
      <w:r>
        <w:t xml:space="preserve"> </w:t>
      </w:r>
      <w:r>
        <w:t xml:space="preserve">un rumbo común sin coordinador central;</w:t>
      </w:r>
      <w:r>
        <w:t xml:space="preserve"> </w:t>
      </w:r>
      <w:r>
        <w:rPr>
          <w:b/>
          <w:bCs/>
        </w:rPr>
        <w:t xml:space="preserve">cohesión</w:t>
      </w:r>
      <w:r>
        <w:t xml:space="preserve">, que mantiene la unidad del grupo;</w:t>
      </w:r>
      <w:r>
        <w:t xml:space="preserve"> </w:t>
      </w:r>
      <w:r>
        <w:rPr>
          <w:b/>
          <w:bCs/>
        </w:rPr>
        <w:t xml:space="preserve">objetivo del modo</w:t>
      </w:r>
      <w:r>
        <w:t xml:space="preserve">, que dirige la unidad al punto que le corresponde según su modo,</w:t>
      </w:r>
      <w:r>
        <w:t xml:space="preserve"> </w:t>
      </w:r>
      <w:r>
        <w:t xml:space="preserve">con frenado suave de llegada; y</w:t>
      </w:r>
      <w:r>
        <w:t xml:space="preserve"> </w:t>
      </w:r>
      <w:r>
        <w:rPr>
          <w:b/>
          <w:bCs/>
        </w:rPr>
        <w:t xml:space="preserve">evasión de interferencia</w:t>
      </w:r>
      <w:r>
        <w:t xml:space="preserve">, que aleja la unidad de las</w:t>
      </w:r>
      <w:r>
        <w:t xml:space="preserve"> </w:t>
      </w:r>
      <w:r>
        <w:t xml:space="preserve">zonas afectadas.</w:t>
      </w:r>
    </w:p>
    <w:p>
      <w:pPr>
        <w:pStyle w:val="BodyText"/>
      </w:pPr>
      <w:r>
        <w:t xml:space="preserve">El modo operativo genera patrones diferenciados: en</w:t>
      </w:r>
      <w:r>
        <w:t xml:space="preserve"> </w:t>
      </w:r>
      <w:r>
        <w:rPr>
          <w:b/>
          <w:bCs/>
        </w:rPr>
        <w:t xml:space="preserve">patrullaje</w:t>
      </w:r>
      <w:r>
        <w:t xml:space="preserve">, las unidades se</w:t>
      </w:r>
      <w:r>
        <w:t xml:space="preserve"> </w:t>
      </w:r>
      <w:r>
        <w:t xml:space="preserve">distribuyen en radios escalonados y el conjunto rota, barriendo toda la zona; en</w:t>
      </w:r>
      <w:r>
        <w:t xml:space="preserve"> </w:t>
      </w:r>
      <w:r>
        <w:rPr>
          <w:b/>
          <w:bCs/>
        </w:rPr>
        <w:t xml:space="preserve">defensa</w:t>
      </w:r>
      <w:r>
        <w:t xml:space="preserve">, forman un anillo perimetral orientado hacia afuera; y en</w:t>
      </w:r>
      <w:r>
        <w:t xml:space="preserve"> </w:t>
      </w:r>
      <w:r>
        <w:rPr>
          <w:b/>
          <w:bCs/>
        </w:rPr>
        <w:t xml:space="preserve">híbrido</w:t>
      </w:r>
      <w:r>
        <w:t xml:space="preserve">,</w:t>
      </w:r>
      <w:r>
        <w:t xml:space="preserve"> </w:t>
      </w:r>
      <w:r>
        <w:t xml:space="preserve">combinan ambos. La comunicación se modela como una</w:t>
      </w:r>
      <w:r>
        <w:t xml:space="preserve"> </w:t>
      </w:r>
      <w:r>
        <w:rPr>
          <w:b/>
          <w:bCs/>
        </w:rPr>
        <w:t xml:space="preserve">red mesh global</w:t>
      </w:r>
      <w:r>
        <w:t xml:space="preserve"> </w:t>
      </w:r>
      <w:r>
        <w:t xml:space="preserve">(dos unidades se</w:t>
      </w:r>
      <w:r>
        <w:t xml:space="preserve"> </w:t>
      </w:r>
      <w:r>
        <w:t xml:space="preserve">enlazan si la distancia es inferior al rango de comunicación). Sobre esta base, la</w:t>
      </w:r>
      <w:r>
        <w:t xml:space="preserve"> </w:t>
      </w:r>
      <w:r>
        <w:rPr>
          <w:b/>
          <w:bCs/>
        </w:rPr>
        <w:t xml:space="preserve">inyección de fallos</w:t>
      </w:r>
      <w:r>
        <w:t xml:space="preserve"> </w:t>
      </w:r>
      <w:r>
        <w:t xml:space="preserve">—eliminación de un nodo y zona de interferencia electromagnética—</w:t>
      </w:r>
      <w:r>
        <w:t xml:space="preserve"> </w:t>
      </w:r>
      <w:r>
        <w:t xml:space="preserve">permite evaluar la resiliencia, cuantificada mediante el</w:t>
      </w:r>
      <w:r>
        <w:t xml:space="preserve"> </w:t>
      </w:r>
      <w:r>
        <w:rPr>
          <w:b/>
          <w:bCs/>
        </w:rPr>
        <w:t xml:space="preserve">porcentaje operativo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servicios-e-interfaz-de-programación"/>
    <w:p>
      <w:pPr>
        <w:pStyle w:val="Heading2"/>
      </w:pPr>
      <w:r>
        <w:t xml:space="preserve">6.10 Servicios e interfaz de programación</w:t>
      </w:r>
    </w:p>
    <w:p>
      <w:pPr>
        <w:pStyle w:val="FirstParagraph"/>
      </w:pPr>
      <w:r>
        <w:t xml:space="preserve">El servidor expone sus operaciones mediante servicios REST y un canal WebSocket. El</w:t>
      </w:r>
      <w:r>
        <w:t xml:space="preserve"> </w:t>
      </w:r>
      <w:r>
        <w:t xml:space="preserve">Cuadro 6.10 resume los principales puntos de acceso, cada uno de los cuales constituye</w:t>
      </w:r>
      <w:r>
        <w:t xml:space="preserve"> </w:t>
      </w:r>
      <w:r>
        <w:t xml:space="preserve">una envoltura delgada sobre una operación del motor, preservando el desacoplamiento entre</w:t>
      </w:r>
      <w:r>
        <w:t xml:space="preserve"> </w:t>
      </w:r>
      <w:r>
        <w:t xml:space="preserve">la capa de servicios y la lógica de dominio (RNF-02).</w:t>
      </w:r>
    </w:p>
    <w:p>
      <w:pPr>
        <w:pStyle w:val="BodyText"/>
      </w:pPr>
      <w:r>
        <w:rPr>
          <w:b/>
          <w:bCs/>
        </w:rPr>
        <w:t xml:space="preserve">Cuadro 6.10</w:t>
      </w:r>
      <w:r>
        <w:t xml:space="preserve"> </w:t>
      </w:r>
      <w:r>
        <w:rPr>
          <w:i/>
          <w:iCs/>
        </w:rPr>
        <w:t xml:space="preserve">Principales servicios del prototipo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1926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 y ruta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 /ws/telemetria</w:t>
            </w:r>
          </w:p>
        </w:tc>
        <w:tc>
          <w:tcPr/>
          <w:p>
            <w:pPr>
              <w:pStyle w:val="Compact"/>
            </w:pPr>
            <w:r>
              <w:t xml:space="preserve">Flujo de telemetría en tiempo real</w:t>
            </w:r>
          </w:p>
        </w:tc>
        <w:tc>
          <w:tcPr/>
          <w:p>
            <w:pPr>
              <w:pStyle w:val="Compact"/>
            </w:pPr>
            <w:r>
              <w:t xml:space="preserve">CU-02, CU-06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/api/escenarios/{id}/cargar</w:t>
            </w:r>
          </w:p>
        </w:tc>
        <w:tc>
          <w:tcPr/>
          <w:p>
            <w:pPr>
              <w:pStyle w:val="Compact"/>
            </w:pPr>
            <w:r>
              <w:t xml:space="preserve">Cargar escenario reproducible</w:t>
            </w:r>
          </w:p>
        </w:tc>
        <w:tc>
          <w:tcPr/>
          <w:p>
            <w:pPr>
              <w:pStyle w:val="Compact"/>
            </w:pPr>
            <w:r>
              <w:t xml:space="preserve">CU-01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/api/enjambres</w:t>
            </w:r>
          </w:p>
        </w:tc>
        <w:tc>
          <w:tcPr/>
          <w:p>
            <w:pPr>
              <w:pStyle w:val="Compact"/>
            </w:pPr>
            <w:r>
              <w:t xml:space="preserve">Iniciar / desplegar unidades</w:t>
            </w:r>
          </w:p>
        </w:tc>
        <w:tc>
          <w:tcPr/>
          <w:p>
            <w:pPr>
              <w:pStyle w:val="Compact"/>
            </w:pPr>
            <w:r>
              <w:t xml:space="preserve">CU-02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/api/config/pausa</w:t>
            </w:r>
          </w:p>
        </w:tc>
        <w:tc>
          <w:tcPr/>
          <w:p>
            <w:pPr>
              <w:pStyle w:val="Compact"/>
            </w:pPr>
            <w:r>
              <w:t xml:space="preserve">Pausar / reanudar</w:t>
            </w:r>
          </w:p>
        </w:tc>
        <w:tc>
          <w:tcPr/>
          <w:p>
            <w:pPr>
              <w:pStyle w:val="Compact"/>
            </w:pPr>
            <w:r>
              <w:t xml:space="preserve">CU-03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/api/reset</w:t>
            </w:r>
          </w:p>
        </w:tc>
        <w:tc>
          <w:tcPr/>
          <w:p>
            <w:pPr>
              <w:pStyle w:val="Compact"/>
            </w:pPr>
            <w:r>
              <w:t xml:space="preserve">Reiniciar la simulación</w:t>
            </w:r>
          </w:p>
        </w:tc>
        <w:tc>
          <w:tcPr/>
          <w:p>
            <w:pPr>
              <w:pStyle w:val="Compact"/>
            </w:pPr>
            <w:r>
              <w:t xml:space="preserve">CU-04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/api/config/velocidad</w:t>
            </w:r>
          </w:p>
        </w:tc>
        <w:tc>
          <w:tcPr/>
          <w:p>
            <w:pPr>
              <w:pStyle w:val="Compact"/>
            </w:pPr>
            <w:r>
              <w:t xml:space="preserve">Ajustar el factor de velocidad</w:t>
            </w:r>
          </w:p>
        </w:tc>
        <w:tc>
          <w:tcPr/>
          <w:p>
            <w:pPr>
              <w:pStyle w:val="Compact"/>
            </w:pPr>
            <w:r>
              <w:t xml:space="preserve">CU-02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/api/fallos/nodo/{id}</w:t>
            </w:r>
          </w:p>
        </w:tc>
        <w:tc>
          <w:tcPr/>
          <w:p>
            <w:pPr>
              <w:pStyle w:val="Compact"/>
            </w:pPr>
            <w:r>
              <w:t xml:space="preserve">Inyectar pérdida de unidad</w:t>
            </w:r>
          </w:p>
        </w:tc>
        <w:tc>
          <w:tcPr/>
          <w:p>
            <w:pPr>
              <w:pStyle w:val="Compact"/>
            </w:pPr>
            <w:r>
              <w:t xml:space="preserve">CU-07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/api/fallos/jammer</w:t>
            </w:r>
          </w:p>
        </w:tc>
        <w:tc>
          <w:tcPr/>
          <w:p>
            <w:pPr>
              <w:pStyle w:val="Compact"/>
            </w:pPr>
            <w:r>
              <w:t xml:space="preserve">Inyectar zona de interferencia</w:t>
            </w:r>
          </w:p>
        </w:tc>
        <w:tc>
          <w:tcPr/>
          <w:p>
            <w:pPr>
              <w:pStyle w:val="Compact"/>
            </w:pPr>
            <w:r>
              <w:t xml:space="preserve">CU-07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/api/estado</w:t>
            </w:r>
          </w:p>
        </w:tc>
        <w:tc>
          <w:tcPr/>
          <w:p>
            <w:pPr>
              <w:pStyle w:val="Compact"/>
            </w:pPr>
            <w:r>
              <w:t xml:space="preserve">Consultar el estado / telemetría</w:t>
            </w:r>
          </w:p>
        </w:tc>
        <w:tc>
          <w:tcPr/>
          <w:p>
            <w:pPr>
              <w:pStyle w:val="Compact"/>
            </w:pPr>
            <w:r>
              <w:t xml:space="preserve">CU-06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/api/export/historial.csv</w:t>
            </w:r>
          </w:p>
        </w:tc>
        <w:tc>
          <w:tcPr/>
          <w:p>
            <w:pPr>
              <w:pStyle w:val="Compact"/>
            </w:pPr>
            <w:r>
              <w:t xml:space="preserve">Exportar métricas (CSV)</w:t>
            </w:r>
          </w:p>
        </w:tc>
        <w:tc>
          <w:tcPr/>
          <w:p>
            <w:pPr>
              <w:pStyle w:val="Compact"/>
            </w:pPr>
            <w:r>
              <w:t xml:space="preserve">CU-09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/api/export/interferencia.csv</w:t>
            </w:r>
          </w:p>
        </w:tc>
        <w:tc>
          <w:tcPr/>
          <w:p>
            <w:pPr>
              <w:pStyle w:val="Compact"/>
            </w:pPr>
            <w:r>
              <w:t xml:space="preserve">Exportar reporte de interferencia (CSV)</w:t>
            </w:r>
          </w:p>
        </w:tc>
        <w:tc>
          <w:tcPr/>
          <w:p>
            <w:pPr>
              <w:pStyle w:val="Compact"/>
            </w:pPr>
            <w:r>
              <w:t xml:space="preserve">CU-09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diseño-de-la-interfaz-de-usuario"/>
    <w:p>
      <w:pPr>
        <w:pStyle w:val="Heading2"/>
      </w:pPr>
      <w:r>
        <w:t xml:space="preserve">6.11 Diseño de la interfaz de usuario</w:t>
      </w:r>
    </w:p>
    <w:p>
      <w:pPr>
        <w:pStyle w:val="FirstParagraph"/>
      </w:pPr>
      <w:r>
        <w:t xml:space="preserve">La interfaz se diseñó priorizando la</w:t>
      </w:r>
      <w:r>
        <w:t xml:space="preserve"> </w:t>
      </w:r>
      <w:r>
        <w:rPr>
          <w:b/>
          <w:bCs/>
        </w:rPr>
        <w:t xml:space="preserve">conciencia situacional</w:t>
      </w:r>
      <w:r>
        <w:t xml:space="preserve"> </w:t>
      </w:r>
      <w:r>
        <w:t xml:space="preserve">(RNF-06). Se organiza en</w:t>
      </w:r>
      <w:r>
        <w:t xml:space="preserve"> </w:t>
      </w:r>
      <w:r>
        <w:t xml:space="preserve">una pantalla de trabajo única compuesta por una barra superior, un panel izquierdo de</w:t>
      </w:r>
      <w:r>
        <w:t xml:space="preserve"> </w:t>
      </w:r>
      <w:r>
        <w:t xml:space="preserve">control, una vista central y un panel derecho de datos y eventos. La vista central admite</w:t>
      </w:r>
      <w:r>
        <w:t xml:space="preserve"> </w:t>
      </w:r>
      <w:r>
        <w:t xml:space="preserve">dos representaciones intercambiables: la</w:t>
      </w:r>
      <w:r>
        <w:t xml:space="preserve"> </w:t>
      </w:r>
      <w:r>
        <w:rPr>
          <w:b/>
          <w:bCs/>
        </w:rPr>
        <w:t xml:space="preserve">Vista Mapa</w:t>
      </w:r>
      <w:r>
        <w:t xml:space="preserve"> </w:t>
      </w:r>
      <w:r>
        <w:t xml:space="preserve">(mapa satelital real de Venezuela,</w:t>
      </w:r>
      <w:r>
        <w:t xml:space="preserve"> </w:t>
      </w:r>
      <w:r>
        <w:t xml:space="preserve">con conmutación a vista de calles, sobre el cual se representan las unidades, los enlaces</w:t>
      </w:r>
      <w:r>
        <w:t xml:space="preserve"> </w:t>
      </w:r>
      <w:r>
        <w:t xml:space="preserve">de la red, la base, las zonas asignadas y las zonas de interferencia) y la</w:t>
      </w:r>
      <w:r>
        <w:t xml:space="preserve"> </w:t>
      </w:r>
      <w:r>
        <w:rPr>
          <w:b/>
          <w:bCs/>
        </w:rPr>
        <w:t xml:space="preserve">Vista Radar</w:t>
      </w:r>
      <w:r>
        <w:t xml:space="preserve"> </w:t>
      </w:r>
      <w:r>
        <w:t xml:space="preserve">(representación tipo radar centrada en la base, con anillos de alcance, barrido giratorio</w:t>
      </w:r>
      <w:r>
        <w:t xml:space="preserve"> </w:t>
      </w:r>
      <w:r>
        <w:t xml:space="preserve">y las unidades proyectadas sobre el mapa real de calles; materializa la interfaz tipo</w:t>
      </w:r>
      <w:r>
        <w:t xml:space="preserve"> </w:t>
      </w:r>
      <w:r>
        <w:t xml:space="preserve">radar prevista en los antecedentes, Martínez Pastor, 2021). La interfaz incorpora, además,</w:t>
      </w:r>
      <w:r>
        <w:t xml:space="preserve"> </w:t>
      </w:r>
      <w:r>
        <w:t xml:space="preserve">un buscador de lugares con geocodificación, una leyenda de símbolos, el control de la</w:t>
      </w:r>
      <w:r>
        <w:t xml:space="preserve"> </w:t>
      </w:r>
      <w:r>
        <w:t xml:space="preserve">simulación, un panel de estadísticas por unidad, un panel de eventos y alertas, y un</w:t>
      </w:r>
      <w:r>
        <w:t xml:space="preserve"> </w:t>
      </w:r>
      <w:r>
        <w:t xml:space="preserve">módulo de escenarios preconfigurados.</w:t>
      </w:r>
    </w:p>
    <w:bookmarkStart w:id="53" w:name="capturas-del-prototipo-en-ejecución"/>
    <w:p>
      <w:pPr>
        <w:pStyle w:val="Heading3"/>
      </w:pPr>
      <w:r>
        <w:t xml:space="preserve">6.11.1 Capturas del prototipo en ejecución</w:t>
      </w:r>
    </w:p>
    <w:p>
      <w:pPr>
        <w:pStyle w:val="FirstParagraph"/>
      </w:pPr>
      <w:r>
        <w:t xml:space="preserve">A continuación se presentan las capturas del prototipo en funcionamiento, como evidencia</w:t>
      </w:r>
      <w:r>
        <w:t xml:space="preserve"> </w:t>
      </w:r>
      <w:r>
        <w:t xml:space="preserve">de su existencia y operación.</w:t>
      </w:r>
      <w:r>
        <w:t xml:space="preserve"> </w:t>
      </w:r>
      <w:r>
        <w:rPr>
          <w:i/>
          <w:iCs/>
        </w:rPr>
        <w:t xml:space="preserve">(Insertar la imagen correspondiente en cada figura.)</w:t>
      </w:r>
    </w:p>
    <w:p>
      <w:pPr>
        <w:pStyle w:val="BlockText"/>
      </w:pPr>
      <w:r>
        <w:rPr>
          <w:b/>
          <w:bCs/>
        </w:rPr>
        <w:t xml:space="preserve">Figura 6.9.</w:t>
      </w:r>
      <w:r>
        <w:t xml:space="preserve"> </w:t>
      </w:r>
      <w:r>
        <w:rPr>
          <w:i/>
          <w:iCs/>
        </w:rPr>
        <w:t xml:space="preserve">Vista general del mapa con un enjambre desplegado.</w:t>
      </w:r>
      <w:r>
        <w:t xml:space="preserve"> </w:t>
      </w:r>
      <w:r>
        <w:t xml:space="preserve">(Captura del sistema en ejecución; insertar imagen.)</w:t>
      </w:r>
    </w:p>
    <w:p>
      <w:pPr>
        <w:pStyle w:val="BlockText"/>
      </w:pPr>
      <w:r>
        <w:rPr>
          <w:b/>
          <w:bCs/>
        </w:rPr>
        <w:t xml:space="preserve">Figura 6.10.</w:t>
      </w:r>
      <w:r>
        <w:t xml:space="preserve"> </w:t>
      </w:r>
      <w:r>
        <w:rPr>
          <w:i/>
          <w:iCs/>
        </w:rPr>
        <w:t xml:space="preserve">Vista radar.</w:t>
      </w:r>
      <w:r>
        <w:t xml:space="preserve"> </w:t>
      </w:r>
      <w:r>
        <w:t xml:space="preserve">(Captura del sistema en ejecución; insertar imagen.)</w:t>
      </w:r>
    </w:p>
    <w:p>
      <w:pPr>
        <w:pStyle w:val="BlockText"/>
      </w:pPr>
      <w:r>
        <w:rPr>
          <w:b/>
          <w:bCs/>
        </w:rPr>
        <w:t xml:space="preserve">Figura 6.11.</w:t>
      </w:r>
      <w:r>
        <w:t xml:space="preserve"> </w:t>
      </w:r>
      <w:r>
        <w:rPr>
          <w:i/>
          <w:iCs/>
        </w:rPr>
        <w:t xml:space="preserve">Panel de telemetría de una unidad.</w:t>
      </w:r>
      <w:r>
        <w:t xml:space="preserve"> </w:t>
      </w:r>
      <w:r>
        <w:t xml:space="preserve">(Captura del sistema en ejecución; insertar imagen.)</w:t>
      </w:r>
    </w:p>
    <w:p>
      <w:pPr>
        <w:pStyle w:val="BlockText"/>
      </w:pPr>
      <w:r>
        <w:rPr>
          <w:b/>
          <w:bCs/>
        </w:rPr>
        <w:t xml:space="preserve">Figura 6.12.</w:t>
      </w:r>
      <w:r>
        <w:t xml:space="preserve"> </w:t>
      </w:r>
      <w:r>
        <w:rPr>
          <w:i/>
          <w:iCs/>
        </w:rPr>
        <w:t xml:space="preserve">Inyección de interferencia y pérdida de comunicación.</w:t>
      </w:r>
      <w:r>
        <w:t xml:space="preserve"> </w:t>
      </w:r>
      <w:r>
        <w:t xml:space="preserve">(Captura del sistema en ejecución; insertar imagen.)</w:t>
      </w:r>
    </w:p>
    <w:p>
      <w:pPr>
        <w:pStyle w:val="BlockText"/>
      </w:pPr>
      <w:r>
        <w:rPr>
          <w:b/>
          <w:bCs/>
        </w:rPr>
        <w:t xml:space="preserve">Figura 6.13.</w:t>
      </w:r>
      <w:r>
        <w:t xml:space="preserve"> </w:t>
      </w:r>
      <w:r>
        <w:rPr>
          <w:i/>
          <w:iCs/>
        </w:rPr>
        <w:t xml:space="preserve">Panel de eventos y alertas.</w:t>
      </w:r>
      <w:r>
        <w:t xml:space="preserve"> </w:t>
      </w:r>
      <w:r>
        <w:t xml:space="preserve">(Captura del sistema en ejecución; insertar imagen.)</w:t>
      </w:r>
    </w:p>
    <w:p>
      <w:pPr>
        <w:pStyle w:val="BlockText"/>
      </w:pPr>
      <w:r>
        <w:rPr>
          <w:b/>
          <w:bCs/>
        </w:rPr>
        <w:t xml:space="preserve">Figura 6.14.</w:t>
      </w:r>
      <w:r>
        <w:t xml:space="preserve"> </w:t>
      </w:r>
      <w:r>
        <w:rPr>
          <w:i/>
          <w:iCs/>
        </w:rPr>
        <w:t xml:space="preserve">Exportación de métricas.</w:t>
      </w:r>
      <w:r>
        <w:t xml:space="preserve"> </w:t>
      </w:r>
      <w:r>
        <w:t xml:space="preserve">(Captura del sistema en ejecución; insertar imagen.)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539a30ff73b771a15a711f9491a982249994eee"/>
    <w:p>
      <w:pPr>
        <w:pStyle w:val="Heading2"/>
      </w:pPr>
      <w:r>
        <w:t xml:space="preserve">6.12 Escenarios preconfigurados y reproducibilidad</w:t>
      </w:r>
    </w:p>
    <w:p>
      <w:pPr>
        <w:pStyle w:val="FirstParagraph"/>
      </w:pPr>
      <w:r>
        <w:t xml:space="preserve">El sistema incorpora</w:t>
      </w:r>
      <w:r>
        <w:t xml:space="preserve"> </w:t>
      </w:r>
      <w:r>
        <w:rPr>
          <w:b/>
          <w:bCs/>
        </w:rPr>
        <w:t xml:space="preserve">escenarios preconfigurados</w:t>
      </w:r>
      <w:r>
        <w:t xml:space="preserve">, definidos de forma declarativa y</w:t>
      </w:r>
      <w:r>
        <w:t xml:space="preserve"> </w:t>
      </w:r>
      <w:r>
        <w:t xml:space="preserve">cargados de manera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mediante una semilla (RNF-05). El Cuadro 6.11 los</w:t>
      </w:r>
      <w:r>
        <w:t xml:space="preserve"> </w:t>
      </w:r>
      <w:r>
        <w:t xml:space="preserve">describe; emplean coordenadas reales de instituciones del territorio venezolano,</w:t>
      </w:r>
      <w:r>
        <w:t xml:space="preserve"> </w:t>
      </w:r>
      <w:r>
        <w:t xml:space="preserve">obtenidas de cartografía de acceso abierto. La reproducibilidad garantiza que un mismo</w:t>
      </w:r>
      <w:r>
        <w:t xml:space="preserve"> </w:t>
      </w:r>
      <w:r>
        <w:t xml:space="preserve">escenario genere el mismo comportamiento en cada ejecución, condición necesaria para que</w:t>
      </w:r>
      <w:r>
        <w:t xml:space="preserve"> </w:t>
      </w:r>
      <w:r>
        <w:t xml:space="preserve">los resultados sean verificables.</w:t>
      </w:r>
    </w:p>
    <w:p>
      <w:pPr>
        <w:pStyle w:val="BodyText"/>
      </w:pPr>
      <w:r>
        <w:rPr>
          <w:b/>
          <w:bCs/>
        </w:rPr>
        <w:t xml:space="preserve">Cuadro 6.11</w:t>
      </w:r>
      <w:r>
        <w:t xml:space="preserve"> </w:t>
      </w:r>
      <w:r>
        <w:rPr>
          <w:i/>
          <w:iCs/>
        </w:rPr>
        <w:t xml:space="preserve">Escenarios preconfigurados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Patrullaje urbano — Los Teques</w:t>
            </w:r>
          </w:p>
        </w:tc>
        <w:tc>
          <w:tcPr/>
          <w:p>
            <w:pPr>
              <w:pStyle w:val="Compact"/>
            </w:pPr>
            <w:r>
              <w:t xml:space="preserve">Un enjambre patrulla en barrido el casco urbano de Los Teques.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Defensa de instalación — UNEFA</w:t>
            </w:r>
          </w:p>
        </w:tc>
        <w:tc>
          <w:tcPr/>
          <w:p>
            <w:pPr>
              <w:pStyle w:val="Compact"/>
            </w:pPr>
            <w:r>
              <w:t xml:space="preserve">Un enjambre forma un perímetro defensivo sobre el campus de la UNEFA.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 multienjambre</w:t>
            </w:r>
          </w:p>
        </w:tc>
        <w:tc>
          <w:tcPr/>
          <w:p>
            <w:pPr>
              <w:pStyle w:val="Compact"/>
            </w:pPr>
            <w:r>
              <w:t xml:space="preserve">Tres enjambres supervisan simultáneamente la UNEFA Los Teques, el Hospital Victorino Santaella y el Fuerte Tiuna.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X0c427ef93dc2c7f48411bc2f6a8032db25aa61e"/>
    <w:p>
      <w:pPr>
        <w:pStyle w:val="Heading2"/>
      </w:pPr>
      <w:r>
        <w:t xml:space="preserve">6.13 Monitoreo, métricas y exportación de datos</w:t>
      </w:r>
    </w:p>
    <w:p>
      <w:pPr>
        <w:pStyle w:val="FirstParagraph"/>
      </w:pPr>
      <w:r>
        <w:t xml:space="preserve">El sistema calcula, en cada</w:t>
      </w:r>
      <w:r>
        <w:t xml:space="preserve"> </w:t>
      </w:r>
      <w:r>
        <w:rPr>
          <w:i/>
          <w:iCs/>
        </w:rPr>
        <w:t xml:space="preserve">snapshot</w:t>
      </w:r>
      <w:r>
        <w:t xml:space="preserve">, métricas del estado operativo: número total de</w:t>
      </w:r>
      <w:r>
        <w:t xml:space="preserve"> </w:t>
      </w:r>
      <w:r>
        <w:t xml:space="preserve">unidades, unidades activas, operativas, degradadas y perdidas, porcentaje operativo y</w:t>
      </w:r>
      <w:r>
        <w:t xml:space="preserve"> </w:t>
      </w:r>
      <w:r>
        <w:t xml:space="preserve">número de enjambres. Adicionalmente, registra una</w:t>
      </w:r>
      <w:r>
        <w:t xml:space="preserve"> </w:t>
      </w:r>
      <w:r>
        <w:rPr>
          <w:b/>
          <w:bCs/>
        </w:rPr>
        <w:t xml:space="preserve">serie temporal (historial)</w:t>
      </w:r>
      <w:r>
        <w:t xml:space="preserve"> </w:t>
      </w:r>
      <w:r>
        <w:t xml:space="preserve">de</w:t>
      </w:r>
      <w:r>
        <w:t xml:space="preserve"> </w:t>
      </w:r>
      <w:r>
        <w:t xml:space="preserve">estas métricas, muestreada cada cinco segundos de tiempo de simulación, y un registro de</w:t>
      </w:r>
      <w:r>
        <w:t xml:space="preserve"> </w:t>
      </w:r>
      <w:r>
        <w:rPr>
          <w:b/>
          <w:bCs/>
        </w:rPr>
        <w:t xml:space="preserve">eventos</w:t>
      </w:r>
      <w:r>
        <w:t xml:space="preserve">. El historial y el reporte de interferencia pueden</w:t>
      </w:r>
      <w:r>
        <w:t xml:space="preserve"> </w:t>
      </w:r>
      <w:r>
        <w:rPr>
          <w:b/>
          <w:bCs/>
        </w:rPr>
        <w:t xml:space="preserve">exportarse en formato</w:t>
      </w:r>
      <w:r>
        <w:rPr>
          <w:b/>
          <w:bCs/>
        </w:rPr>
        <w:t xml:space="preserve"> </w:t>
      </w:r>
      <w:r>
        <w:rPr>
          <w:b/>
          <w:bCs/>
        </w:rPr>
        <w:t xml:space="preserve">CSV</w:t>
      </w:r>
      <w:r>
        <w:t xml:space="preserve">, lo que dota a la propuesta de un soporte cuantitativo para el análisis de</w:t>
      </w:r>
      <w:r>
        <w:t xml:space="preserve"> </w:t>
      </w:r>
      <w:r>
        <w:t xml:space="preserve">resultados.</w:t>
      </w:r>
    </w:p>
    <w:p>
      <w:r>
        <w:pict>
          <v:rect style="width:0;height:1.5pt" o:hralign="center" o:hrstd="t" o:hr="t"/>
        </w:pict>
      </w:r>
    </w:p>
    <w:bookmarkEnd w:id="56"/>
    <w:bookmarkStart w:id="57" w:name="Xcb37a9844b4bea27ae1e05128db32d4bce22050"/>
    <w:p>
      <w:pPr>
        <w:pStyle w:val="Heading2"/>
      </w:pPr>
      <w:r>
        <w:t xml:space="preserve">6.14 Pruebas funcionales y validación de requerimientos</w:t>
      </w:r>
    </w:p>
    <w:p>
      <w:pPr>
        <w:pStyle w:val="FirstParagraph"/>
      </w:pPr>
      <w:r>
        <w:t xml:space="preserve">La verificación del prototipo se realizó mediante</w:t>
      </w:r>
      <w:r>
        <w:t xml:space="preserve"> </w:t>
      </w:r>
      <w:r>
        <w:rPr>
          <w:b/>
          <w:bCs/>
        </w:rPr>
        <w:t xml:space="preserve">pruebas funcionales</w:t>
      </w:r>
      <w:r>
        <w:t xml:space="preserve"> </w:t>
      </w:r>
      <w:r>
        <w:t xml:space="preserve">consistentes en</w:t>
      </w:r>
      <w:r>
        <w:t xml:space="preserve"> </w:t>
      </w:r>
      <w:r>
        <w:t xml:space="preserve">la ejecución del motor con corridas reproducibles y la observación del comportamiento</w:t>
      </w:r>
      <w:r>
        <w:t xml:space="preserve"> </w:t>
      </w:r>
      <w:r>
        <w:t xml:space="preserve">resultante, contrastándolo con el resultado esperado. El Cuadro 6.12 resume los casos de</w:t>
      </w:r>
      <w:r>
        <w:t xml:space="preserve"> </w:t>
      </w:r>
      <w:r>
        <w:t xml:space="preserve">prueba más representativos.</w:t>
      </w:r>
    </w:p>
    <w:p>
      <w:pPr>
        <w:pStyle w:val="BodyText"/>
      </w:pPr>
      <w:r>
        <w:rPr>
          <w:b/>
          <w:bCs/>
        </w:rPr>
        <w:t xml:space="preserve">Cuadro 6.12</w:t>
      </w:r>
      <w:r>
        <w:t xml:space="preserve"> </w:t>
      </w:r>
      <w:r>
        <w:rPr>
          <w:i/>
          <w:iCs/>
        </w:rPr>
        <w:t xml:space="preserve">Casos de prueba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9"/>
        <w:gridCol w:w="2077"/>
        <w:gridCol w:w="2596"/>
        <w:gridCol w:w="25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Caso de prueba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Inicio de la simulación y despliegue</w:t>
            </w:r>
          </w:p>
        </w:tc>
        <w:tc>
          <w:tcPr/>
          <w:p>
            <w:pPr>
              <w:pStyle w:val="Compact"/>
            </w:pPr>
            <w:r>
              <w:t xml:space="preserve">Las unidades se crean y parten de la base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Generación de datos sintéticos</w:t>
            </w:r>
          </w:p>
        </w:tc>
        <w:tc>
          <w:tcPr/>
          <w:p>
            <w:pPr>
              <w:pStyle w:val="Compact"/>
            </w:pPr>
            <w:r>
              <w:t xml:space="preserve">Cada unidad produce posición, velocidad, altitud, batería y estado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Representación en radar</w:t>
            </w:r>
          </w:p>
        </w:tc>
        <w:tc>
          <w:tcPr/>
          <w:p>
            <w:pPr>
              <w:pStyle w:val="Compact"/>
            </w:pPr>
            <w:r>
              <w:t xml:space="preserve">Las unidades se proyectan sobre el mapa real, centradas en la base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Pausar / reanudar</w:t>
            </w:r>
          </w:p>
        </w:tc>
        <w:tc>
          <w:tcPr/>
          <w:p>
            <w:pPr>
              <w:pStyle w:val="Compact"/>
            </w:pPr>
            <w:r>
              <w:t xml:space="preserve">La simulación se detiene y reanuda correctamente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Reiniciar</w:t>
            </w:r>
          </w:p>
        </w:tc>
        <w:tc>
          <w:tcPr/>
          <w:p>
            <w:pPr>
              <w:pStyle w:val="Compact"/>
            </w:pPr>
            <w:r>
              <w:t xml:space="preserve">El escenario vuelve a su estado inicial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P-06</w:t>
            </w:r>
          </w:p>
        </w:tc>
        <w:tc>
          <w:tcPr/>
          <w:p>
            <w:pPr>
              <w:pStyle w:val="Compact"/>
            </w:pPr>
            <w:r>
              <w:t xml:space="preserve">Distribución en patrullaje</w:t>
            </w:r>
          </w:p>
        </w:tc>
        <w:tc>
          <w:tcPr/>
          <w:p>
            <w:pPr>
              <w:pStyle w:val="Compact"/>
            </w:pPr>
            <w:r>
              <w:t xml:space="preserve">Reparto angular uniforme y estable en el tiempo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P-07</w:t>
            </w:r>
          </w:p>
        </w:tc>
        <w:tc>
          <w:tcPr/>
          <w:p>
            <w:pPr>
              <w:pStyle w:val="Compact"/>
            </w:pPr>
            <w:r>
              <w:t xml:space="preserve">Pérdida de comunicación (interferencia)</w:t>
            </w:r>
          </w:p>
        </w:tc>
        <w:tc>
          <w:tcPr/>
          <w:p>
            <w:pPr>
              <w:pStyle w:val="Compact"/>
            </w:pPr>
            <w:r>
              <w:t xml:space="preserve">Las unidades se marcan como degradadas y evitan la zona, manteniendo conectividad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P-08</w:t>
            </w:r>
          </w:p>
        </w:tc>
        <w:tc>
          <w:tcPr/>
          <w:p>
            <w:pPr>
              <w:pStyle w:val="Compact"/>
            </w:pPr>
            <w:r>
              <w:t xml:space="preserve">Eliminación de nodo</w:t>
            </w:r>
          </w:p>
        </w:tc>
        <w:tc>
          <w:tcPr/>
          <w:p>
            <w:pPr>
              <w:pStyle w:val="Compact"/>
            </w:pPr>
            <w:r>
              <w:t xml:space="preserve">El enjambre se reorganiza y mantiene la misión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P-09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Se generan alertas de batería baja, recarga y falla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P-10</w:t>
            </w:r>
          </w:p>
        </w:tc>
        <w:tc>
          <w:tcPr/>
          <w:p>
            <w:pPr>
              <w:pStyle w:val="Compact"/>
            </w:pPr>
            <w:r>
              <w:t xml:space="preserve">Ciclo de autonomía energética</w:t>
            </w:r>
          </w:p>
        </w:tc>
        <w:tc>
          <w:tcPr/>
          <w:p>
            <w:pPr>
              <w:pStyle w:val="Compact"/>
            </w:pPr>
            <w:r>
              <w:t xml:space="preserve">Batería baja → retorno a base → recarga → retoma misión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P-11</w:t>
            </w:r>
          </w:p>
        </w:tc>
        <w:tc>
          <w:tcPr/>
          <w:p>
            <w:pPr>
              <w:pStyle w:val="Compact"/>
            </w:pPr>
            <w:r>
              <w:t xml:space="preserve">Registro y exportación de métricas</w:t>
            </w:r>
          </w:p>
        </w:tc>
        <w:tc>
          <w:tcPr/>
          <w:p>
            <w:pPr>
              <w:pStyle w:val="Compact"/>
            </w:pPr>
            <w:r>
              <w:t xml:space="preserve">Generación de un archivo CSV con la serie temporal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P-12</w:t>
            </w:r>
          </w:p>
        </w:tc>
        <w:tc>
          <w:tcPr/>
          <w:p>
            <w:pPr>
              <w:pStyle w:val="Compact"/>
            </w:pPr>
            <w:r>
              <w:t xml:space="preserve">Operación sin hardware</w:t>
            </w:r>
          </w:p>
        </w:tc>
        <w:tc>
          <w:tcPr/>
          <w:p>
            <w:pPr>
              <w:pStyle w:val="Compact"/>
            </w:pPr>
            <w:r>
              <w:t xml:space="preserve">Funcionamiento íntegro con datos sintéticos, sin dispositivos externos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</w:tr>
    </w:tbl>
    <w:p>
      <w:pPr>
        <w:pStyle w:val="BodyText"/>
      </w:pPr>
      <w:r>
        <w:t xml:space="preserve">A partir de los casos de prueba, el Cuadro 6.13 presenta la</w:t>
      </w:r>
      <w:r>
        <w:t xml:space="preserve"> </w:t>
      </w:r>
      <w:r>
        <w:rPr>
          <w:b/>
          <w:bCs/>
        </w:rPr>
        <w:t xml:space="preserve">validación de los</w:t>
      </w:r>
      <w:r>
        <w:rPr>
          <w:b/>
          <w:bCs/>
        </w:rPr>
        <w:t xml:space="preserve"> </w:t>
      </w:r>
      <w:r>
        <w:rPr>
          <w:b/>
          <w:bCs/>
        </w:rPr>
        <w:t xml:space="preserve">requerimientos funcionales</w:t>
      </w:r>
      <w:r>
        <w:t xml:space="preserve">, vinculando cada requerimiento con su evidencia de</w:t>
      </w:r>
      <w:r>
        <w:t xml:space="preserve"> </w:t>
      </w:r>
      <w:r>
        <w:t xml:space="preserve">cumplimiento y su estado. Este cuadro cierra la verificación al demostrar que la totalidad</w:t>
      </w:r>
      <w:r>
        <w:t xml:space="preserve"> </w:t>
      </w:r>
      <w:r>
        <w:t xml:space="preserve">de los requerimientos funcionales fue satisfecha.</w:t>
      </w:r>
    </w:p>
    <w:p>
      <w:pPr>
        <w:pStyle w:val="BodyText"/>
      </w:pPr>
      <w:r>
        <w:rPr>
          <w:b/>
          <w:bCs/>
        </w:rPr>
        <w:t xml:space="preserve">Cuadro 6.13</w:t>
      </w:r>
      <w:r>
        <w:t xml:space="preserve"> </w:t>
      </w:r>
      <w:r>
        <w:rPr>
          <w:i/>
          <w:iCs/>
        </w:rPr>
        <w:t xml:space="preserve">Validación de los requerimientos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4348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Evidencia de cumplimiento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 Iniciar simulación</w:t>
            </w:r>
          </w:p>
        </w:tc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 Pausar / reanudar</w:t>
            </w:r>
          </w:p>
        </w:tc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 Reiniciar</w:t>
            </w:r>
          </w:p>
        </w:tc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 Representar unidades en radar</w:t>
            </w:r>
          </w:p>
        </w:tc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 Generar datos sintéticos</w:t>
            </w:r>
          </w:p>
        </w:tc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 Mostrar trayectoria</w:t>
            </w:r>
          </w:p>
        </w:tc>
        <w:tc>
          <w:tcPr/>
          <w:p>
            <w:pPr>
              <w:pStyle w:val="Compact"/>
            </w:pPr>
            <w:r>
              <w:t xml:space="preserve">P-03 (representación del recorrido en tiempo real)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 Seleccionar unidad</w:t>
            </w:r>
          </w:p>
        </w:tc>
        <w:tc>
          <w:tcPr/>
          <w:p>
            <w:pPr>
              <w:pStyle w:val="Compact"/>
            </w:pPr>
            <w:r>
              <w:t xml:space="preserve">Consulta de telemetría por unidad (panel de estadísticas)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 Generar alertas</w:t>
            </w:r>
          </w:p>
        </w:tc>
        <w:tc>
          <w:tcPr/>
          <w:p>
            <w:pPr>
              <w:pStyle w:val="Compact"/>
            </w:pPr>
            <w:r>
              <w:t xml:space="preserve">P-09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 Pérdida de comunicación</w:t>
            </w:r>
          </w:p>
        </w:tc>
        <w:tc>
          <w:tcPr/>
          <w:p>
            <w:pPr>
              <w:pStyle w:val="Compact"/>
            </w:pPr>
            <w:r>
              <w:t xml:space="preserve">P-07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 Registrar métricas y eventos</w:t>
            </w:r>
          </w:p>
        </w:tc>
        <w:tc>
          <w:tcPr/>
          <w:p>
            <w:pPr>
              <w:pStyle w:val="Compact"/>
            </w:pPr>
            <w:r>
              <w:t xml:space="preserve">P-11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 Exportar resultados</w:t>
            </w:r>
          </w:p>
        </w:tc>
        <w:tc>
          <w:tcPr/>
          <w:p>
            <w:pPr>
              <w:pStyle w:val="Compact"/>
            </w:pPr>
            <w:r>
              <w:t xml:space="preserve">P-11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 Operar sin hardware real</w:t>
            </w:r>
          </w:p>
        </w:tc>
        <w:tc>
          <w:tcPr/>
          <w:p>
            <w:pPr>
              <w:pStyle w:val="Compact"/>
            </w:pPr>
            <w:r>
              <w:t xml:space="preserve">P-12</w:t>
            </w:r>
          </w:p>
        </w:tc>
        <w:tc>
          <w:tcPr/>
          <w:p>
            <w:pPr>
              <w:pStyle w:val="Compact"/>
            </w:pPr>
            <w:r>
              <w:t xml:space="preserve">Cumplido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limitaciones-técnicas"/>
    <w:p>
      <w:pPr>
        <w:pStyle w:val="Heading2"/>
      </w:pPr>
      <w:r>
        <w:t xml:space="preserve">6.15 Limitaciones técnicas</w:t>
      </w:r>
    </w:p>
    <w:p>
      <w:pPr>
        <w:pStyle w:val="FirstParagraph"/>
      </w:pPr>
      <w:r>
        <w:t xml:space="preserve">En coherencia con el alcance declarado, el prototipo presenta las siguientes limitaciones</w:t>
      </w:r>
      <w:r>
        <w:t xml:space="preserve"> </w:t>
      </w:r>
      <w:r>
        <w:t xml:space="preserve">técnicas: no se integra con drones físicos, hardware aeronáutico, autopilotos ni sensores</w:t>
      </w:r>
      <w:r>
        <w:t xml:space="preserve"> </w:t>
      </w:r>
      <w:r>
        <w:t xml:space="preserve">reales (la telemetría es íntegramente sintética, RF-12); no emplea frecuencias</w:t>
      </w:r>
      <w:r>
        <w:t xml:space="preserve"> </w:t>
      </w:r>
      <w:r>
        <w:t xml:space="preserve">radioeléctricas reales (la comunicación y la interferencia se modelan de forma lógica); el</w:t>
      </w:r>
      <w:r>
        <w:t xml:space="preserve"> </w:t>
      </w:r>
      <w:r>
        <w:t xml:space="preserve">modelo geográfico utiliza una aproximación plana local, adecuada a la escala de operación</w:t>
      </w:r>
      <w:r>
        <w:t xml:space="preserve"> </w:t>
      </w:r>
      <w:r>
        <w:t xml:space="preserve">pero no destinada a cálculos geodésicos de precisión; el estado de la simulación reside en</w:t>
      </w:r>
      <w:r>
        <w:t xml:space="preserve"> </w:t>
      </w:r>
      <w:r>
        <w:t xml:space="preserve">memoria, sin persistencia en base de datos (el historial se conserva durante la sesión y</w:t>
      </w:r>
      <w:r>
        <w:t xml:space="preserve"> </w:t>
      </w:r>
      <w:r>
        <w:t xml:space="preserve">se exporta bajo demanda); la visualización de la trayectoria (RF-06) se representa en</w:t>
      </w:r>
      <w:r>
        <w:t xml:space="preserve"> </w:t>
      </w:r>
      <w:r>
        <w:t xml:space="preserve">tiempo real, mientras que su persistencia prolongada (estela) se considera entre las</w:t>
      </w:r>
      <w:r>
        <w:t xml:space="preserve"> </w:t>
      </w:r>
      <w:r>
        <w:t xml:space="preserve">mejoras futuras; y la cartografía de fondo y la geocodificación requieren conexión a</w:t>
      </w:r>
      <w:r>
        <w:t xml:space="preserve"> </w:t>
      </w:r>
      <w:r>
        <w:t xml:space="preserve">Internet. Estas limitaciones no comprometen los objetivos de la investigación, en tanto</w:t>
      </w:r>
      <w:r>
        <w:t xml:space="preserve"> </w:t>
      </w:r>
      <w:r>
        <w:t xml:space="preserve">que el propósito es el diseño conceptual y la simulación académica.</w:t>
      </w:r>
    </w:p>
    <w:p>
      <w:r>
        <w:pict>
          <v:rect style="width:0;height:1.5pt" o:hralign="center" o:hrstd="t" o:hr="t"/>
        </w:pict>
      </w:r>
    </w:p>
    <w:bookmarkEnd w:id="58"/>
    <w:bookmarkStart w:id="59" w:name="mejoras-futuras"/>
    <w:p>
      <w:pPr>
        <w:pStyle w:val="Heading2"/>
      </w:pPr>
      <w:r>
        <w:t xml:space="preserve">6.16 Mejoras futuras</w:t>
      </w:r>
    </w:p>
    <w:p>
      <w:pPr>
        <w:pStyle w:val="FirstParagraph"/>
      </w:pPr>
      <w:r>
        <w:t xml:space="preserve">El carácter modular del prototipo habilita su evolución. Entre las mejoras futuras se</w:t>
      </w:r>
      <w:r>
        <w:t xml:space="preserve"> </w:t>
      </w:r>
      <w:r>
        <w:t xml:space="preserve">identifican: la persistencia del historial y de los eventos en una base de datos; la</w:t>
      </w:r>
      <w:r>
        <w:t xml:space="preserve"> </w:t>
      </w:r>
      <w:r>
        <w:t xml:space="preserve">autenticación de usuarios y la gestión de roles; la incorporación de métricas avanzadas</w:t>
      </w:r>
      <w:r>
        <w:t xml:space="preserve"> </w:t>
      </w:r>
      <w:r>
        <w:t xml:space="preserve">de resiliencia y de algoritmos de consenso de mayor complejidad; la visualización</w:t>
      </w:r>
      <w:r>
        <w:t xml:space="preserve"> </w:t>
      </w:r>
      <w:r>
        <w:t xml:space="preserve">persistente de trayectorias y de mapas de cobertura; y la ampliación del catálogo de</w:t>
      </w:r>
      <w:r>
        <w:t xml:space="preserve"> </w:t>
      </w:r>
      <w:r>
        <w:t xml:space="preserve">escenarios y de modos operativos.</w:t>
      </w:r>
    </w:p>
    <w:p>
      <w:r>
        <w:pict>
          <v:rect style="width:0;height:1.5pt" o:hralign="center" o:hrstd="t" o:hr="t"/>
        </w:pict>
      </w:r>
    </w:p>
    <w:bookmarkEnd w:id="59"/>
    <w:bookmarkStart w:id="61" w:name="síntesis-del-capítulo"/>
    <w:p>
      <w:pPr>
        <w:pStyle w:val="Heading2"/>
      </w:pPr>
      <w:r>
        <w:t xml:space="preserve">6.17 Síntesis del capítulo</w:t>
      </w:r>
    </w:p>
    <w:p>
      <w:pPr>
        <w:pStyle w:val="FirstParagraph"/>
      </w:pPr>
      <w:r>
        <w:t xml:space="preserve">Este capítulo documentó el desarrollo informático del prototipo SIMCODVE. Se presentó su</w:t>
      </w:r>
      <w:r>
        <w:t xml:space="preserve"> </w:t>
      </w:r>
      <w:r>
        <w:t xml:space="preserve">descripción general y su alcance técnico; se justificó una metodología iterativa e</w:t>
      </w:r>
      <w:r>
        <w:t xml:space="preserve"> </w:t>
      </w:r>
      <w:r>
        <w:t xml:space="preserve">incremental basada en prototipado evolutivo; se especificaron doce requerimientos</w:t>
      </w:r>
      <w:r>
        <w:t xml:space="preserve"> </w:t>
      </w:r>
      <w:r>
        <w:t xml:space="preserve">funcionales y ocho no funcionales; se definieron los casos de uso y su trazabilidad con</w:t>
      </w:r>
      <w:r>
        <w:t xml:space="preserve"> </w:t>
      </w:r>
      <w:r>
        <w:t xml:space="preserve">los requerimientos; y se documentó el sistema mediante diagramas UML de casos de uso,</w:t>
      </w:r>
      <w:r>
        <w:t xml:space="preserve"> </w:t>
      </w:r>
      <w:r>
        <w:t xml:space="preserve">componentes, despliegue, clases, actividad, secuencia y estados. Asimismo, se describió el</w:t>
      </w:r>
      <w:r>
        <w:t xml:space="preserve"> </w:t>
      </w:r>
      <w:r>
        <w:t xml:space="preserve">modelo de control descentralizado y los algoritmos de consenso, los servicios y la</w:t>
      </w:r>
      <w:r>
        <w:t xml:space="preserve"> </w:t>
      </w:r>
      <w:r>
        <w:t xml:space="preserve">interfaz del sistema, los escenarios reproducibles, el monitoreo con métricas y</w:t>
      </w:r>
      <w:r>
        <w:t xml:space="preserve"> </w:t>
      </w:r>
      <w:r>
        <w:t xml:space="preserve">exportación de datos, y las pruebas funcionales con la validación de los requerimientos,</w:t>
      </w:r>
      <w:r>
        <w:t xml:space="preserve"> </w:t>
      </w:r>
      <w:r>
        <w:t xml:space="preserve">que verifican el cumplimiento de la propuesta. La relación establecida en el Cuadro 6.1</w:t>
      </w:r>
      <w:r>
        <w:t xml:space="preserve"> </w:t>
      </w:r>
      <w:r>
        <w:t xml:space="preserve">evidencia que el capítulo atiende íntegramente los tres objetivos específicos de la</w:t>
      </w:r>
      <w:r>
        <w:t xml:space="preserve"> </w:t>
      </w:r>
      <w:r>
        <w:t xml:space="preserve">investigación, manteniéndose dentro de los límites académicos, de simulación y de datos</w:t>
      </w:r>
      <w:r>
        <w:t xml:space="preserve"> </w:t>
      </w:r>
      <w:r>
        <w:t xml:space="preserve">sintéticos definidos para el estudio.</w:t>
      </w:r>
    </w:p>
    <w:p>
      <w:r>
        <w:pict>
          <v:rect style="width:0;height:1.5pt" o:hralign="center" o:hrstd="t" o:hr="t"/>
        </w:pict>
      </w:r>
    </w:p>
    <w:bookmarkStart w:id="60" w:name="X8ca662167a987894b7c7449829165b8476ec472"/>
    <w:p>
      <w:pPr>
        <w:pStyle w:val="Heading3"/>
      </w:pPr>
      <w:r>
        <w:t xml:space="preserve">Anexo: índice de figuras del Capítulo VI y archivos de origen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4281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Figura</w:t>
            </w:r>
          </w:p>
        </w:tc>
        <w:tc>
          <w:tcPr/>
          <w:p>
            <w:pPr>
              <w:pStyle w:val="Compact"/>
            </w:pPr>
            <w:r>
              <w:t xml:space="preserve">Diagrama / Captura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6.1</w:t>
            </w:r>
          </w:p>
        </w:tc>
        <w:tc>
          <w:tcPr/>
          <w:p>
            <w:pPr>
              <w:pStyle w:val="Compact"/>
            </w:pPr>
            <w:r>
              <w:t xml:space="preserve">Diagrama general de casos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6.10.1_casos_uso.png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6.2</w:t>
            </w:r>
          </w:p>
        </w:tc>
        <w:tc>
          <w:tcPr/>
          <w:p>
            <w:pPr>
              <w:pStyle w:val="Compact"/>
            </w:pPr>
            <w:r>
              <w:t xml:space="preserve">Diagrama de componentes (SOA)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6.10.6_componentes.png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6.3</w:t>
            </w:r>
          </w:p>
        </w:tc>
        <w:tc>
          <w:tcPr/>
          <w:p>
            <w:pPr>
              <w:pStyle w:val="Compact"/>
            </w:pPr>
            <w:r>
              <w:t xml:space="preserve">Diagrama de despliegue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6.10.8_despliegue.png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6.4</w:t>
            </w:r>
          </w:p>
        </w:tc>
        <w:tc>
          <w:tcPr/>
          <w:p>
            <w:pPr>
              <w:pStyle w:val="Compact"/>
            </w:pPr>
            <w:r>
              <w:t xml:space="preserve">Diagrama de clases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6.10.5_clases.png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6.5</w:t>
            </w:r>
          </w:p>
        </w:tc>
        <w:tc>
          <w:tcPr/>
          <w:p>
            <w:pPr>
              <w:pStyle w:val="Compact"/>
            </w:pPr>
            <w:r>
              <w:t xml:space="preserve">Diagrama de actividad — ciclo de simulación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6.10.2_actividad_ciclo.png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6.6</w:t>
            </w:r>
          </w:p>
        </w:tc>
        <w:tc>
          <w:tcPr/>
          <w:p>
            <w:pPr>
              <w:pStyle w:val="Compact"/>
            </w:pPr>
            <w:r>
              <w:t xml:space="preserve">Diagrama de secuencia — iniciar simulación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6.10.3_secuencia_iniciar.png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6.7</w:t>
            </w:r>
          </w:p>
        </w:tc>
        <w:tc>
          <w:tcPr/>
          <w:p>
            <w:pPr>
              <w:pStyle w:val="Compact"/>
            </w:pPr>
            <w:r>
              <w:t xml:space="preserve">Diagrama de secuencia — pérdida de comunicación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6.10.4_secuencia_perdida_comunicacion.png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6.8</w:t>
            </w:r>
          </w:p>
        </w:tc>
        <w:tc>
          <w:tcPr/>
          <w:p>
            <w:pPr>
              <w:pStyle w:val="Compact"/>
            </w:pPr>
            <w:r>
              <w:t xml:space="preserve">Diagrama de estados de una unidad simulada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6.10.7_estados_unidad.png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 6.9 – 6.14</w:t>
            </w:r>
          </w:p>
        </w:tc>
        <w:tc>
          <w:tcPr/>
          <w:p>
            <w:pPr>
              <w:pStyle w:val="Compact"/>
            </w:pPr>
            <w:r>
              <w:t xml:space="preserve">Capturas del prototipo en ejecución</w:t>
            </w:r>
          </w:p>
        </w:tc>
        <w:tc>
          <w:tcPr/>
          <w:p>
            <w:pPr>
              <w:pStyle w:val="Compact"/>
            </w:pPr>
            <w:r>
              <w:t xml:space="preserve">(a incorporar por el autor)</w:t>
            </w:r>
          </w:p>
        </w:tc>
      </w:tr>
    </w:tbl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jc w:val="both"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30" Target="media/rId30.png" /><Relationship Type="http://schemas.openxmlformats.org/officeDocument/2006/relationships/image" Id="rId20" Target="media/rId20.png" /><Relationship Type="http://schemas.openxmlformats.org/officeDocument/2006/relationships/image" Id="rId46" Target="media/rId46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2026-06-09T02:18:52Z</dcterms:created>
  <dcterms:modified xsi:type="dcterms:W3CDTF">2026-06-09T02:18:52Z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