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web+代码审计</w:t>
      </w:r>
    </w:p>
    <w:p>
      <w:pPr>
        <w:pStyle w:val="4"/>
      </w:pPr>
      <w:r>
        <w:rPr>
          <w:rFonts w:hint="eastAsia"/>
        </w:rPr>
        <w:t>解题思路</w:t>
      </w:r>
    </w:p>
    <w:p>
      <w:pPr>
        <w:spacing w:line="240" w:lineRule="auto"/>
      </w:pPr>
      <w:r>
        <w:drawing>
          <wp:inline distT="0" distB="0" distL="114300" distR="114300">
            <wp:extent cx="5268595" cy="2687955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73040" cy="196342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又是！！！！</w:t>
      </w:r>
      <w:r>
        <w:rPr>
          <w:rFonts w:hint="eastAsia"/>
        </w:rPr>
        <w:t>Flask</w:t>
      </w:r>
      <w:r>
        <w:rPr>
          <w:rFonts w:hint="eastAsia"/>
          <w:lang w:val="en-US" w:eastAsia="zh-CN"/>
        </w:rPr>
        <w:t>!!!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F12拿到源码一百度 直接看到了这似乎有迹可循‘</w:t>
      </w:r>
    </w:p>
    <w:p>
      <w:pPr>
        <w:spacing w:line="240" w:lineRule="auto"/>
      </w:pPr>
      <w:r>
        <w:drawing>
          <wp:inline distT="0" distB="0" distL="114300" distR="114300">
            <wp:extent cx="5273040" cy="424561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百度搜啊</w:t>
      </w:r>
    </w:p>
    <w:p>
      <w:pPr>
        <w:spacing w:line="240" w:lineRule="auto"/>
      </w:pPr>
      <w:r>
        <w:drawing>
          <wp:inline distT="0" distB="0" distL="114300" distR="114300">
            <wp:extent cx="5267325" cy="3364230"/>
            <wp:effectExtent l="0" t="0" r="571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直接就爆出了 /geneSign?param=flag.txtread</w:t>
      </w:r>
    </w:p>
    <w:p>
      <w:pPr>
        <w:spacing w:line="240" w:lineRule="auto"/>
      </w:pPr>
      <w:r>
        <w:drawing>
          <wp:inline distT="0" distB="0" distL="114300" distR="114300">
            <wp:extent cx="5269865" cy="1305560"/>
            <wp:effectExtent l="0" t="0" r="317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</w:rPr>
      </w:pPr>
      <w:r>
        <w:rPr>
          <w:rFonts w:hint="eastAsia"/>
        </w:rPr>
        <w:t>得到了sign=7cde191de87fe3ddac26e19acae1525e</w:t>
      </w:r>
    </w:p>
    <w:p>
      <w:pPr>
        <w:spacing w:line="240" w:lineRule="auto"/>
      </w:pPr>
      <w:r>
        <w:drawing>
          <wp:inline distT="0" distB="0" distL="114300" distR="114300">
            <wp:extent cx="5273675" cy="3999865"/>
            <wp:effectExtent l="0" t="0" r="14605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然后抓包按照此方法拿到flag</w:t>
      </w:r>
    </w:p>
    <w:p>
      <w:pPr>
        <w:spacing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098165"/>
            <wp:effectExtent l="0" t="0" r="5080" b="1079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{"code": 200, "data": "ISCC{jYkFpFWcWOJ86AYd}"}</w:t>
      </w:r>
      <w:bookmarkStart w:id="0" w:name="_GoBack"/>
      <w:bookmarkEnd w:id="0"/>
    </w:p>
    <w:p>
      <w:pPr>
        <w:spacing w:line="24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参考地址：https://blog.csdn.net/weixin_44255856/article/details/98946266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304B2162"/>
    <w:rsid w:val="48E8561E"/>
    <w:rsid w:val="7A20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</Words>
  <Characters>203</Characters>
  <Lines>1</Lines>
  <Paragraphs>1</Paragraphs>
  <TotalTime>3</TotalTime>
  <ScaleCrop>false</ScaleCrop>
  <LinksUpToDate>false</LinksUpToDate>
  <CharactersWithSpaces>207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2024-05-22T03:23:22Z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