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34"/>
          <w:szCs w:val="34"/>
        </w:rPr>
        <w:t xml:space="preserve">TICKET-001 — KAM ausente en el reporte Booking to Billing</w:t>
      </w:r>
    </w:p>
    <w:p>
      <w:pPr>
        <w:pBdr>
          <w:bottom w:val="single" w:color="2E75B6" w:sz="6" w:space="4"/>
        </w:pBdr>
        <w:spacing w:after="240"/>
      </w:pPr>
      <w:r>
        <w:rPr>
          <w:i/>
          <w:iCs/>
          <w:color w:val="808080"/>
          <w:sz w:val="20"/>
          <w:szCs w:val="20"/>
        </w:rPr>
        <w:t xml:space="preserve">Base de conocimiento de soporte de datos · Conexia Telecom (datos ficticios)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ID del ticket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TICKET-001</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Categoría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Power BI / Calidad de datos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Prioridad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Alta (P2)</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Sistema afectado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Microsoft Fabric · capa gold (dm_comercial)</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Reporte / Dashboard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Booking to Billing — vista Comercial LATAM</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Fecha de apertura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12/05/2026</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Fecha de cierre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13/05/2026</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Reportado por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Usuario de negocio (equipo comercial)</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Analista</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Diego M. — Soporte de datos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sz w:val="20"/>
                <w:szCs w:val="20"/>
              </w:rPr>
              <w:t xml:space="preserve">Estado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Resuelto · escalado a Data Engineering para fix permanente</w:t>
            </w:r>
          </w:p>
        </w:tc>
      </w:tr>
    </w:tbl>
    <w:p>
      <w:pPr>
        <w:spacing w:after="160"/>
      </w:pPr>
    </w:p>
    <w:p>
      <w:pPr>
        <w:pStyle w:val="Heading1"/>
      </w:pPr>
      <w:r>
        <w:t xml:space="preserve">1. Descripción del ticket</w:t>
      </w:r>
    </w:p>
    <w:p>
      <w:pPr>
        <w:spacing w:after="120"/>
      </w:pPr>
      <w:r>
        <w:rPr>
          <w:b/>
          <w:bCs/>
        </w:rPr>
        <w:t xml:space="preserve">Lo que indicaba el reporte del usuario: </w:t>
      </w:r>
      <w:r>
        <w:t xml:space="preserve">varios registros del informe Booking to Billing aparecían sin KAM (Key Account Manager) asignado, mostrando un guion o un valor en blanco en la columna correspondiente. El usuario indicaba que esos mismos clientes sí tenían KAM asignado en el CRM, por lo que sospechaba de un problema en el reporte y no en el dato de origen.</w:t>
      </w:r>
    </w:p>
    <w:p>
      <w:pPr>
        <w:spacing w:after="120"/>
      </w:pPr>
      <w:r>
        <w:rPr>
          <w:b/>
          <w:bCs/>
        </w:rPr>
        <w:t xml:space="preserve">Impacto declarado: </w:t>
      </w:r>
      <w:r>
        <w:t xml:space="preserve">el reporte se usa para el seguimiento comercial semanal; los registros sin KAM no se podían atribuir a ningún responsable y distorsionaban los totales por cartera.</w:t>
      </w:r>
    </w:p>
    <w:p>
      <w:pPr>
        <w:pBdr>
          <w:top w:val="dashed" w:color="2E75B6" w:sz="6" w:space="14"/>
          <w:left w:val="dashed" w:color="2E75B6" w:sz="6" w:space="14"/>
          <w:bottom w:val="dashed" w:color="2E75B6" w:sz="6" w:space="14"/>
          <w:right w:val="dashed" w:color="2E75B6" w:sz="6" w:space="14"/>
        </w:pBdr>
        <w:shd w:fill="FAFAFA" w:val="clear"/>
        <w:spacing w:after="160" w:before="120"/>
        <w:jc w:val="center"/>
      </w:pPr>
      <w:r>
        <w:rPr>
          <w:i/>
          <w:iCs/>
          <w:color w:val="808080"/>
          <w:sz w:val="20"/>
          <w:szCs w:val="20"/>
        </w:rPr>
        <w:t xml:space="preserve">📷 Captura del reporte Booking to Billing con la columna KAM en blanco</w:t>
      </w:r>
      <w:r>
        <w:rPr>
          <w:i/>
          <w:iCs/>
          <w:color w:val="B0B0B0"/>
          <w:sz w:val="18"/>
          <w:szCs w:val="18"/>
        </w:rPr>
        <w:br/>
        <w:t xml:space="preserve">(pega aquí la captura)</w:t>
      </w:r>
    </w:p>
    <w:p>
      <w:pPr>
        <w:pStyle w:val="Heading1"/>
      </w:pPr>
      <w:r>
        <w:t xml:space="preserve">2. Contexto técnico</w:t>
      </w:r>
    </w:p>
    <w:p>
      <w:pPr>
        <w:spacing w:after="120"/>
      </w:pPr>
      <w:r>
        <w:t xml:space="preserve">El dato recorre la arquitectura medallion en Microsoft Fabric antes de llegar al reporte:</w:t>
      </w:r>
    </w:p>
    <w:p>
      <w:pPr>
        <w:pStyle w:val="ListParagraph"/>
        <w:numPr>
          <w:ilvl w:val="0"/>
          <w:numId w:val="2"/>
        </w:numPr>
        <w:spacing w:after="60"/>
      </w:pPr>
      <w:r>
        <w:t xml:space="preserve">Bronze (ods): ingesta cruda desde el CRM de origen.</w:t>
      </w:r>
    </w:p>
    <w:p>
      <w:pPr>
        <w:pStyle w:val="ListParagraph"/>
        <w:numPr>
          <w:ilvl w:val="0"/>
          <w:numId w:val="2"/>
        </w:numPr>
        <w:spacing w:after="60"/>
      </w:pPr>
      <w:r>
        <w:t xml:space="preserve">Silver (crm / dim): normalización y construcción de dimensiones, entre ellas la dimensión de KAM.</w:t>
      </w:r>
    </w:p>
    <w:p>
      <w:pPr>
        <w:pStyle w:val="ListParagraph"/>
        <w:numPr>
          <w:ilvl w:val="0"/>
          <w:numId w:val="2"/>
        </w:numPr>
        <w:spacing w:after="60"/>
      </w:pPr>
      <w:r>
        <w:t xml:space="preserve">Gold (dm_comercial): modelo de negocio que consume Power BI; aquí vive la tabla booking_to_billing.</w:t>
      </w:r>
    </w:p>
    <w:p>
      <w:pPr>
        <w:spacing w:after="120"/>
      </w:pPr>
      <w:r>
        <w:rPr>
          <w:b/>
          <w:bCs/>
        </w:rPr>
        <w:t xml:space="preserve">Hipótesis inicial: </w:t>
      </w:r>
      <w:r>
        <w:t xml:space="preserve">si el dato existe en CRM pero no aparece en el reporte, el problema está en algún punto de la propagación entre capas (silver → gold) y no en el origen.</w:t>
      </w:r>
    </w:p>
    <w:p>
      <w:pPr>
        <w:pStyle w:val="Heading1"/>
      </w:pPr>
      <w:r>
        <w:t xml:space="preserve">3. Investigación paso a paso</w:t>
      </w:r>
    </w:p>
    <w:p>
      <w:pPr>
        <w:spacing w:after="120"/>
      </w:pPr>
      <w:r>
        <w:t xml:space="preserve">Dónde fuimos y qué comprobamos, en orden:</w:t>
      </w:r>
    </w:p>
    <w:p>
      <w:pPr>
        <w:pStyle w:val="ListParagraph"/>
        <w:numPr>
          <w:ilvl w:val="0"/>
          <w:numId w:val="3"/>
        </w:numPr>
        <w:spacing w:after="80"/>
      </w:pPr>
      <w:r>
        <w:rPr>
          <w:b/>
          <w:bCs/>
        </w:rPr>
        <w:t xml:space="preserve">Confirmar el síntoma en gold. </w:t>
      </w:r>
      <w:r>
        <w:t xml:space="preserve">Se consultó dm_comercial.booking_to_billing filtrando por los clientes señalados para ver si la fk del KAM venía nula o con un valor centinela.</w:t>
      </w:r>
    </w:p>
    <w:p>
      <w:pPr>
        <w:pStyle w:val="ListParagraph"/>
        <w:numPr>
          <w:ilvl w:val="0"/>
          <w:numId w:val="3"/>
        </w:numPr>
        <w:spacing w:after="80"/>
      </w:pPr>
      <w:r>
        <w:rPr>
          <w:b/>
          <w:bCs/>
        </w:rPr>
        <w:t xml:space="preserve">Localizar el valor anómalo. </w:t>
      </w:r>
      <w:r>
        <w:t xml:space="preserve">La fk_kam no venía nula sino con el valor -1, que es el centinela de «sin coincidencia» usado al hacer el lookup contra la dimensión.</w:t>
      </w:r>
    </w:p>
    <w:p>
      <w:pPr>
        <w:pStyle w:val="ListParagraph"/>
        <w:numPr>
          <w:ilvl w:val="0"/>
          <w:numId w:val="3"/>
        </w:numPr>
        <w:spacing w:after="80"/>
      </w:pPr>
      <w:r>
        <w:rPr>
          <w:b/>
          <w:bCs/>
        </w:rPr>
        <w:t xml:space="preserve">Comprobar la dimensión. </w:t>
      </w:r>
      <w:r>
        <w:t xml:space="preserve">Se revisó dim.kam para verificar si esos KAM existían como filas válidas. Sí existían, con su clave correcta.</w:t>
      </w:r>
    </w:p>
    <w:p>
      <w:pPr>
        <w:pStyle w:val="ListParagraph"/>
        <w:numPr>
          <w:ilvl w:val="0"/>
          <w:numId w:val="3"/>
        </w:numPr>
        <w:spacing w:after="80"/>
      </w:pPr>
      <w:r>
        <w:rPr>
          <w:b/>
          <w:bCs/>
        </w:rPr>
        <w:t xml:space="preserve">Revisar el origen en CRM. </w:t>
      </w:r>
      <w:r>
        <w:t xml:space="preserve">Se validó en crm que el cliente tenía KAM asignado y la fecha de asignación era reciente (del mismo día de la carga).</w:t>
      </w:r>
    </w:p>
    <w:p>
      <w:pPr>
        <w:pStyle w:val="ListParagraph"/>
        <w:numPr>
          <w:ilvl w:val="0"/>
          <w:numId w:val="3"/>
        </w:numPr>
        <w:spacing w:after="80"/>
      </w:pPr>
      <w:r>
        <w:rPr>
          <w:b/>
          <w:bCs/>
        </w:rPr>
        <w:t xml:space="preserve">Revisar el orden de ejecución del ETL. </w:t>
      </w:r>
      <w:r>
        <w:t xml:space="preserve">Se inspeccionaron los tiempos de carga de la dimensión y de la tabla de hechos: la dimensión de KAM terminaba de cargar DESPUÉS de que la tabla de hechos ya hubiera resuelto sus fk.</w:t>
      </w:r>
    </w:p>
    <w:p>
      <w:pPr>
        <w:pBdr>
          <w:top w:val="dashed" w:color="2E75B6" w:sz="6" w:space="14"/>
          <w:left w:val="dashed" w:color="2E75B6" w:sz="6" w:space="14"/>
          <w:bottom w:val="dashed" w:color="2E75B6" w:sz="6" w:space="14"/>
          <w:right w:val="dashed" w:color="2E75B6" w:sz="6" w:space="14"/>
        </w:pBdr>
        <w:shd w:fill="FAFAFA" w:val="clear"/>
        <w:spacing w:after="160" w:before="120"/>
        <w:jc w:val="center"/>
      </w:pPr>
      <w:r>
        <w:rPr>
          <w:i/>
          <w:iCs/>
          <w:color w:val="808080"/>
          <w:sz w:val="20"/>
          <w:szCs w:val="20"/>
        </w:rPr>
        <w:t xml:space="preserve">📷 Captura del registro con fk_kam = -1 en el editor de consultas</w:t>
      </w:r>
      <w:r>
        <w:rPr>
          <w:i/>
          <w:iCs/>
          <w:color w:val="B0B0B0"/>
          <w:sz w:val="18"/>
          <w:szCs w:val="18"/>
        </w:rPr>
        <w:br/>
        <w:t xml:space="preserve">(pega aquí la captura)</w:t>
      </w:r>
    </w:p>
    <w:p>
      <w:pPr>
        <w:pStyle w:val="Heading1"/>
      </w:pPr>
      <w:r>
        <w:t xml:space="preserve">4. Tablas y orígenes consultados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19"/>
                <w:szCs w:val="19"/>
              </w:rPr>
              <w:t xml:space="preserve">Capa</w:t>
            </w:r>
          </w:p>
        </w:tc>
        <w:tc>
          <w:tcPr>
            <w:tcW w:type="dxa" w:w="43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19"/>
                <w:szCs w:val="19"/>
              </w:rPr>
              <w:t xml:space="preserve">Tabla / objeto</w:t>
            </w:r>
          </w:p>
        </w:tc>
        <w:tc>
          <w:tcPr>
            <w:tcW w:type="dxa" w:w="35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19"/>
                <w:szCs w:val="19"/>
              </w:rPr>
              <w:t xml:space="preserve">Qué se buscaba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Gold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dm_comercial.booking_to_billing</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Registros afectados y valor de fk_kam</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Silver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dim.kam</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Existencia y clave de los KAM señalados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Silver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crm.cliente_kam</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Asignación de KAM en origen y su fecha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Bronze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ods.crm_export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Confirmar que el dato llegó en la ingesta del día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Metadatos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Registro de ejecución del pipeline (Fabric)</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Orden y hora de carga de dimensión vs hechos</w:t>
            </w:r>
          </w:p>
        </w:tc>
      </w:tr>
    </w:tbl>
    <w:p>
      <w:pPr>
        <w:spacing w:after="120"/>
      </w:pPr>
    </w:p>
    <w:p>
      <w:pPr>
        <w:pStyle w:val="Heading1"/>
      </w:pPr>
      <w:r>
        <w:t xml:space="preserve">5. Consultas SQL ejecutadas</w:t>
      </w:r>
    </w:p>
    <w:p>
      <w:pPr>
        <w:spacing w:after="120"/>
      </w:pPr>
      <w:r>
        <w:t xml:space="preserve">Consulta 1 — cuántos registros del día vienen sin KAM resuelto:</w:t>
      </w:r>
    </w:p>
    <w:p>
      <w:pPr>
        <w:pBdr>
          <w:top w:val="single" w:color="D0D0D0" w:sz="4" w:space="6"/>
          <w:left w:val="single" w:color="D0D0D0" w:sz="4" w:space="6"/>
          <w:bottom w:val="single" w:color="D0D0D0" w:sz="4" w:space="6"/>
          <w:right w:val="single" w:color="D0D0D0" w:sz="4" w:space="6"/>
        </w:pBdr>
        <w:shd w:fill="F2F2F2" w:val="clear"/>
        <w:spacing w:after="120" w:before="80"/>
      </w:pPr>
      <w:r>
        <w:rPr>
          <w:rFonts w:ascii="Consolas" w:cs="Consolas" w:eastAsia="Consolas" w:hAnsi="Consolas"/>
          <w:sz w:val="18"/>
          <w:szCs w:val="18"/>
        </w:rPr>
        <w:t xml:space="preserve">SELECT COUNT(*) AS sin_kam</w:t>
        <w:br/>
        <w:t xml:space="preserve">FROM dm_comercial.booking_to_billing</w:t>
        <w:br/>
        <w:t xml:space="preserve">WHERE fk_kam = -1</w:t>
        <w:br/>
        <w:t xml:space="preserve">  AND fecha_carga = CAST(GETDATE() AS DATE);</w:t>
      </w:r>
    </w:p>
    <w:p>
      <w:pPr>
        <w:spacing w:after="120"/>
      </w:pPr>
      <w:r>
        <w:rPr>
          <w:b/>
          <w:bCs/>
        </w:rPr>
        <w:t xml:space="preserve">Resultado: </w:t>
      </w:r>
      <w:r>
        <w:t xml:space="preserve">47 registros, todos de la carga del día.</w:t>
      </w:r>
    </w:p>
    <w:p>
      <w:pPr>
        <w:spacing w:after="120"/>
      </w:pPr>
      <w:r>
        <w:t xml:space="preserve">Consulta 2 — comprobar que esos KAM SÍ existen en la dimensión:</w:t>
      </w:r>
    </w:p>
    <w:p>
      <w:pPr>
        <w:pBdr>
          <w:top w:val="single" w:color="D0D0D0" w:sz="4" w:space="6"/>
          <w:left w:val="single" w:color="D0D0D0" w:sz="4" w:space="6"/>
          <w:bottom w:val="single" w:color="D0D0D0" w:sz="4" w:space="6"/>
          <w:right w:val="single" w:color="D0D0D0" w:sz="4" w:space="6"/>
        </w:pBdr>
        <w:shd w:fill="F2F2F2" w:val="clear"/>
        <w:spacing w:after="120" w:before="80"/>
      </w:pPr>
      <w:r>
        <w:rPr>
          <w:rFonts w:ascii="Consolas" w:cs="Consolas" w:eastAsia="Consolas" w:hAnsi="Consolas"/>
          <w:sz w:val="18"/>
          <w:szCs w:val="18"/>
        </w:rPr>
        <w:t xml:space="preserve">SELECT k.id_kam, k.nombre_kam</w:t>
        <w:br/>
        <w:t xml:space="preserve">FROM dim.kam k</w:t>
        <w:br/>
        <w:t xml:space="preserve">WHERE k.id_kam IN (SELECT id_kam_origen</w:t>
        <w:br/>
        <w:t xml:space="preserve">                   FROM crm.cliente_kam</w:t>
        <w:br/>
        <w:t xml:space="preserve">                   WHERE id_cliente IN (/* clientes afectados */));</w:t>
      </w:r>
    </w:p>
    <w:p>
      <w:pPr>
        <w:spacing w:after="120"/>
      </w:pPr>
      <w:r>
        <w:rPr>
          <w:b/>
          <w:bCs/>
        </w:rPr>
        <w:t xml:space="preserve">Resultado: </w:t>
      </w:r>
      <w:r>
        <w:t xml:space="preserve">la dimensión devuelve los KAM correctamente → el problema no es un dato ausente, sino de sincronización temporal.</w:t>
      </w:r>
    </w:p>
    <w:p>
      <w:pPr>
        <w:spacing w:after="120"/>
      </w:pPr>
      <w:r>
        <w:t xml:space="preserve">Consulta 3 — verificar el desfase de tiempos de carga:</w:t>
      </w:r>
    </w:p>
    <w:p>
      <w:pPr>
        <w:pBdr>
          <w:top w:val="single" w:color="D0D0D0" w:sz="4" w:space="6"/>
          <w:left w:val="single" w:color="D0D0D0" w:sz="4" w:space="6"/>
          <w:bottom w:val="single" w:color="D0D0D0" w:sz="4" w:space="6"/>
          <w:right w:val="single" w:color="D0D0D0" w:sz="4" w:space="6"/>
        </w:pBdr>
        <w:shd w:fill="F2F2F2" w:val="clear"/>
        <w:spacing w:after="120" w:before="80"/>
      </w:pPr>
      <w:r>
        <w:rPr>
          <w:rFonts w:ascii="Consolas" w:cs="Consolas" w:eastAsia="Consolas" w:hAnsi="Consolas"/>
          <w:sz w:val="18"/>
          <w:szCs w:val="18"/>
        </w:rPr>
        <w:t xml:space="preserve">SELECT objeto, MAX(fin_carga) AS ultima_carga</w:t>
        <w:br/>
        <w:t xml:space="preserve">FROM meta.log_pipeline</w:t>
        <w:br/>
        <w:t xml:space="preserve">WHERE fecha = CAST(GETDATE() AS DATE)</w:t>
        <w:br/>
        <w:t xml:space="preserve">  AND objeto IN ('dim.kam', 'dm_comercial.booking_to_billing')</w:t>
        <w:br/>
        <w:t xml:space="preserve">GROUP BY objeto;</w:t>
      </w:r>
    </w:p>
    <w:p>
      <w:pPr>
        <w:spacing w:after="120"/>
      </w:pPr>
      <w:r>
        <w:rPr>
          <w:b/>
          <w:bCs/>
        </w:rPr>
        <w:t xml:space="preserve">Resultado: </w:t>
      </w:r>
      <w:r>
        <w:t xml:space="preserve">dm_comercial.booking_to_billing termina antes que dim.kam → confirma que los hechos resolvieron sus fk antes de que la dimensión estuviera lista.</w:t>
      </w:r>
    </w:p>
    <w:p>
      <w:pPr>
        <w:pStyle w:val="Heading1"/>
      </w:pPr>
      <w:r>
        <w:t xml:space="preserve">6. Causa raíz</w:t>
      </w:r>
    </w:p>
    <w:p>
      <w:pPr>
        <w:spacing w:after="120"/>
      </w:pPr>
      <w:r>
        <w:t xml:space="preserve">La dimensión de KAM se cargaba </w:t>
      </w:r>
      <w:r>
        <w:rPr>
          <w:b/>
          <w:bCs/>
        </w:rPr>
        <w:t xml:space="preserve">después</w:t>
      </w:r>
      <w:r>
        <w:t xml:space="preserve"> de la tabla de hechos en el pipeline. Cuando un KAM se daba de alta el mismo día, el lookup de la tabla de hechos no encontraba la clave todavía y escribía el centinela -1. No era un dato perdido, sino un problema de </w:t>
      </w:r>
      <w:r>
        <w:rPr>
          <w:b/>
          <w:bCs/>
        </w:rPr>
        <w:t xml:space="preserve">orden de ejecución del ETL</w:t>
      </w:r>
      <w:r>
        <w:t xml:space="preserve"> (dimensión de llegada tardía).</w:t>
      </w:r>
    </w:p>
    <w:p>
      <w:pPr>
        <w:pStyle w:val="Heading1"/>
      </w:pPr>
      <w:r>
        <w:t xml:space="preserve">7. Solución aplicada</w:t>
      </w:r>
    </w:p>
    <w:p>
      <w:pPr>
        <w:pStyle w:val="ListParagraph"/>
        <w:numPr>
          <w:ilvl w:val="0"/>
          <w:numId w:val="3"/>
        </w:numPr>
        <w:spacing w:after="80"/>
      </w:pPr>
      <w:r>
        <w:rPr>
          <w:b/>
          <w:bCs/>
        </w:rPr>
        <w:t xml:space="preserve">Reproceso del día. </w:t>
      </w:r>
      <w:r>
        <w:t xml:space="preserve">Se relanzó la carga de dm_comercial.booking_to_billing una vez que dim.kam ya estaba actualizada, resolviendo las 47 fk pendientes.</w:t>
      </w:r>
    </w:p>
    <w:p>
      <w:pPr>
        <w:pStyle w:val="ListParagraph"/>
        <w:numPr>
          <w:ilvl w:val="0"/>
          <w:numId w:val="3"/>
        </w:numPr>
        <w:spacing w:after="80"/>
      </w:pPr>
      <w:r>
        <w:rPr>
          <w:b/>
          <w:bCs/>
        </w:rPr>
        <w:t xml:space="preserve">Validación inmediata. </w:t>
      </w:r>
      <w:r>
        <w:t xml:space="preserve">Se volvió a ejecutar la Consulta 1 para confirmar 0 registros con fk_kam = -1.</w:t>
      </w:r>
    </w:p>
    <w:p>
      <w:pPr>
        <w:pStyle w:val="ListParagraph"/>
        <w:numPr>
          <w:ilvl w:val="0"/>
          <w:numId w:val="3"/>
        </w:numPr>
        <w:spacing w:after="80"/>
      </w:pPr>
      <w:r>
        <w:rPr>
          <w:b/>
          <w:bCs/>
        </w:rPr>
        <w:t xml:space="preserve">Refresco del dataset. </w:t>
      </w:r>
      <w:r>
        <w:t xml:space="preserve">Se forzó el refresh del dataset de Power BI para que el reporte mostrara el dato corregido.</w:t>
      </w:r>
    </w:p>
    <w:p>
      <w:pPr>
        <w:pStyle w:val="Heading1"/>
      </w:pPr>
      <w:r>
        <w:t xml:space="preserve">8. Verificación</w:t>
      </w:r>
    </w:p>
    <w:p>
      <w:pPr>
        <w:spacing w:after="120"/>
      </w:pPr>
      <w:r>
        <w:t xml:space="preserve">Consulta de cierre tras el reproceso:</w:t>
      </w:r>
    </w:p>
    <w:p>
      <w:pPr>
        <w:pBdr>
          <w:top w:val="single" w:color="D0D0D0" w:sz="4" w:space="6"/>
          <w:left w:val="single" w:color="D0D0D0" w:sz="4" w:space="6"/>
          <w:bottom w:val="single" w:color="D0D0D0" w:sz="4" w:space="6"/>
          <w:right w:val="single" w:color="D0D0D0" w:sz="4" w:space="6"/>
        </w:pBdr>
        <w:shd w:fill="F2F2F2" w:val="clear"/>
        <w:spacing w:after="120" w:before="80"/>
      </w:pPr>
      <w:r>
        <w:rPr>
          <w:rFonts w:ascii="Consolas" w:cs="Consolas" w:eastAsia="Consolas" w:hAnsi="Consolas"/>
          <w:sz w:val="18"/>
          <w:szCs w:val="18"/>
        </w:rPr>
        <w:t xml:space="preserve">SELECT COUNT(*) AS sin_kam_post</w:t>
        <w:br/>
        <w:t xml:space="preserve">FROM dm_comercial.booking_to_billing</w:t>
        <w:br/>
        <w:t xml:space="preserve">WHERE fk_kam = -1</w:t>
        <w:br/>
        <w:t xml:space="preserve">  AND fecha_carga = CAST(GETDATE() AS DATE);</w:t>
      </w:r>
    </w:p>
    <w:p>
      <w:pPr>
        <w:spacing w:after="120"/>
      </w:pPr>
      <w:r>
        <w:rPr>
          <w:b/>
          <w:bCs/>
        </w:rPr>
        <w:t xml:space="preserve">Resultado: </w:t>
      </w:r>
      <w:r>
        <w:t xml:space="preserve">0 registros. Se confirmó visualmente en el reporte que la columna KAM ya mostraba el responsable correcto.</w:t>
      </w:r>
    </w:p>
    <w:p>
      <w:pPr>
        <w:pBdr>
          <w:top w:val="dashed" w:color="2E75B6" w:sz="6" w:space="14"/>
          <w:left w:val="dashed" w:color="2E75B6" w:sz="6" w:space="14"/>
          <w:bottom w:val="dashed" w:color="2E75B6" w:sz="6" w:space="14"/>
          <w:right w:val="dashed" w:color="2E75B6" w:sz="6" w:space="14"/>
        </w:pBdr>
        <w:shd w:fill="FAFAFA" w:val="clear"/>
        <w:spacing w:after="160" w:before="120"/>
        <w:jc w:val="center"/>
      </w:pPr>
      <w:r>
        <w:rPr>
          <w:i/>
          <w:iCs/>
          <w:color w:val="808080"/>
          <w:sz w:val="20"/>
          <w:szCs w:val="20"/>
        </w:rPr>
        <w:t xml:space="preserve">📷 Captura del reporte ya corregido (columna KAM rellena)</w:t>
      </w:r>
      <w:r>
        <w:rPr>
          <w:i/>
          <w:iCs/>
          <w:color w:val="B0B0B0"/>
          <w:sz w:val="18"/>
          <w:szCs w:val="18"/>
        </w:rPr>
        <w:br/>
        <w:t xml:space="preserve">(pega aquí la captura)</w:t>
      </w:r>
    </w:p>
    <w:p>
      <w:pPr>
        <w:pStyle w:val="Heading1"/>
      </w:pPr>
      <w:r>
        <w:t xml:space="preserve">9. Escalado y seguimiento</w:t>
      </w:r>
    </w:p>
    <w:p>
      <w:pPr>
        <w:spacing w:after="120"/>
      </w:pPr>
      <w:r>
        <w:t xml:space="preserve">El reproceso resuelve el día concreto, pero </w:t>
      </w:r>
      <w:r>
        <w:rPr>
          <w:b/>
          <w:bCs/>
        </w:rPr>
        <w:t xml:space="preserve">no</w:t>
      </w:r>
      <w:r>
        <w:t xml:space="preserve"> la causa de fondo. Se abrió incidencia a Data Engineering para fijar en el pipeline que dim.kam (y el resto de dimensiones) se carguen SIEMPRE antes que las tablas de hechos que dependen de ellas, evitando que vuelva a ocurrir con altas del mismo día.</w:t>
      </w:r>
    </w:p>
    <w:p>
      <w:pPr>
        <w:pStyle w:val="Heading1"/>
      </w:pPr>
      <w:r>
        <w:t xml:space="preserve">10. Enlaces y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19"/>
                <w:szCs w:val="19"/>
              </w:rPr>
              <w:t xml:space="preserve">Recurso</w:t>
            </w:r>
          </w:p>
        </w:tc>
        <w:tc>
          <w:tcPr>
            <w:tcW w:type="dxa" w:w="58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b/>
                <w:bCs/>
                <w:color w:val="FFFFFF"/>
                <w:sz w:val="19"/>
                <w:szCs w:val="19"/>
              </w:rPr>
              <w:t xml:space="preserve">Referencia (placeholder)</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Ticket en el portal de soporte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soporte.interno/ticket/0001</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Reporte afectado (Power BI)</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powerbi.interno/booking-to-billing</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Pipeline en Fabric</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fabric.interno/pipeline/carga-comercial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Incidencia de Data Engineering</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jira.interno/DATA-1234</w:t>
            </w:r>
          </w:p>
        </w:tc>
      </w:tr>
    </w:tbl>
    <w:p>
      <w:pPr>
        <w:spacing w:after="60"/>
      </w:pPr>
      <w:r>
        <w:rPr>
          <w:i/>
          <w:iCs/>
          <w:color w:val="808080"/>
          <w:sz w:val="18"/>
          <w:szCs w:val="18"/>
        </w:rPr>
        <w:t xml:space="preserve">Nota: enlaces ficticios. En la versión real se sustituyen por los del entorno (sin exponer credenciales ni dominios internos sensibles en el repositorio público).</w:t>
      </w:r>
    </w:p>
    <w:p>
      <w:pPr>
        <w:spacing w:after="120"/>
      </w:pPr>
    </w:p>
    <w:p>
      <w:pPr>
        <w:pStyle w:val="Heading1"/>
      </w:pPr>
      <w:r>
        <w:t xml:space="preserve">11. Lecciones aprendidas</w:t>
      </w:r>
    </w:p>
    <w:p>
      <w:pPr>
        <w:pStyle w:val="ListParagraph"/>
        <w:numPr>
          <w:ilvl w:val="0"/>
          <w:numId w:val="2"/>
        </w:numPr>
        <w:spacing w:after="60"/>
      </w:pPr>
      <w:r>
        <w:t xml:space="preserve">El centinela -1 en una fk casi siempre apunta a un lookup que no encontró la clave, no a un dato «borrado».</w:t>
      </w:r>
    </w:p>
    <w:p>
      <w:pPr>
        <w:pStyle w:val="ListParagraph"/>
        <w:numPr>
          <w:ilvl w:val="0"/>
          <w:numId w:val="2"/>
        </w:numPr>
        <w:spacing w:after="60"/>
      </w:pPr>
      <w:r>
        <w:t xml:space="preserve">Ante un dato que existe en origen pero no en el reporte, comparar tiempos de carga entre dimensión y hechos descarta o confirma el problema de orden en minutos.</w:t>
      </w:r>
    </w:p>
    <w:p>
      <w:pPr>
        <w:pStyle w:val="ListParagraph"/>
        <w:numPr>
          <w:ilvl w:val="0"/>
          <w:numId w:val="2"/>
        </w:numPr>
        <w:spacing w:after="60"/>
      </w:pPr>
      <w:r>
        <w:t xml:space="preserve">Distinguir solución puntual (reproceso) de solución permanente (reordenar el pipeline) y dejar siempre el escalado documentado.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6"/>
      <w:szCs w:val="26"/>
    </w:rPr>
  </w:style>
  <w:style w:type="paragraph" w:styleId="Heading2">
    <w:name w:val="Heading 2"/>
    <w:basedOn w:val="Normal"/>
    <w:next w:val="Normal"/>
    <w:qFormat/>
    <w:pPr>
      <w:spacing w:after="10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2026-06-08T16:58:28.345Z</dcterms:created>
  <dcterms:modified xsi:type="dcterms:W3CDTF">2026-06-08T16:58:28.346Z</dcterms:modified>
</cp:coreProperties>
</file>

<file path=docProps/custom.xml><?xml version="1.0" encoding="utf-8"?>
<Properties xmlns="http://schemas.openxmlformats.org/officeDocument/2006/custom-properties" xmlns:vt="http://schemas.openxmlformats.org/officeDocument/2006/docPropsVTypes"/>
</file>