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4"/>
        </w:pBdr>
        <w:spacing w:after="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CONEXIA TELECOM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  ·   Soporte de Datos (caso ficticio / sanitizado)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TICKET-006 — Totales inflados / duplicados en un visual de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TICKET-006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29/05/2026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Solicitante (rol)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 de Producto / Quality PM — Calidad, Chile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 · Soporte de 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Power BI (NO es de datos)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/ Resolución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Reasignado al equipo de configuración de Power BI</w:t>
            </w:r>
          </w:p>
        </w:tc>
      </w:tr>
    </w:tbl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Solicitud del usuario (qué pedía)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reporta que un visual muestra totales más altos de lo esperado, como si algunas cifras se contaran dos veces, y no cuadran con lo que él tiene controlado.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Verifiqué por SQL el dato en la capa gold: las cifras de origen son correctas y no están duplicadas.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Reproduje el visual y vi que el doble conteo aparece al combinar dos tablas: el resultado se multiplica por una relación del modelo (cardinalidad/dirección de filtrado) o por una medida mal definida.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tanto el problema no está en los datos, sino en la configuración del modelo semántico de Power BI.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Actuación (qué hice)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Demostré con SQL que la suma correcta no coincide con la del visual (descartando el dato como causa).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Identifiqué que el inflado surge de la relación/medida del modelo, no de la fuente.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Documenté qué tablas y qué medida producen el doble conteo.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Resolución y clasificación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26A00"/>
          <w:sz w:val="22"/>
          <w:szCs w:val="22"/>
        </w:rPr>
        <w:t xml:space="preserve">[REASIGNADO]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dato es correcto; el fallo está en la configuración del modelo de Power BI (relación o medida). No corresponde a Soporte de Datos corregir el modelo, así que se reasigna al equipo de configuración de Power BI.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 entregada: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entrega: total correcto calculado por SQL frente al total del visual, y la relación/medida concreta que provoca la duplicación.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2026-06-08T17:10:54.133Z</dcterms:created>
  <dcterms:modified xsi:type="dcterms:W3CDTF">2026-06-08T17:10:54.133Z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