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before="220"/>
      </w:pPr>
      <w:r>
        <w:t xml:space="preserve"/>
      </w:r>
    </w:p>
    <w:p>
      <w:pPr>
        <w:spacing w:after="220" w:before="220"/>
      </w:pPr>
      <w:r>
        <w:t xml:space="preserve"/>
      </w:r>
    </w:p>
    <w:p>
      <w:pPr>
        <w:spacing w:after="80" w:before="0"/>
        <w:jc w:val="center"/>
      </w:pPr>
      <w:r>
        <w:rPr>
          <w:rFonts w:ascii="Arial" w:cs="Arial" w:eastAsia="Arial" w:hAnsi="Arial"/>
          <w:b/>
          <w:bCs/>
          <w:color w:val="1F3864"/>
          <w:sz w:val="52"/>
          <w:szCs w:val="52"/>
        </w:rPr>
        <w:t xml:space="preserve">Ejercicios Practicos</w:t>
      </w:r>
    </w:p>
    <w:p>
      <w:pPr>
        <w:spacing w:after="60" w:before="0"/>
        <w:jc w:val="center"/>
      </w:pPr>
      <w:r>
        <w:rPr>
          <w:rFonts w:ascii="Arial" w:cs="Arial" w:eastAsia="Arial" w:hAnsi="Arial"/>
          <w:b/>
          <w:bCs/>
          <w:color w:val="4472C4"/>
          <w:sz w:val="30"/>
          <w:szCs w:val="30"/>
        </w:rPr>
        <w:t xml:space="preserve">Unidad 3, Sesion 1</w:t>
      </w:r>
    </w:p>
    <w:p>
      <w:pPr>
        <w:spacing w:after="600" w:before="0"/>
        <w:jc w:val="center"/>
      </w:pPr>
      <w:r>
        <w:rPr>
          <w:rFonts w:ascii="Arial" w:cs="Arial" w:eastAsia="Arial" w:hAnsi="Arial"/>
          <w:i/>
          <w:iCs/>
          <w:color w:val="666666"/>
          <w:sz w:val="24"/>
          <w:szCs w:val="24"/>
        </w:rPr>
        <w:t xml:space="preserve">Arquitectura Transformer en Profundidad</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2E4A7A" w:sz="1"/>
              <w:left w:val="single" w:color="2E4A7A" w:sz="1"/>
              <w:bottom w:val="single" w:color="2E4A7A" w:sz="1"/>
              <w:right w:val="single" w:color="2E4A7A" w:sz="1"/>
            </w:tcBorders>
            <w:shd w:fill="EBF1FF" w:val="clear"/>
            <w:tcMar>
              <w:top w:type="dxa" w:w="160"/>
              <w:left w:type="dxa" w:w="280"/>
              <w:bottom w:type="dxa" w:w="160"/>
              <w:right w:type="dxa" w:w="280"/>
            </w:tcMar>
          </w:tcPr>
          <w:p>
            <w:pPr>
              <w:spacing w:after="80"/>
              <w:jc w:val="center"/>
            </w:pPr>
            <w:r>
              <w:rPr>
                <w:rFonts w:ascii="Arial" w:cs="Arial" w:eastAsia="Arial" w:hAnsi="Arial"/>
                <w:b/>
                <w:bCs/>
                <w:color w:val="1F3864"/>
                <w:sz w:val="21"/>
                <w:szCs w:val="21"/>
              </w:rPr>
              <w:t xml:space="preserve">Contenido</w:t>
            </w:r>
          </w:p>
          <w:p>
            <w:pPr>
              <w:spacing w:after="20" w:before="50"/>
            </w:pPr>
            <w:r>
              <w:rPr>
                <w:rFonts w:ascii="Arial" w:cs="Arial" w:eastAsia="Arial" w:hAnsi="Arial"/>
                <w:b/>
                <w:bCs/>
                <w:color w:val="2E4A7A"/>
                <w:sz w:val="20"/>
                <w:szCs w:val="20"/>
              </w:rPr>
              <w:t xml:space="preserve">Ejercicio 1  </w:t>
            </w:r>
            <w:r>
              <w:rPr>
                <w:rFonts w:ascii="Arial" w:cs="Arial" w:eastAsia="Arial" w:hAnsi="Arial"/>
                <w:sz w:val="20"/>
                <w:szCs w:val="20"/>
              </w:rPr>
              <w:t xml:space="preserve">Calculo Manual de Self-Attention</w:t>
            </w:r>
            <w:r>
              <w:rPr>
                <w:rFonts w:ascii="Arial" w:cs="Arial" w:eastAsia="Arial" w:hAnsi="Arial"/>
                <w:i/>
                <w:iCs/>
                <w:color w:val="888888"/>
                <w:sz w:val="18"/>
                <w:szCs w:val="18"/>
              </w:rPr>
              <w:t xml:space="preserve">  —  30 min</w:t>
            </w:r>
          </w:p>
          <w:p>
            <w:pPr>
              <w:spacing w:after="20" w:before="50"/>
            </w:pPr>
            <w:r>
              <w:rPr>
                <w:rFonts w:ascii="Arial" w:cs="Arial" w:eastAsia="Arial" w:hAnsi="Arial"/>
                <w:b/>
                <w:bCs/>
                <w:color w:val="2E4A7A"/>
                <w:sz w:val="20"/>
                <w:szCs w:val="20"/>
              </w:rPr>
              <w:t xml:space="preserve">Ejercicio 2  </w:t>
            </w:r>
            <w:r>
              <w:rPr>
                <w:rFonts w:ascii="Arial" w:cs="Arial" w:eastAsia="Arial" w:hAnsi="Arial"/>
                <w:sz w:val="20"/>
                <w:szCs w:val="20"/>
              </w:rPr>
              <w:t xml:space="preserve">Analisis de Arquitecturas Transformer</w:t>
            </w:r>
            <w:r>
              <w:rPr>
                <w:rFonts w:ascii="Arial" w:cs="Arial" w:eastAsia="Arial" w:hAnsi="Arial"/>
                <w:i/>
                <w:iCs/>
                <w:color w:val="888888"/>
                <w:sz w:val="18"/>
                <w:szCs w:val="18"/>
              </w:rPr>
              <w:t xml:space="preserve">  —  20 min</w:t>
            </w:r>
          </w:p>
          <w:p>
            <w:pPr>
              <w:spacing w:after="20" w:before="50"/>
            </w:pPr>
            <w:r>
              <w:rPr>
                <w:rFonts w:ascii="Arial" w:cs="Arial" w:eastAsia="Arial" w:hAnsi="Arial"/>
                <w:b/>
                <w:bCs/>
                <w:color w:val="2E4A7A"/>
                <w:sz w:val="20"/>
                <w:szCs w:val="20"/>
              </w:rPr>
              <w:t xml:space="preserve">Ejercicio 3  </w:t>
            </w:r>
            <w:r>
              <w:rPr>
                <w:rFonts w:ascii="Arial" w:cs="Arial" w:eastAsia="Arial" w:hAnsi="Arial"/>
                <w:sz w:val="20"/>
                <w:szCs w:val="20"/>
              </w:rPr>
              <w:t xml:space="preserve">Visualizacion de Atencion con BertViz</w:t>
            </w:r>
            <w:r>
              <w:rPr>
                <w:rFonts w:ascii="Arial" w:cs="Arial" w:eastAsia="Arial" w:hAnsi="Arial"/>
                <w:i/>
                <w:iCs/>
                <w:color w:val="888888"/>
                <w:sz w:val="18"/>
                <w:szCs w:val="18"/>
              </w:rPr>
              <w:t xml:space="preserve">  —  30 min</w:t>
            </w:r>
          </w:p>
          <w:p>
            <w:pPr>
              <w:spacing w:after="20" w:before="50"/>
            </w:pPr>
            <w:r>
              <w:rPr>
                <w:rFonts w:ascii="Arial" w:cs="Arial" w:eastAsia="Arial" w:hAnsi="Arial"/>
                <w:b/>
                <w:bCs/>
                <w:color w:val="2E4A7A"/>
                <w:sz w:val="20"/>
                <w:szCs w:val="20"/>
              </w:rPr>
              <w:t xml:space="preserve">Ejercicio 4  </w:t>
            </w:r>
            <w:r>
              <w:rPr>
                <w:rFonts w:ascii="Arial" w:cs="Arial" w:eastAsia="Arial" w:hAnsi="Arial"/>
                <w:sz w:val="20"/>
                <w:szCs w:val="20"/>
              </w:rPr>
              <w:t xml:space="preserve">Diseno de un Transformer desde cero</w:t>
            </w:r>
            <w:r>
              <w:rPr>
                <w:rFonts w:ascii="Arial" w:cs="Arial" w:eastAsia="Arial" w:hAnsi="Arial"/>
                <w:i/>
                <w:iCs/>
                <w:color w:val="888888"/>
                <w:sz w:val="18"/>
                <w:szCs w:val="18"/>
              </w:rPr>
              <w:t xml:space="preserve">  —  25 min</w:t>
            </w:r>
          </w:p>
          <w:p>
            <w:pPr>
              <w:spacing w:after="20" w:before="50"/>
            </w:pPr>
            <w:r>
              <w:rPr>
                <w:rFonts w:ascii="Arial" w:cs="Arial" w:eastAsia="Arial" w:hAnsi="Arial"/>
                <w:b/>
                <w:bCs/>
                <w:color w:val="2E4A7A"/>
                <w:sz w:val="20"/>
                <w:szCs w:val="20"/>
              </w:rPr>
              <w:t xml:space="preserve">Extra  </w:t>
            </w:r>
            <w:r>
              <w:rPr>
                <w:rFonts w:ascii="Arial" w:cs="Arial" w:eastAsia="Arial" w:hAnsi="Arial"/>
                <w:sz w:val="20"/>
                <w:szCs w:val="20"/>
              </w:rPr>
              <w:t xml:space="preserve">Implementacion de Self-Attention en Python</w:t>
            </w:r>
            <w:r>
              <w:rPr>
                <w:rFonts w:ascii="Arial" w:cs="Arial" w:eastAsia="Arial" w:hAnsi="Arial"/>
                <w:i/>
                <w:iCs/>
                <w:color w:val="888888"/>
                <w:sz w:val="18"/>
                <w:szCs w:val="18"/>
              </w:rPr>
              <w:t xml:space="preserve">  —  45 min</w:t>
            </w:r>
          </w:p>
        </w:tc>
      </w:tr>
    </w:tbl>
    <w:p>
      <w:pPr>
        <w:spacing w:after="220" w:before="220"/>
      </w:pPr>
      <w:r>
        <w:t xml:space="preserve"/>
      </w:r>
    </w:p>
    <w:p>
      <w:r>
        <w:br w:type="page"/>
      </w:r>
    </w:p>
    <w:p>
      <w:pPr>
        <w:pStyle w:val="Heading1"/>
      </w:pPr>
      <w:r>
        <w:rPr>
          <w:rFonts w:ascii="Arial" w:cs="Arial" w:eastAsia="Arial" w:hAnsi="Arial"/>
          <w:b/>
          <w:bCs/>
          <w:color w:val="1F3864"/>
          <w:sz w:val="36"/>
          <w:szCs w:val="36"/>
        </w:rPr>
        <w:t xml:space="preserve">Ejercicio 1: Calculo Manual de Self-Attention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BF1FF" w:val="clear"/>
            <w:tcMar>
              <w:top w:type="dxa" w:w="80"/>
              <w:left w:type="dxa" w:w="140"/>
              <w:bottom w:type="dxa" w:w="80"/>
              <w:right w:type="dxa" w:w="140"/>
            </w:tcMar>
          </w:tcPr>
          <w:p>
            <w:r>
              <w:rPr>
                <w:rFonts w:ascii="Arial" w:cs="Arial" w:eastAsia="Arial" w:hAnsi="Arial"/>
                <w:b/>
                <w:bCs/>
                <w:color w:val="2E4A7A"/>
                <w:sz w:val="20"/>
                <w:szCs w:val="20"/>
              </w:rPr>
              <w:t xml:space="preserve">Duracion</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30 minutos</w:t>
            </w:r>
          </w:p>
        </w:tc>
      </w:tr>
      <w:tr>
        <w:tc>
          <w:tcPr>
            <w:tcW w:type="dxa" w:w="2600"/>
            <w:tcBorders>
              <w:top w:val="single" w:color="CCCCCC" w:sz="1"/>
              <w:left w:val="single" w:color="CCCCCC" w:sz="1"/>
              <w:bottom w:val="single" w:color="CCCCCC" w:sz="1"/>
              <w:right w:val="single" w:color="CCCCCC" w:sz="1"/>
            </w:tcBorders>
            <w:shd w:fill="EBF1FF" w:val="clear"/>
            <w:tcMar>
              <w:top w:type="dxa" w:w="80"/>
              <w:left w:type="dxa" w:w="140"/>
              <w:bottom w:type="dxa" w:w="80"/>
              <w:right w:type="dxa" w:w="140"/>
            </w:tcMar>
          </w:tcPr>
          <w:p>
            <w:r>
              <w:rPr>
                <w:rFonts w:ascii="Arial" w:cs="Arial" w:eastAsia="Arial" w:hAnsi="Arial"/>
                <w:b/>
                <w:bCs/>
                <w:color w:val="2E4A7A"/>
                <w:sz w:val="20"/>
                <w:szCs w:val="20"/>
              </w:rPr>
              <w:t xml:space="preserve">Tipo</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Calculo / Analisis</w:t>
            </w:r>
          </w:p>
        </w:tc>
      </w:tr>
      <w:tr>
        <w:tc>
          <w:tcPr>
            <w:tcW w:type="dxa" w:w="2600"/>
            <w:tcBorders>
              <w:top w:val="single" w:color="CCCCCC" w:sz="1"/>
              <w:left w:val="single" w:color="CCCCCC" w:sz="1"/>
              <w:bottom w:val="single" w:color="CCCCCC" w:sz="1"/>
              <w:right w:val="single" w:color="CCCCCC" w:sz="1"/>
            </w:tcBorders>
            <w:shd w:fill="EBF1FF" w:val="clear"/>
            <w:tcMar>
              <w:top w:type="dxa" w:w="80"/>
              <w:left w:type="dxa" w:w="140"/>
              <w:bottom w:type="dxa" w:w="80"/>
              <w:right w:type="dxa" w:w="140"/>
            </w:tcMar>
          </w:tcPr>
          <w:p>
            <w:r>
              <w:rPr>
                <w:rFonts w:ascii="Arial" w:cs="Arial" w:eastAsia="Arial" w:hAnsi="Arial"/>
                <w:b/>
                <w:bCs/>
                <w:color w:val="2E4A7A"/>
                <w:sz w:val="20"/>
                <w:szCs w:val="20"/>
              </w:rPr>
              <w:t xml:space="preserve">Dificultad</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Intermedia</w:t>
            </w:r>
          </w:p>
        </w:tc>
      </w:tr>
      <w:tr>
        <w:tc>
          <w:tcPr>
            <w:tcW w:type="dxa" w:w="2600"/>
            <w:tcBorders>
              <w:top w:val="single" w:color="CCCCCC" w:sz="1"/>
              <w:left w:val="single" w:color="CCCCCC" w:sz="1"/>
              <w:bottom w:val="single" w:color="CCCCCC" w:sz="1"/>
              <w:right w:val="single" w:color="CCCCCC" w:sz="1"/>
            </w:tcBorders>
            <w:shd w:fill="EBF1FF" w:val="clear"/>
            <w:tcMar>
              <w:top w:type="dxa" w:w="80"/>
              <w:left w:type="dxa" w:w="140"/>
              <w:bottom w:type="dxa" w:w="80"/>
              <w:right w:type="dxa" w:w="140"/>
            </w:tcMar>
          </w:tcPr>
          <w:p>
            <w:r>
              <w:rPr>
                <w:rFonts w:ascii="Arial" w:cs="Arial" w:eastAsia="Arial" w:hAnsi="Arial"/>
                <w:b/>
                <w:bCs/>
                <w:color w:val="2E4A7A"/>
                <w:sz w:val="20"/>
                <w:szCs w:val="20"/>
              </w:rPr>
              <w:t xml:space="preserve">Prerequisitos</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Algebra de matrices basica, mecanismo de atencion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1"/>
              <w:left w:val="single" w:color="2E4A7A" w:sz="1"/>
              <w:bottom w:val="single" w:color="2E4A7A" w:sz="1"/>
              <w:right w:val="single" w:color="2E4A7A" w:sz="1"/>
            </w:tcBorders>
            <w:shd w:fill="EBF1FF" w:val="clear"/>
            <w:tcMar>
              <w:top w:type="dxa" w:w="100"/>
              <w:left w:type="dxa" w:w="160"/>
              <w:bottom w:type="dxa" w:w="100"/>
              <w:right w:type="dxa" w:w="160"/>
            </w:tcMar>
          </w:tcPr>
          <w:p>
            <w:r>
              <w:rPr>
                <w:rFonts w:ascii="Arial" w:cs="Arial" w:eastAsia="Arial" w:hAnsi="Arial"/>
                <w:i/>
                <w:iCs/>
                <w:color w:val="1F3864"/>
                <w:sz w:val="19"/>
                <w:szCs w:val="19"/>
              </w:rPr>
              <w:t xml:space="preserve">Objetivo: calcular manualmente las matrices intermedias de self-attention para desmitificar el mecanismo y desarrollar intuicion sobre los pesos de atencion.</w:t>
            </w:r>
          </w:p>
        </w:tc>
      </w:tr>
    </w:tbl>
    <w:p>
      <w:pPr>
        <w:spacing w:after="80" w:before="80"/>
      </w:pPr>
      <w:r>
        <w:t xml:space="preserve"/>
      </w:r>
    </w:p>
    <w:p>
      <w:pPr>
        <w:pStyle w:val="Heading2"/>
      </w:pPr>
      <w:r>
        <w:rPr>
          <w:rFonts w:ascii="Arial" w:cs="Arial" w:eastAsia="Arial" w:hAnsi="Arial"/>
          <w:b/>
          <w:bCs/>
          <w:color w:val="2E4A7A"/>
          <w:sz w:val="27"/>
          <w:szCs w:val="27"/>
        </w:rPr>
        <w:t xml:space="preserve">Matrices de entrada (d_k =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4A7A" w:sz="1"/>
              <w:left w:val="single" w:color="2E4A7A" w:sz="1"/>
              <w:bottom w:val="single" w:color="2E4A7A" w:sz="1"/>
              <w:right w:val="single" w:color="2E4A7A"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Q (Queries)</w:t>
            </w:r>
          </w:p>
        </w:tc>
        <w:tc>
          <w:tcPr>
            <w:tcW w:type="dxa" w:w="3120"/>
            <w:tcBorders>
              <w:top w:val="single" w:color="2E4A7A" w:sz="1"/>
              <w:left w:val="single" w:color="2E4A7A" w:sz="1"/>
              <w:bottom w:val="single" w:color="2E4A7A" w:sz="1"/>
              <w:right w:val="single" w:color="2E4A7A"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K (Keys)</w:t>
            </w:r>
          </w:p>
        </w:tc>
        <w:tc>
          <w:tcPr>
            <w:tcW w:type="dxa" w:w="3120"/>
            <w:tcBorders>
              <w:top w:val="single" w:color="2E4A7A" w:sz="1"/>
              <w:left w:val="single" w:color="2E4A7A" w:sz="1"/>
              <w:bottom w:val="single" w:color="2E4A7A" w:sz="1"/>
              <w:right w:val="single" w:color="2E4A7A"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V (Values)</w:t>
            </w:r>
          </w:p>
        </w:tc>
      </w:tr>
      <w:tr>
        <w:tc>
          <w:tcPr>
            <w:tcW w:type="dxa" w:w="3120"/>
            <w:tcBorders>
              <w:top w:val="single" w:color="CCCCCC" w:sz="1"/>
              <w:left w:val="single" w:color="CCCCCC" w:sz="1"/>
              <w:bottom w:val="single" w:color="CCCCCC" w:sz="1"/>
              <w:right w:val="single" w:color="CCCCCC" w:sz="1"/>
            </w:tcBorders>
            <w:shd w:fill="F0F7FF" w:val="clear"/>
            <w:tcMar>
              <w:top w:type="dxa" w:w="90"/>
              <w:left w:type="dxa" w:w="120"/>
              <w:bottom w:type="dxa" w:w="90"/>
              <w:right w:type="dxa" w:w="120"/>
            </w:tcMar>
          </w:tcPr>
          <w:p>
            <w:pPr>
              <w:spacing w:after="20" w:before="20"/>
            </w:pPr>
            <w:r>
              <w:rPr>
                <w:rFonts w:ascii="Arial" w:cs="Arial" w:eastAsia="Arial" w:hAnsi="Arial"/>
                <w:sz w:val="19"/>
                <w:szCs w:val="19"/>
              </w:rPr>
              <w:t xml:space="preserve">[1, 0]</w:t>
            </w:r>
          </w:p>
          <w:p>
            <w:pPr>
              <w:spacing w:after="20" w:before="20"/>
            </w:pPr>
            <w:r>
              <w:rPr>
                <w:rFonts w:ascii="Arial" w:cs="Arial" w:eastAsia="Arial" w:hAnsi="Arial"/>
                <w:sz w:val="19"/>
                <w:szCs w:val="19"/>
              </w:rPr>
              <w:t xml:space="preserve">[0, 1]</w:t>
            </w:r>
          </w:p>
          <w:p>
            <w:pPr>
              <w:spacing w:after="20" w:before="20"/>
            </w:pPr>
            <w:r>
              <w:rPr>
                <w:rFonts w:ascii="Arial" w:cs="Arial" w:eastAsia="Arial" w:hAnsi="Arial"/>
                <w:sz w:val="19"/>
                <w:szCs w:val="19"/>
              </w:rPr>
              <w:t xml:space="preserve">[1, 1]</w:t>
            </w:r>
          </w:p>
        </w:tc>
        <w:tc>
          <w:tcPr>
            <w:tcW w:type="dxa" w:w="3120"/>
            <w:tcBorders>
              <w:top w:val="single" w:color="CCCCCC" w:sz="1"/>
              <w:left w:val="single" w:color="CCCCCC" w:sz="1"/>
              <w:bottom w:val="single" w:color="CCCCCC" w:sz="1"/>
              <w:right w:val="single" w:color="CCCCCC" w:sz="1"/>
            </w:tcBorders>
            <w:shd w:fill="F0FFF4" w:val="clear"/>
            <w:tcMar>
              <w:top w:type="dxa" w:w="90"/>
              <w:left w:type="dxa" w:w="120"/>
              <w:bottom w:type="dxa" w:w="90"/>
              <w:right w:type="dxa" w:w="120"/>
            </w:tcMar>
          </w:tcPr>
          <w:p>
            <w:pPr>
              <w:spacing w:after="20" w:before="20"/>
            </w:pPr>
            <w:r>
              <w:rPr>
                <w:rFonts w:ascii="Arial" w:cs="Arial" w:eastAsia="Arial" w:hAnsi="Arial"/>
                <w:sz w:val="19"/>
                <w:szCs w:val="19"/>
              </w:rPr>
              <w:t xml:space="preserve">[1, 0]</w:t>
            </w:r>
          </w:p>
          <w:p>
            <w:pPr>
              <w:spacing w:after="20" w:before="20"/>
            </w:pPr>
            <w:r>
              <w:rPr>
                <w:rFonts w:ascii="Arial" w:cs="Arial" w:eastAsia="Arial" w:hAnsi="Arial"/>
                <w:sz w:val="19"/>
                <w:szCs w:val="19"/>
              </w:rPr>
              <w:t xml:space="preserve">[0, 1]</w:t>
            </w:r>
          </w:p>
          <w:p>
            <w:pPr>
              <w:spacing w:after="20" w:before="20"/>
            </w:pPr>
            <w:r>
              <w:rPr>
                <w:rFonts w:ascii="Arial" w:cs="Arial" w:eastAsia="Arial" w:hAnsi="Arial"/>
                <w:sz w:val="19"/>
                <w:szCs w:val="19"/>
              </w:rPr>
              <w:t xml:space="preserve">[0.5, 0.5]</w:t>
            </w:r>
          </w:p>
        </w:tc>
        <w:tc>
          <w:tcPr>
            <w:tcW w:type="dxa" w:w="3120"/>
            <w:tcBorders>
              <w:top w:val="single" w:color="CCCCCC" w:sz="1"/>
              <w:left w:val="single" w:color="CCCCCC" w:sz="1"/>
              <w:bottom w:val="single" w:color="CCCCCC" w:sz="1"/>
              <w:right w:val="single" w:color="CCCCCC" w:sz="1"/>
            </w:tcBorders>
            <w:shd w:fill="FFF8E1" w:val="clear"/>
            <w:tcMar>
              <w:top w:type="dxa" w:w="90"/>
              <w:left w:type="dxa" w:w="120"/>
              <w:bottom w:type="dxa" w:w="90"/>
              <w:right w:type="dxa" w:w="120"/>
            </w:tcMar>
          </w:tcPr>
          <w:p>
            <w:pPr>
              <w:spacing w:after="20" w:before="20"/>
            </w:pPr>
            <w:r>
              <w:rPr>
                <w:rFonts w:ascii="Arial" w:cs="Arial" w:eastAsia="Arial" w:hAnsi="Arial"/>
                <w:sz w:val="19"/>
                <w:szCs w:val="19"/>
              </w:rPr>
              <w:t xml:space="preserve">[1, 2]</w:t>
            </w:r>
          </w:p>
          <w:p>
            <w:pPr>
              <w:spacing w:after="20" w:before="20"/>
            </w:pPr>
            <w:r>
              <w:rPr>
                <w:rFonts w:ascii="Arial" w:cs="Arial" w:eastAsia="Arial" w:hAnsi="Arial"/>
                <w:sz w:val="19"/>
                <w:szCs w:val="19"/>
              </w:rPr>
              <w:t xml:space="preserve">[3, 4]</w:t>
            </w:r>
          </w:p>
          <w:p>
            <w:pPr>
              <w:spacing w:after="20" w:before="20"/>
            </w:pPr>
            <w:r>
              <w:rPr>
                <w:rFonts w:ascii="Arial" w:cs="Arial" w:eastAsia="Arial" w:hAnsi="Arial"/>
                <w:sz w:val="19"/>
                <w:szCs w:val="19"/>
              </w:rPr>
              <w:t xml:space="preserve">[5, 6]</w:t>
            </w:r>
          </w:p>
        </w:tc>
      </w:tr>
    </w:tbl>
    <w:p>
      <w:pPr>
        <w:spacing w:after="80" w:before="80"/>
      </w:pPr>
      <w:r>
        <w:t xml:space="preserve"/>
      </w:r>
    </w:p>
    <w:p>
      <w:pPr>
        <w:pStyle w:val="Heading2"/>
      </w:pPr>
      <w:r>
        <w:rPr>
          <w:rFonts w:ascii="Arial" w:cs="Arial" w:eastAsia="Arial" w:hAnsi="Arial"/>
          <w:b/>
          <w:bCs/>
          <w:color w:val="2E4A7A"/>
          <w:sz w:val="27"/>
          <w:szCs w:val="27"/>
        </w:rPr>
        <w:t xml:space="preserve">Paso 1: Scores = Q x K^T</w:t>
      </w:r>
    </w:p>
    <w:p>
      <w:pPr>
        <w:spacing w:after="80" w:before="80"/>
      </w:pPr>
      <w:r>
        <w:rPr>
          <w:rFonts w:ascii="Arial" w:cs="Arial" w:eastAsia="Arial" w:hAnsi="Arial"/>
          <w:b w:val="false"/>
          <w:bCs w:val="false"/>
          <w:i w:val="false"/>
          <w:iCs w:val="false"/>
          <w:color w:val="222222"/>
          <w:sz w:val="20"/>
          <w:szCs w:val="20"/>
        </w:rPr>
        <w:t xml:space="preserve">Calculo fila a fila de la multiplicacion matricial: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1"/>
              <w:left w:val="single" w:color="2E4A7A" w:sz="1"/>
              <w:bottom w:val="single" w:color="2E4A7A" w:sz="1"/>
              <w:right w:val="single" w:color="2E4A7A" w:sz="1"/>
            </w:tcBorders>
            <w:shd w:fill="F8F9FA" w:val="clear"/>
            <w:tcMar>
              <w:top w:type="dxa" w:w="130"/>
              <w:left w:type="dxa" w:w="180"/>
              <w:bottom w:type="dxa" w:w="130"/>
              <w:right w:type="dxa" w:w="180"/>
            </w:tcMar>
          </w:tcPr>
          <w:p>
            <w:pPr>
              <w:spacing w:after="40" w:before="0"/>
            </w:pPr>
            <w:r>
              <w:rPr>
                <w:rFonts w:ascii="Arial" w:cs="Arial" w:eastAsia="Arial" w:hAnsi="Arial"/>
                <w:b w:val="false"/>
                <w:bCs w:val="false"/>
                <w:i w:val="false"/>
                <w:iCs w:val="false"/>
                <w:color w:val="222222"/>
                <w:sz w:val="20"/>
                <w:szCs w:val="20"/>
              </w:rPr>
              <w:t xml:space="preserve">Fila 0 (Token 0 como query):  [1,0] @ [[1,0,0.5],[0,1,0.5]] = [1x1+0x0,  1x0+0x1,  1x0.5+0x0.5] = [1.0000,  0.0000,  0.5000]</w:t>
            </w:r>
          </w:p>
          <w:p>
            <w:pPr>
              <w:spacing w:after="40" w:before="40"/>
            </w:pPr>
            <w:r>
              <w:rPr>
                <w:rFonts w:ascii="Arial" w:cs="Arial" w:eastAsia="Arial" w:hAnsi="Arial"/>
                <w:b w:val="false"/>
                <w:bCs w:val="false"/>
                <w:i w:val="false"/>
                <w:iCs w:val="false"/>
                <w:color w:val="222222"/>
                <w:sz w:val="20"/>
                <w:szCs w:val="20"/>
              </w:rPr>
              <w:t xml:space="preserve">Fila 1 (Token 1 como query):  [0,1] @ [[1,0,0.5],[0,1,0.5]] = [0x1+1x0,  0x0+1x1,  0x0.5+1x0.5] = [0.0000,  1.0000,  0.5000]</w:t>
            </w:r>
          </w:p>
          <w:p>
            <w:pPr>
              <w:spacing w:after="0" w:before="40"/>
            </w:pPr>
            <w:r>
              <w:rPr>
                <w:rFonts w:ascii="Arial" w:cs="Arial" w:eastAsia="Arial" w:hAnsi="Arial"/>
                <w:b w:val="false"/>
                <w:bCs w:val="false"/>
                <w:i w:val="false"/>
                <w:iCs w:val="false"/>
                <w:color w:val="222222"/>
                <w:sz w:val="20"/>
                <w:szCs w:val="20"/>
              </w:rPr>
              <w:t xml:space="preserve">Fila 2 (Token 2 como query):  [1,1] @ [[1,0,0.5],[0,1,0.5]] = [1x1+1x0,  1x0+1x1,  1x0.5+1x0.5] = [1.0000,  1.0000,  1.0000]</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1"/>
              <w:left w:val="single" w:color="2E4A7A" w:sz="1"/>
              <w:bottom w:val="single" w:color="2E4A7A" w:sz="1"/>
              <w:right w:val="single" w:color="2E4A7A" w:sz="1"/>
            </w:tcBorders>
            <w:shd w:fill="F0F7FF" w:val="clear"/>
            <w:tcMar>
              <w:top w:type="dxa" w:w="120"/>
              <w:left w:type="dxa" w:w="200"/>
              <w:bottom w:type="dxa" w:w="120"/>
              <w:right w:type="dxa" w:w="200"/>
            </w:tcMar>
          </w:tcPr>
          <w:p>
            <w:pPr>
              <w:spacing w:after="60" w:before="0"/>
            </w:pPr>
            <w:r>
              <w:rPr>
                <w:rFonts w:ascii="Courier New" w:cs="Courier New" w:eastAsia="Courier New" w:hAnsi="Courier New"/>
                <w:b/>
                <w:bCs/>
                <w:color w:val="1F3864"/>
                <w:sz w:val="20"/>
                <w:szCs w:val="20"/>
              </w:rPr>
              <w:t xml:space="preserve">Scores = Q @ K^T</w:t>
            </w:r>
          </w:p>
          <w:p>
            <w:pPr>
              <w:spacing w:after="0" w:before="0"/>
            </w:pPr>
            <w:r>
              <w:rPr>
                <w:rFonts w:ascii="Courier New" w:cs="Courier New" w:eastAsia="Courier New" w:hAnsi="Courier New"/>
                <w:color w:val="1A1A2E"/>
                <w:sz w:val="20"/>
                <w:szCs w:val="20"/>
              </w:rPr>
              <w:t xml:space="preserve">        Token0    Token1    Token2</w:t>
            </w:r>
          </w:p>
          <w:p>
            <w:pPr>
              <w:spacing w:after="0" w:before="0"/>
            </w:pPr>
            <w:r>
              <w:rPr>
                <w:rFonts w:ascii="Courier New" w:cs="Courier New" w:eastAsia="Courier New" w:hAnsi="Courier New"/>
                <w:color w:val="1A1A2E"/>
                <w:sz w:val="20"/>
                <w:szCs w:val="20"/>
              </w:rPr>
              <w:t xml:space="preserve">Token0 [  1.0000,   0.0000,   0.5000 ]</w:t>
            </w:r>
          </w:p>
          <w:p>
            <w:pPr>
              <w:spacing w:after="0" w:before="0"/>
            </w:pPr>
            <w:r>
              <w:rPr>
                <w:rFonts w:ascii="Courier New" w:cs="Courier New" w:eastAsia="Courier New" w:hAnsi="Courier New"/>
                <w:color w:val="1A1A2E"/>
                <w:sz w:val="20"/>
                <w:szCs w:val="20"/>
              </w:rPr>
              <w:t xml:space="preserve">Token1 [  0.0000,   1.0000,   0.5000 ]</w:t>
            </w:r>
          </w:p>
          <w:p>
            <w:pPr>
              <w:spacing w:after="0" w:before="0"/>
            </w:pPr>
            <w:r>
              <w:rPr>
                <w:rFonts w:ascii="Courier New" w:cs="Courier New" w:eastAsia="Courier New" w:hAnsi="Courier New"/>
                <w:color w:val="1A1A2E"/>
                <w:sz w:val="20"/>
                <w:szCs w:val="20"/>
              </w:rPr>
              <w:t xml:space="preserve">Token2 [  1.0000,   1.0000,   1.0000 ]</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1"/>
              <w:left w:val="single" w:color="2E4A7A" w:sz="1"/>
              <w:bottom w:val="single" w:color="2E4A7A" w:sz="1"/>
              <w:right w:val="single" w:color="2E4A7A" w:sz="1"/>
            </w:tcBorders>
            <w:shd w:fill="FAFAFE" w:val="clear"/>
            <w:tcMar>
              <w:top w:type="dxa" w:w="130"/>
              <w:left w:type="dxa" w:w="180"/>
              <w:bottom w:type="dxa" w:w="130"/>
              <w:right w:type="dxa" w:w="180"/>
            </w:tcMar>
          </w:tcPr>
          <w:p>
            <w:pPr>
              <w:spacing w:after="0" w:before="0"/>
            </w:pPr>
            <w:r>
              <w:rPr>
                <w:rFonts w:ascii="Arial" w:cs="Arial" w:eastAsia="Arial" w:hAnsi="Arial"/>
                <w:b w:val="false"/>
                <w:bCs w:val="false"/>
                <w:i w:val="false"/>
                <w:iCs w:val="false"/>
                <w:color w:val="222222"/>
                <w:sz w:val="20"/>
                <w:szCs w:val="20"/>
              </w:rPr>
              <w:t xml:space="preserve">Par de mayor compatibilidad: Token 2 consigo mismo y con todos los demas (scores[2] = [1.0, 1.0, 1.0]). Esto se debe a que el Query [1,1] del Token 2 tiene producto punto maximo con todos los Keys. Token 0 y Token 1 tienen maxima afinidad consigo mismos (scores[0][0] = 1.0 y scores[1][1] = 1.0).</w:t>
            </w:r>
          </w:p>
        </w:tc>
      </w:tr>
    </w:tbl>
    <w:p>
      <w:pPr>
        <w:spacing w:after="80" w:before="80"/>
      </w:pPr>
      <w:r>
        <w:t xml:space="preserve"/>
      </w:r>
    </w:p>
    <w:p>
      <w:pPr>
        <w:pStyle w:val="Heading2"/>
      </w:pPr>
      <w:r>
        <w:rPr>
          <w:rFonts w:ascii="Arial" w:cs="Arial" w:eastAsia="Arial" w:hAnsi="Arial"/>
          <w:b/>
          <w:bCs/>
          <w:color w:val="2E4A7A"/>
          <w:sz w:val="27"/>
          <w:szCs w:val="27"/>
        </w:rPr>
        <w:t xml:space="preserve">Paso 2: Escalar por sqrt(d_k)</w:t>
      </w:r>
    </w:p>
    <w:p>
      <w:pPr>
        <w:spacing w:after="80" w:before="80"/>
      </w:pPr>
      <w:r>
        <w:rPr>
          <w:rFonts w:ascii="Arial" w:cs="Arial" w:eastAsia="Arial" w:hAnsi="Arial"/>
          <w:b w:val="false"/>
          <w:bCs w:val="false"/>
          <w:i/>
          <w:iCs/>
          <w:color w:val="555555"/>
          <w:sz w:val="20"/>
          <w:szCs w:val="20"/>
        </w:rPr>
        <w:t xml:space="preserve">sqrt(d_k) = sqrt(2) = 1.4142  |  Scaled_Scores = Scores / 1.4142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1"/>
              <w:left w:val="single" w:color="2E4A7A" w:sz="1"/>
              <w:bottom w:val="single" w:color="2E4A7A" w:sz="1"/>
              <w:right w:val="single" w:color="2E4A7A" w:sz="1"/>
            </w:tcBorders>
            <w:shd w:fill="F0F7FF" w:val="clear"/>
            <w:tcMar>
              <w:top w:type="dxa" w:w="120"/>
              <w:left w:type="dxa" w:w="200"/>
              <w:bottom w:type="dxa" w:w="120"/>
              <w:right w:type="dxa" w:w="200"/>
            </w:tcMar>
          </w:tcPr>
          <w:p>
            <w:pPr>
              <w:spacing w:after="60" w:before="0"/>
            </w:pPr>
            <w:r>
              <w:rPr>
                <w:rFonts w:ascii="Courier New" w:cs="Courier New" w:eastAsia="Courier New" w:hAnsi="Courier New"/>
                <w:b/>
                <w:bCs/>
                <w:color w:val="1F3864"/>
                <w:sz w:val="20"/>
                <w:szCs w:val="20"/>
              </w:rPr>
              <w:t xml:space="preserve">Scaled_Scores = Scores / sqrt(2)</w:t>
            </w:r>
          </w:p>
          <w:p>
            <w:pPr>
              <w:spacing w:after="0" w:before="0"/>
            </w:pPr>
            <w:r>
              <w:rPr>
                <w:rFonts w:ascii="Courier New" w:cs="Courier New" w:eastAsia="Courier New" w:hAnsi="Courier New"/>
                <w:color w:val="1A1A2E"/>
                <w:sz w:val="20"/>
                <w:szCs w:val="20"/>
              </w:rPr>
              <w:t xml:space="preserve">        Token0    Token1    Token2</w:t>
            </w:r>
          </w:p>
          <w:p>
            <w:pPr>
              <w:spacing w:after="0" w:before="0"/>
            </w:pPr>
            <w:r>
              <w:rPr>
                <w:rFonts w:ascii="Courier New" w:cs="Courier New" w:eastAsia="Courier New" w:hAnsi="Courier New"/>
                <w:color w:val="1A1A2E"/>
                <w:sz w:val="20"/>
                <w:szCs w:val="20"/>
              </w:rPr>
              <w:t xml:space="preserve">Token0 [  0.7071,   0.0000,   0.3536 ]</w:t>
            </w:r>
          </w:p>
          <w:p>
            <w:pPr>
              <w:spacing w:after="0" w:before="0"/>
            </w:pPr>
            <w:r>
              <w:rPr>
                <w:rFonts w:ascii="Courier New" w:cs="Courier New" w:eastAsia="Courier New" w:hAnsi="Courier New"/>
                <w:color w:val="1A1A2E"/>
                <w:sz w:val="20"/>
                <w:szCs w:val="20"/>
              </w:rPr>
              <w:t xml:space="preserve">Token1 [  0.0000,   0.7071,   0.3536 ]</w:t>
            </w:r>
          </w:p>
          <w:p>
            <w:pPr>
              <w:spacing w:after="0" w:before="0"/>
            </w:pPr>
            <w:r>
              <w:rPr>
                <w:rFonts w:ascii="Courier New" w:cs="Courier New" w:eastAsia="Courier New" w:hAnsi="Courier New"/>
                <w:color w:val="1A1A2E"/>
                <w:sz w:val="20"/>
                <w:szCs w:val="20"/>
              </w:rPr>
              <w:t xml:space="preserve">Token2 [  0.7071,   0.7071,   0.7071 ]</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1"/>
              <w:left w:val="single" w:color="2E4A7A" w:sz="1"/>
              <w:bottom w:val="single" w:color="2E4A7A" w:sz="1"/>
              <w:right w:val="single" w:color="2E4A7A" w:sz="1"/>
            </w:tcBorders>
            <w:shd w:fill="FAFAFE" w:val="clear"/>
            <w:tcMar>
              <w:top w:type="dxa" w:w="130"/>
              <w:left w:type="dxa" w:w="180"/>
              <w:bottom w:type="dxa" w:w="130"/>
              <w:right w:type="dxa" w:w="180"/>
            </w:tcMar>
          </w:tcPr>
          <w:p>
            <w:pPr>
              <w:spacing w:after="60" w:before="0"/>
            </w:pPr>
            <w:r>
              <w:rPr>
                <w:rFonts w:ascii="Arial" w:cs="Arial" w:eastAsia="Arial" w:hAnsi="Arial"/>
                <w:b/>
                <w:bCs/>
                <w:i w:val="false"/>
                <w:iCs w:val="false"/>
                <w:color w:val="1F3864"/>
                <w:sz w:val="20"/>
                <w:szCs w:val="20"/>
              </w:rPr>
              <w:t xml:space="preserve">Por que escalamos por sqrt(d_k):</w:t>
            </w:r>
          </w:p>
          <w:p>
            <w:pPr>
              <w:spacing w:after="40" w:before="40"/>
            </w:pPr>
            <w:r>
              <w:rPr>
                <w:rFonts w:ascii="Arial" w:cs="Arial" w:eastAsia="Arial" w:hAnsi="Arial"/>
                <w:b w:val="false"/>
                <w:bCs w:val="false"/>
                <w:i w:val="false"/>
                <w:iCs w:val="false"/>
                <w:color w:val="222222"/>
                <w:sz w:val="20"/>
                <w:szCs w:val="20"/>
              </w:rPr>
              <w:t xml:space="preserve">Con d_k grande, el producto punto Q*K^T crece en magnitud proporcional a sqrt(d_k). Esto empuja a softmax hacia regiones de saturacion donde los gradientes son casi cero, dificultando el entrenamiento (problema del gradiente desvaneciente). Dividir por sqrt(d_k) mantiene los scores en un rango donde softmax opera con gradientes utiles.</w:t>
            </w:r>
          </w:p>
          <w:p>
            <w:pPr>
              <w:spacing w:after="0" w:before="40"/>
            </w:pPr>
            <w:r>
              <w:rPr>
                <w:rFonts w:ascii="Arial" w:cs="Arial" w:eastAsia="Arial" w:hAnsi="Arial"/>
                <w:b w:val="false"/>
                <w:bCs w:val="false"/>
                <w:i w:val="false"/>
                <w:iCs w:val="false"/>
                <w:color w:val="222222"/>
                <w:sz w:val="20"/>
                <w:szCs w:val="20"/>
              </w:rPr>
              <w:t xml:space="preserve">Ejemplo: con d_k = 64 sin escalar, los scores tendrian magnitudes de ~8 unidades, produciendo distribuciones casi one-hot. Con escalado, los scores vuelven a magnitudes de ~1 unidad.</w:t>
            </w:r>
          </w:p>
        </w:tc>
      </w:tr>
    </w:tbl>
    <w:p>
      <w:pPr>
        <w:spacing w:after="80" w:before="80"/>
      </w:pPr>
      <w:r>
        <w:t xml:space="preserve"/>
      </w:r>
    </w:p>
    <w:p>
      <w:pPr>
        <w:pStyle w:val="Heading2"/>
      </w:pPr>
      <w:r>
        <w:rPr>
          <w:rFonts w:ascii="Arial" w:cs="Arial" w:eastAsia="Arial" w:hAnsi="Arial"/>
          <w:b/>
          <w:bCs/>
          <w:color w:val="2E4A7A"/>
          <w:sz w:val="27"/>
          <w:szCs w:val="27"/>
        </w:rPr>
        <w:t xml:space="preserve">Paso 3: Aplicar Softmax por filas</w:t>
      </w:r>
    </w:p>
    <w:p>
      <w:pPr>
        <w:spacing w:after="80" w:before="80"/>
      </w:pPr>
      <w:r>
        <w:rPr>
          <w:rFonts w:ascii="Arial" w:cs="Arial" w:eastAsia="Arial" w:hAnsi="Arial"/>
          <w:b w:val="false"/>
          <w:bCs w:val="false"/>
          <w:i/>
          <w:iCs/>
          <w:color w:val="555555"/>
          <w:sz w:val="20"/>
          <w:szCs w:val="20"/>
        </w:rPr>
        <w:t xml:space="preserve">Funcion softmax: softmax(x_i) = exp(x_i) / sum_j(exp(x_j))</w:t>
      </w:r>
    </w:p>
    <w:p>
      <w:pPr>
        <w:pStyle w:val="Heading3"/>
      </w:pPr>
      <w:r>
        <w:rPr>
          <w:rFonts w:ascii="Arial" w:cs="Arial" w:eastAsia="Arial" w:hAnsi="Arial"/>
          <w:b/>
          <w:bCs/>
          <w:color w:val="4472C4"/>
          <w:sz w:val="22"/>
          <w:szCs w:val="22"/>
        </w:rPr>
        <w:t xml:space="preserve">Fila 0 — Token 0 como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1"/>
              <w:left w:val="single" w:color="2E4A7A" w:sz="1"/>
              <w:bottom w:val="single" w:color="2E4A7A" w:sz="1"/>
              <w:right w:val="single" w:color="2E4A7A" w:sz="1"/>
            </w:tcBorders>
            <w:shd w:fill="F0F7FF" w:val="clear"/>
            <w:tcMar>
              <w:top w:type="dxa" w:w="130"/>
              <w:left w:type="dxa" w:w="180"/>
              <w:bottom w:type="dxa" w:w="130"/>
              <w:right w:type="dxa" w:w="180"/>
            </w:tcMar>
          </w:tcPr>
          <w:p>
            <w:pPr>
              <w:spacing w:after="40" w:before="0"/>
            </w:pPr>
            <w:r>
              <w:rPr>
                <w:rFonts w:ascii="Arial" w:cs="Arial" w:eastAsia="Arial" w:hAnsi="Arial"/>
                <w:b w:val="false"/>
                <w:bCs w:val="false"/>
                <w:i w:val="false"/>
                <w:iCs w:val="false"/>
                <w:color w:val="222222"/>
                <w:sz w:val="20"/>
                <w:szCs w:val="20"/>
              </w:rPr>
              <w:t xml:space="preserve">exp(0.7071) = 2.0281</w:t>
            </w:r>
          </w:p>
          <w:p>
            <w:pPr>
              <w:spacing w:after="40" w:before="40"/>
            </w:pPr>
            <w:r>
              <w:rPr>
                <w:rFonts w:ascii="Arial" w:cs="Arial" w:eastAsia="Arial" w:hAnsi="Arial"/>
                <w:b w:val="false"/>
                <w:bCs w:val="false"/>
                <w:i w:val="false"/>
                <w:iCs w:val="false"/>
                <w:color w:val="222222"/>
                <w:sz w:val="20"/>
                <w:szCs w:val="20"/>
              </w:rPr>
              <w:t xml:space="preserve">exp(0.0000) = 1.0000</w:t>
            </w:r>
          </w:p>
          <w:p>
            <w:pPr>
              <w:spacing w:after="40" w:before="40"/>
            </w:pPr>
            <w:r>
              <w:rPr>
                <w:rFonts w:ascii="Arial" w:cs="Arial" w:eastAsia="Arial" w:hAnsi="Arial"/>
                <w:b w:val="false"/>
                <w:bCs w:val="false"/>
                <w:i w:val="false"/>
                <w:iCs w:val="false"/>
                <w:color w:val="222222"/>
                <w:sz w:val="20"/>
                <w:szCs w:val="20"/>
              </w:rPr>
              <w:t xml:space="preserve">exp(0.3536) = 1.4243</w:t>
            </w:r>
          </w:p>
          <w:p>
            <w:pPr>
              <w:spacing w:after="40" w:before="40"/>
            </w:pPr>
            <w:r>
              <w:rPr>
                <w:rFonts w:ascii="Arial" w:cs="Arial" w:eastAsia="Arial" w:hAnsi="Arial"/>
                <w:b w:val="false"/>
                <w:bCs w:val="false"/>
                <w:i w:val="false"/>
                <w:iCs w:val="false"/>
                <w:color w:val="222222"/>
                <w:sz w:val="20"/>
                <w:szCs w:val="20"/>
              </w:rPr>
              <w:t xml:space="preserve">Suma         = 4.4524</w:t>
            </w:r>
          </w:p>
          <w:p>
            <w:pPr>
              <w:spacing w:after="40" w:before="40"/>
            </w:pPr>
            <w:r>
              <w:rPr>
                <w:rFonts w:ascii="Arial" w:cs="Arial" w:eastAsia="Arial" w:hAnsi="Arial"/>
                <w:b w:val="false"/>
                <w:bCs w:val="false"/>
                <w:i w:val="false"/>
                <w:iCs w:val="false"/>
                <w:color w:val="222222"/>
                <w:sz w:val="20"/>
                <w:szCs w:val="20"/>
              </w:rPr>
              <w:t xml:space="preserve">Softmax Fila 0 = [ 2.0281/4.4524,  1.0000/4.4524,  1.4243/4.4524 ]</w:t>
            </w:r>
          </w:p>
          <w:p>
            <w:pPr>
              <w:spacing w:after="0" w:before="40"/>
            </w:pPr>
            <w:r>
              <w:rPr>
                <w:rFonts w:ascii="Arial" w:cs="Arial" w:eastAsia="Arial" w:hAnsi="Arial"/>
                <w:b w:val="false"/>
                <w:bCs w:val="false"/>
                <w:i w:val="false"/>
                <w:iCs w:val="false"/>
                <w:color w:val="222222"/>
                <w:sz w:val="20"/>
                <w:szCs w:val="20"/>
              </w:rPr>
              <w:t xml:space="preserve">               = [ 0.4555,          0.2246,          0.3199 ]</w:t>
            </w:r>
          </w:p>
        </w:tc>
      </w:tr>
    </w:tbl>
    <w:p>
      <w:pPr>
        <w:spacing w:after="80" w:before="80"/>
      </w:pPr>
      <w:r>
        <w:t xml:space="preserve"/>
      </w:r>
    </w:p>
    <w:p>
      <w:pPr>
        <w:pStyle w:val="Heading3"/>
      </w:pPr>
      <w:r>
        <w:rPr>
          <w:rFonts w:ascii="Arial" w:cs="Arial" w:eastAsia="Arial" w:hAnsi="Arial"/>
          <w:b/>
          <w:bCs/>
          <w:color w:val="4472C4"/>
          <w:sz w:val="22"/>
          <w:szCs w:val="22"/>
        </w:rPr>
        <w:t xml:space="preserve">Fila 1 — Token 1 como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1"/>
              <w:left w:val="single" w:color="2E4A7A" w:sz="1"/>
              <w:bottom w:val="single" w:color="2E4A7A" w:sz="1"/>
              <w:right w:val="single" w:color="2E4A7A" w:sz="1"/>
            </w:tcBorders>
            <w:shd w:fill="F0FFF4" w:val="clear"/>
            <w:tcMar>
              <w:top w:type="dxa" w:w="130"/>
              <w:left w:type="dxa" w:w="180"/>
              <w:bottom w:type="dxa" w:w="130"/>
              <w:right w:type="dxa" w:w="180"/>
            </w:tcMar>
          </w:tcPr>
          <w:p>
            <w:pPr>
              <w:spacing w:after="40" w:before="0"/>
            </w:pPr>
            <w:r>
              <w:rPr>
                <w:rFonts w:ascii="Arial" w:cs="Arial" w:eastAsia="Arial" w:hAnsi="Arial"/>
                <w:b w:val="false"/>
                <w:bCs w:val="false"/>
                <w:i w:val="false"/>
                <w:iCs w:val="false"/>
                <w:color w:val="222222"/>
                <w:sz w:val="20"/>
                <w:szCs w:val="20"/>
              </w:rPr>
              <w:t xml:space="preserve">exp(0.0000) = 1.0000</w:t>
            </w:r>
          </w:p>
          <w:p>
            <w:pPr>
              <w:spacing w:after="40" w:before="40"/>
            </w:pPr>
            <w:r>
              <w:rPr>
                <w:rFonts w:ascii="Arial" w:cs="Arial" w:eastAsia="Arial" w:hAnsi="Arial"/>
                <w:b w:val="false"/>
                <w:bCs w:val="false"/>
                <w:i w:val="false"/>
                <w:iCs w:val="false"/>
                <w:color w:val="222222"/>
                <w:sz w:val="20"/>
                <w:szCs w:val="20"/>
              </w:rPr>
              <w:t xml:space="preserve">exp(0.7071) = 2.0281</w:t>
            </w:r>
          </w:p>
          <w:p>
            <w:pPr>
              <w:spacing w:after="40" w:before="40"/>
            </w:pPr>
            <w:r>
              <w:rPr>
                <w:rFonts w:ascii="Arial" w:cs="Arial" w:eastAsia="Arial" w:hAnsi="Arial"/>
                <w:b w:val="false"/>
                <w:bCs w:val="false"/>
                <w:i w:val="false"/>
                <w:iCs w:val="false"/>
                <w:color w:val="222222"/>
                <w:sz w:val="20"/>
                <w:szCs w:val="20"/>
              </w:rPr>
              <w:t xml:space="preserve">exp(0.3536) = 1.4243</w:t>
            </w:r>
          </w:p>
          <w:p>
            <w:pPr>
              <w:spacing w:after="40" w:before="40"/>
            </w:pPr>
            <w:r>
              <w:rPr>
                <w:rFonts w:ascii="Arial" w:cs="Arial" w:eastAsia="Arial" w:hAnsi="Arial"/>
                <w:b w:val="false"/>
                <w:bCs w:val="false"/>
                <w:i w:val="false"/>
                <w:iCs w:val="false"/>
                <w:color w:val="222222"/>
                <w:sz w:val="20"/>
                <w:szCs w:val="20"/>
              </w:rPr>
              <w:t xml:space="preserve">Suma         = 4.4524</w:t>
            </w:r>
          </w:p>
          <w:p>
            <w:pPr>
              <w:spacing w:after="40" w:before="40"/>
            </w:pPr>
            <w:r>
              <w:rPr>
                <w:rFonts w:ascii="Arial" w:cs="Arial" w:eastAsia="Arial" w:hAnsi="Arial"/>
                <w:b w:val="false"/>
                <w:bCs w:val="false"/>
                <w:i w:val="false"/>
                <w:iCs w:val="false"/>
                <w:color w:val="222222"/>
                <w:sz w:val="20"/>
                <w:szCs w:val="20"/>
              </w:rPr>
              <w:t xml:space="preserve">Softmax Fila 1 = [ 1.0000/4.4524,  2.0281/4.4524,  1.4243/4.4524 ]</w:t>
            </w:r>
          </w:p>
          <w:p>
            <w:pPr>
              <w:spacing w:after="0" w:before="40"/>
            </w:pPr>
            <w:r>
              <w:rPr>
                <w:rFonts w:ascii="Arial" w:cs="Arial" w:eastAsia="Arial" w:hAnsi="Arial"/>
                <w:b w:val="false"/>
                <w:bCs w:val="false"/>
                <w:i w:val="false"/>
                <w:iCs w:val="false"/>
                <w:color w:val="222222"/>
                <w:sz w:val="20"/>
                <w:szCs w:val="20"/>
              </w:rPr>
              <w:t xml:space="preserve">               = [ 0.2246,          0.4555,          0.3199 ]</w:t>
            </w:r>
          </w:p>
        </w:tc>
      </w:tr>
    </w:tbl>
    <w:p>
      <w:pPr>
        <w:spacing w:after="80" w:before="80"/>
      </w:pPr>
      <w:r>
        <w:t xml:space="preserve"/>
      </w:r>
    </w:p>
    <w:p>
      <w:pPr>
        <w:pStyle w:val="Heading3"/>
      </w:pPr>
      <w:r>
        <w:rPr>
          <w:rFonts w:ascii="Arial" w:cs="Arial" w:eastAsia="Arial" w:hAnsi="Arial"/>
          <w:b/>
          <w:bCs/>
          <w:color w:val="4472C4"/>
          <w:sz w:val="22"/>
          <w:szCs w:val="22"/>
        </w:rPr>
        <w:t xml:space="preserve">Fila 2 — Token 2 como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1"/>
              <w:left w:val="single" w:color="2E4A7A" w:sz="1"/>
              <w:bottom w:val="single" w:color="2E4A7A" w:sz="1"/>
              <w:right w:val="single" w:color="2E4A7A" w:sz="1"/>
            </w:tcBorders>
            <w:shd w:fill="FFF8E1" w:val="clear"/>
            <w:tcMar>
              <w:top w:type="dxa" w:w="130"/>
              <w:left w:type="dxa" w:w="180"/>
              <w:bottom w:type="dxa" w:w="130"/>
              <w:right w:type="dxa" w:w="180"/>
            </w:tcMar>
          </w:tcPr>
          <w:p>
            <w:pPr>
              <w:spacing w:after="40" w:before="0"/>
            </w:pPr>
            <w:r>
              <w:rPr>
                <w:rFonts w:ascii="Arial" w:cs="Arial" w:eastAsia="Arial" w:hAnsi="Arial"/>
                <w:b w:val="false"/>
                <w:bCs w:val="false"/>
                <w:i w:val="false"/>
                <w:iCs w:val="false"/>
                <w:color w:val="222222"/>
                <w:sz w:val="20"/>
                <w:szCs w:val="20"/>
              </w:rPr>
              <w:t xml:space="preserve">exp(0.7071) = 2.0281  (los tres valores del score escalado son iguales: 0.7071)</w:t>
            </w:r>
          </w:p>
          <w:p>
            <w:pPr>
              <w:spacing w:after="40" w:before="40"/>
            </w:pPr>
            <w:r>
              <w:rPr>
                <w:rFonts w:ascii="Arial" w:cs="Arial" w:eastAsia="Arial" w:hAnsi="Arial"/>
                <w:b w:val="false"/>
                <w:bCs w:val="false"/>
                <w:i w:val="false"/>
                <w:iCs w:val="false"/>
                <w:color w:val="222222"/>
                <w:sz w:val="20"/>
                <w:szCs w:val="20"/>
              </w:rPr>
              <w:t xml:space="preserve">exp(0.7071) = 2.0281</w:t>
            </w:r>
          </w:p>
          <w:p>
            <w:pPr>
              <w:spacing w:after="40" w:before="40"/>
            </w:pPr>
            <w:r>
              <w:rPr>
                <w:rFonts w:ascii="Arial" w:cs="Arial" w:eastAsia="Arial" w:hAnsi="Arial"/>
                <w:b w:val="false"/>
                <w:bCs w:val="false"/>
                <w:i w:val="false"/>
                <w:iCs w:val="false"/>
                <w:color w:val="222222"/>
                <w:sz w:val="20"/>
                <w:szCs w:val="20"/>
              </w:rPr>
              <w:t xml:space="preserve">exp(0.7071) = 2.0281</w:t>
            </w:r>
          </w:p>
          <w:p>
            <w:pPr>
              <w:spacing w:after="40" w:before="40"/>
            </w:pPr>
            <w:r>
              <w:rPr>
                <w:rFonts w:ascii="Arial" w:cs="Arial" w:eastAsia="Arial" w:hAnsi="Arial"/>
                <w:b w:val="false"/>
                <w:bCs w:val="false"/>
                <w:i w:val="false"/>
                <w:iCs w:val="false"/>
                <w:color w:val="222222"/>
                <w:sz w:val="20"/>
                <w:szCs w:val="20"/>
              </w:rPr>
              <w:t xml:space="preserve">Suma         = 6.0844</w:t>
            </w:r>
          </w:p>
          <w:p>
            <w:pPr>
              <w:spacing w:after="40" w:before="40"/>
            </w:pPr>
            <w:r>
              <w:rPr>
                <w:rFonts w:ascii="Arial" w:cs="Arial" w:eastAsia="Arial" w:hAnsi="Arial"/>
                <w:b w:val="false"/>
                <w:bCs w:val="false"/>
                <w:i w:val="false"/>
                <w:iCs w:val="false"/>
                <w:color w:val="222222"/>
                <w:sz w:val="20"/>
                <w:szCs w:val="20"/>
              </w:rPr>
              <w:t xml:space="preserve">Softmax Fila 2 = [ 2.0281/6.0844,  2.0281/6.0844,  2.0281/6.0844 ]</w:t>
            </w:r>
          </w:p>
          <w:p>
            <w:pPr>
              <w:spacing w:after="0" w:before="40"/>
            </w:pPr>
            <w:r>
              <w:rPr>
                <w:rFonts w:ascii="Arial" w:cs="Arial" w:eastAsia="Arial" w:hAnsi="Arial"/>
                <w:b w:val="false"/>
                <w:bCs w:val="false"/>
                <w:i w:val="false"/>
                <w:iCs w:val="false"/>
                <w:color w:val="222222"/>
                <w:sz w:val="20"/>
                <w:szCs w:val="20"/>
              </w:rPr>
              <w:t xml:space="preserve">               = [ 0.3333,          0.3333,          0.3333 ]</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1"/>
              <w:left w:val="single" w:color="2E4A7A" w:sz="1"/>
              <w:bottom w:val="single" w:color="2E4A7A" w:sz="1"/>
              <w:right w:val="single" w:color="2E4A7A" w:sz="1"/>
            </w:tcBorders>
            <w:shd w:fill="F0F7FF" w:val="clear"/>
            <w:tcMar>
              <w:top w:type="dxa" w:w="120"/>
              <w:left w:type="dxa" w:w="200"/>
              <w:bottom w:type="dxa" w:w="120"/>
              <w:right w:type="dxa" w:w="200"/>
            </w:tcMar>
          </w:tcPr>
          <w:p>
            <w:pPr>
              <w:spacing w:after="60" w:before="0"/>
            </w:pPr>
            <w:r>
              <w:rPr>
                <w:rFonts w:ascii="Courier New" w:cs="Courier New" w:eastAsia="Courier New" w:hAnsi="Courier New"/>
                <w:b/>
                <w:bCs/>
                <w:color w:val="1F3864"/>
                <w:sz w:val="20"/>
                <w:szCs w:val="20"/>
              </w:rPr>
              <w:t xml:space="preserve">Attention_Weights = softmax(Scaled_Scores)</w:t>
            </w:r>
          </w:p>
          <w:p>
            <w:pPr>
              <w:spacing w:after="0" w:before="0"/>
            </w:pPr>
            <w:r>
              <w:rPr>
                <w:rFonts w:ascii="Courier New" w:cs="Courier New" w:eastAsia="Courier New" w:hAnsi="Courier New"/>
                <w:color w:val="1A1A2E"/>
                <w:sz w:val="20"/>
                <w:szCs w:val="20"/>
              </w:rPr>
              <w:t xml:space="preserve">            Token0    Token1    Token2</w:t>
            </w:r>
          </w:p>
          <w:p>
            <w:pPr>
              <w:spacing w:after="0" w:before="0"/>
            </w:pPr>
            <w:r>
              <w:rPr>
                <w:rFonts w:ascii="Courier New" w:cs="Courier New" w:eastAsia="Courier New" w:hAnsi="Courier New"/>
                <w:color w:val="1A1A2E"/>
                <w:sz w:val="20"/>
                <w:szCs w:val="20"/>
              </w:rPr>
              <w:t xml:space="preserve">Token0 [  0.4555,   0.2246,   0.3199 ]   suma = 1.0000</w:t>
            </w:r>
          </w:p>
          <w:p>
            <w:pPr>
              <w:spacing w:after="0" w:before="0"/>
            </w:pPr>
            <w:r>
              <w:rPr>
                <w:rFonts w:ascii="Courier New" w:cs="Courier New" w:eastAsia="Courier New" w:hAnsi="Courier New"/>
                <w:color w:val="1A1A2E"/>
                <w:sz w:val="20"/>
                <w:szCs w:val="20"/>
              </w:rPr>
              <w:t xml:space="preserve">Token1 [  0.2246,   0.4555,   0.3199 ]   suma = 1.0000</w:t>
            </w:r>
          </w:p>
          <w:p>
            <w:pPr>
              <w:spacing w:after="0" w:before="0"/>
            </w:pPr>
            <w:r>
              <w:rPr>
                <w:rFonts w:ascii="Courier New" w:cs="Courier New" w:eastAsia="Courier New" w:hAnsi="Courier New"/>
                <w:color w:val="1A1A2E"/>
                <w:sz w:val="20"/>
                <w:szCs w:val="20"/>
              </w:rPr>
              <w:t xml:space="preserve">Token2 [  0.3333,   0.3333,   0.3333 ]   suma = 1.0000</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1"/>
              <w:left w:val="single" w:color="2E4A7A" w:sz="1"/>
              <w:bottom w:val="single" w:color="2E4A7A" w:sz="1"/>
              <w:right w:val="single" w:color="2E4A7A" w:sz="1"/>
            </w:tcBorders>
            <w:shd w:fill="FAFAFE" w:val="clear"/>
            <w:tcMar>
              <w:top w:type="dxa" w:w="130"/>
              <w:left w:type="dxa" w:w="180"/>
              <w:bottom w:type="dxa" w:w="130"/>
              <w:right w:type="dxa" w:w="180"/>
            </w:tcMar>
          </w:tcPr>
          <w:p>
            <w:pPr>
              <w:spacing w:after="60" w:before="0"/>
            </w:pPr>
            <w:r>
              <w:rPr>
                <w:rFonts w:ascii="Arial" w:cs="Arial" w:eastAsia="Arial" w:hAnsi="Arial"/>
                <w:b/>
                <w:bCs/>
                <w:i w:val="false"/>
                <w:iCs w:val="false"/>
                <w:color w:val="1F3864"/>
                <w:sz w:val="20"/>
                <w:szCs w:val="20"/>
              </w:rPr>
              <w:t xml:space="preserve">Por que cada fila debe sumar 1.0:</w:t>
            </w:r>
          </w:p>
          <w:p>
            <w:pPr>
              <w:spacing w:after="0" w:before="40"/>
            </w:pPr>
            <w:r>
              <w:rPr>
                <w:rFonts w:ascii="Arial" w:cs="Arial" w:eastAsia="Arial" w:hAnsi="Arial"/>
                <w:b w:val="false"/>
                <w:bCs w:val="false"/>
                <w:i w:val="false"/>
                <w:iCs w:val="false"/>
                <w:color w:val="222222"/>
                <w:sz w:val="20"/>
                <w:szCs w:val="20"/>
              </w:rPr>
              <w:t xml:space="preserve">Softmax produce una distribucion de probabilidad sobre los tokens. Esto garantiza que la salida sea una combinacion convexa (promedio ponderado) de los valores V. Si las filas no sumaran 1, la salida podria crecer o decrecer sin control y no tendria interpretacion probabilistica como 'cuanta atencion dedica este token a cada uno de los demas'.</w:t>
            </w:r>
          </w:p>
        </w:tc>
      </w:tr>
    </w:tbl>
    <w:p>
      <w:pPr>
        <w:spacing w:after="80" w:before="80"/>
      </w:pPr>
      <w:r>
        <w:t xml:space="preserve"/>
      </w:r>
    </w:p>
    <w:p>
      <w:pPr>
        <w:pStyle w:val="Heading2"/>
      </w:pPr>
      <w:r>
        <w:rPr>
          <w:rFonts w:ascii="Arial" w:cs="Arial" w:eastAsia="Arial" w:hAnsi="Arial"/>
          <w:b/>
          <w:bCs/>
          <w:color w:val="2E4A7A"/>
          <w:sz w:val="27"/>
          <w:szCs w:val="27"/>
        </w:rPr>
        <w:t xml:space="preserve">Paso 4: Output = Attention_Weights x V</w:t>
      </w:r>
    </w:p>
    <w:p>
      <w:pPr>
        <w:spacing w:after="80" w:before="80"/>
      </w:pPr>
      <w:r>
        <w:rPr>
          <w:rFonts w:ascii="Arial" w:cs="Arial" w:eastAsia="Arial" w:hAnsi="Arial"/>
          <w:b w:val="false"/>
          <w:bCs w:val="false"/>
          <w:i w:val="false"/>
          <w:iCs w:val="false"/>
          <w:color w:val="222222"/>
          <w:sz w:val="20"/>
          <w:szCs w:val="20"/>
        </w:rPr>
        <w:t xml:space="preserve">Multiplicacion de la matriz de pesos (3x3) por V (3x2) para obtener Output (3x2):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1"/>
              <w:left w:val="single" w:color="2E4A7A" w:sz="1"/>
              <w:bottom w:val="single" w:color="2E4A7A" w:sz="1"/>
              <w:right w:val="single" w:color="2E4A7A" w:sz="1"/>
            </w:tcBorders>
            <w:shd w:fill="F8F9FA" w:val="clear"/>
            <w:tcMar>
              <w:top w:type="dxa" w:w="130"/>
              <w:left w:type="dxa" w:w="180"/>
              <w:bottom w:type="dxa" w:w="130"/>
              <w:right w:type="dxa" w:w="180"/>
            </w:tcMar>
          </w:tcPr>
          <w:p>
            <w:pPr>
              <w:spacing w:after="40" w:before="0"/>
            </w:pPr>
            <w:r>
              <w:rPr>
                <w:rFonts w:ascii="Arial" w:cs="Arial" w:eastAsia="Arial" w:hAnsi="Arial"/>
                <w:b w:val="false"/>
                <w:bCs w:val="false"/>
                <w:i w:val="false"/>
                <w:iCs w:val="false"/>
                <w:color w:val="222222"/>
                <w:sz w:val="20"/>
                <w:szCs w:val="20"/>
              </w:rPr>
              <w:t xml:space="preserve">Fila 0: [ 0.4555*1 + 0.2246*3 + 0.3199*5,  0.4555*2 + 0.2246*4 + 0.3199*6 ]</w:t>
            </w:r>
          </w:p>
          <w:p>
            <w:pPr>
              <w:spacing w:after="40" w:before="40"/>
            </w:pPr>
            <w:r>
              <w:rPr>
                <w:rFonts w:ascii="Arial" w:cs="Arial" w:eastAsia="Arial" w:hAnsi="Arial"/>
                <w:b w:val="false"/>
                <w:bCs w:val="false"/>
                <w:i w:val="false"/>
                <w:iCs w:val="false"/>
                <w:color w:val="222222"/>
                <w:sz w:val="20"/>
                <w:szCs w:val="20"/>
              </w:rPr>
              <w:t xml:space="preserve">       = [ 0.4555 + 0.6738 + 1.5995,         0.9110 + 0.8984 + 1.9194 ]</w:t>
            </w:r>
          </w:p>
          <w:p>
            <w:pPr>
              <w:spacing w:after="40" w:before="40"/>
            </w:pPr>
            <w:r>
              <w:rPr>
                <w:rFonts w:ascii="Arial" w:cs="Arial" w:eastAsia="Arial" w:hAnsi="Arial"/>
                <w:b w:val="false"/>
                <w:bCs w:val="false"/>
                <w:i w:val="false"/>
                <w:iCs w:val="false"/>
                <w:color w:val="222222"/>
                <w:sz w:val="20"/>
                <w:szCs w:val="20"/>
              </w:rPr>
              <w:t xml:space="preserve">       = [ 2.7288,  3.7288 ]</w:t>
            </w:r>
          </w:p>
          <w:p>
            <w:pPr>
              <w:spacing w:after="40" w:before="40"/>
            </w:pPr>
            <w:r>
              <w:rPr>
                <w:rFonts w:ascii="Arial" w:cs="Arial" w:eastAsia="Arial" w:hAnsi="Arial"/>
                <w:b w:val="false"/>
                <w:bCs w:val="false"/>
                <w:i w:val="false"/>
                <w:iCs w:val="false"/>
                <w:color w:val="222222"/>
                <w:sz w:val="20"/>
                <w:szCs w:val="20"/>
              </w:rPr>
              <w:t xml:space="preserve"/>
            </w:r>
          </w:p>
          <w:p>
            <w:pPr>
              <w:spacing w:after="40" w:before="40"/>
            </w:pPr>
            <w:r>
              <w:rPr>
                <w:rFonts w:ascii="Arial" w:cs="Arial" w:eastAsia="Arial" w:hAnsi="Arial"/>
                <w:b w:val="false"/>
                <w:bCs w:val="false"/>
                <w:i w:val="false"/>
                <w:iCs w:val="false"/>
                <w:color w:val="222222"/>
                <w:sz w:val="20"/>
                <w:szCs w:val="20"/>
              </w:rPr>
              <w:t xml:space="preserve">Fila 1: [ 0.2246*1 + 0.4555*3 + 0.3199*5,  0.2246*2 + 0.4555*4 + 0.3199*6 ]</w:t>
            </w:r>
          </w:p>
          <w:p>
            <w:pPr>
              <w:spacing w:after="40" w:before="40"/>
            </w:pPr>
            <w:r>
              <w:rPr>
                <w:rFonts w:ascii="Arial" w:cs="Arial" w:eastAsia="Arial" w:hAnsi="Arial"/>
                <w:b w:val="false"/>
                <w:bCs w:val="false"/>
                <w:i w:val="false"/>
                <w:iCs w:val="false"/>
                <w:color w:val="222222"/>
                <w:sz w:val="20"/>
                <w:szCs w:val="20"/>
              </w:rPr>
              <w:t xml:space="preserve">       = [ 0.2246 + 1.3665 + 1.5995,         0.4492 + 1.8220 + 1.9194 ]</w:t>
            </w:r>
          </w:p>
          <w:p>
            <w:pPr>
              <w:spacing w:after="40" w:before="40"/>
            </w:pPr>
            <w:r>
              <w:rPr>
                <w:rFonts w:ascii="Arial" w:cs="Arial" w:eastAsia="Arial" w:hAnsi="Arial"/>
                <w:b w:val="false"/>
                <w:bCs w:val="false"/>
                <w:i w:val="false"/>
                <w:iCs w:val="false"/>
                <w:color w:val="222222"/>
                <w:sz w:val="20"/>
                <w:szCs w:val="20"/>
              </w:rPr>
              <w:t xml:space="preserve">       = [ 3.1906,  4.1906 ]</w:t>
            </w:r>
          </w:p>
          <w:p>
            <w:pPr>
              <w:spacing w:after="40" w:before="40"/>
            </w:pPr>
            <w:r>
              <w:rPr>
                <w:rFonts w:ascii="Arial" w:cs="Arial" w:eastAsia="Arial" w:hAnsi="Arial"/>
                <w:b w:val="false"/>
                <w:bCs w:val="false"/>
                <w:i w:val="false"/>
                <w:iCs w:val="false"/>
                <w:color w:val="222222"/>
                <w:sz w:val="20"/>
                <w:szCs w:val="20"/>
              </w:rPr>
              <w:t xml:space="preserve"/>
            </w:r>
          </w:p>
          <w:p>
            <w:pPr>
              <w:spacing w:after="40" w:before="40"/>
            </w:pPr>
            <w:r>
              <w:rPr>
                <w:rFonts w:ascii="Arial" w:cs="Arial" w:eastAsia="Arial" w:hAnsi="Arial"/>
                <w:b w:val="false"/>
                <w:bCs w:val="false"/>
                <w:i w:val="false"/>
                <w:iCs w:val="false"/>
                <w:color w:val="222222"/>
                <w:sz w:val="20"/>
                <w:szCs w:val="20"/>
              </w:rPr>
              <w:t xml:space="preserve">Fila 2: [ 0.3333*1 + 0.3333*3 + 0.3333*5,  0.3333*2 + 0.3333*4 + 0.3333*6 ]</w:t>
            </w:r>
          </w:p>
          <w:p>
            <w:pPr>
              <w:spacing w:after="40" w:before="40"/>
            </w:pPr>
            <w:r>
              <w:rPr>
                <w:rFonts w:ascii="Arial" w:cs="Arial" w:eastAsia="Arial" w:hAnsi="Arial"/>
                <w:b w:val="false"/>
                <w:bCs w:val="false"/>
                <w:i w:val="false"/>
                <w:iCs w:val="false"/>
                <w:color w:val="222222"/>
                <w:sz w:val="20"/>
                <w:szCs w:val="20"/>
              </w:rPr>
              <w:t xml:space="preserve">       = [ 0.3333 + 0.9999 + 1.6665,         0.6666 + 1.3332 + 1.9998 ]</w:t>
            </w:r>
          </w:p>
          <w:p>
            <w:pPr>
              <w:spacing w:after="0" w:before="40"/>
            </w:pPr>
            <w:r>
              <w:rPr>
                <w:rFonts w:ascii="Arial" w:cs="Arial" w:eastAsia="Arial" w:hAnsi="Arial"/>
                <w:b w:val="false"/>
                <w:bCs w:val="false"/>
                <w:i w:val="false"/>
                <w:iCs w:val="false"/>
                <w:color w:val="222222"/>
                <w:sz w:val="20"/>
                <w:szCs w:val="20"/>
              </w:rPr>
              <w:t xml:space="preserve">       = [ 2.9997,  3.9996 ]  ~  [ 3.0000, 4.0000 ]</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1"/>
              <w:left w:val="single" w:color="2E4A7A" w:sz="1"/>
              <w:bottom w:val="single" w:color="2E4A7A" w:sz="1"/>
              <w:right w:val="single" w:color="2E4A7A" w:sz="1"/>
            </w:tcBorders>
            <w:shd w:fill="F0F7FF" w:val="clear"/>
            <w:tcMar>
              <w:top w:type="dxa" w:w="120"/>
              <w:left w:type="dxa" w:w="200"/>
              <w:bottom w:type="dxa" w:w="120"/>
              <w:right w:type="dxa" w:w="200"/>
            </w:tcMar>
          </w:tcPr>
          <w:p>
            <w:pPr>
              <w:spacing w:after="60" w:before="0"/>
            </w:pPr>
            <w:r>
              <w:rPr>
                <w:rFonts w:ascii="Courier New" w:cs="Courier New" w:eastAsia="Courier New" w:hAnsi="Courier New"/>
                <w:b/>
                <w:bCs/>
                <w:color w:val="1F3864"/>
                <w:sz w:val="20"/>
                <w:szCs w:val="20"/>
              </w:rPr>
              <w:t xml:space="preserve">Output = Attention_Weights @ V</w:t>
            </w:r>
          </w:p>
          <w:p>
            <w:pPr>
              <w:spacing w:after="0" w:before="0"/>
            </w:pPr>
            <w:r>
              <w:rPr>
                <w:rFonts w:ascii="Courier New" w:cs="Courier New" w:eastAsia="Courier New" w:hAnsi="Courier New"/>
                <w:color w:val="1A1A2E"/>
                <w:sz w:val="20"/>
                <w:szCs w:val="20"/>
              </w:rPr>
              <w:t xml:space="preserve">          dim0      dim1</w:t>
            </w:r>
          </w:p>
          <w:p>
            <w:pPr>
              <w:spacing w:after="0" w:before="0"/>
            </w:pPr>
            <w:r>
              <w:rPr>
                <w:rFonts w:ascii="Courier New" w:cs="Courier New" w:eastAsia="Courier New" w:hAnsi="Courier New"/>
                <w:color w:val="1A1A2E"/>
                <w:sz w:val="20"/>
                <w:szCs w:val="20"/>
              </w:rPr>
              <w:t xml:space="preserve">Token0 [ 2.7288,   3.7288 ]</w:t>
            </w:r>
          </w:p>
          <w:p>
            <w:pPr>
              <w:spacing w:after="0" w:before="0"/>
            </w:pPr>
            <w:r>
              <w:rPr>
                <w:rFonts w:ascii="Courier New" w:cs="Courier New" w:eastAsia="Courier New" w:hAnsi="Courier New"/>
                <w:color w:val="1A1A2E"/>
                <w:sz w:val="20"/>
                <w:szCs w:val="20"/>
              </w:rPr>
              <w:t xml:space="preserve">Token1 [ 3.1906,   4.1906 ]</w:t>
            </w:r>
          </w:p>
          <w:p>
            <w:pPr>
              <w:spacing w:after="0" w:before="0"/>
            </w:pPr>
            <w:r>
              <w:rPr>
                <w:rFonts w:ascii="Courier New" w:cs="Courier New" w:eastAsia="Courier New" w:hAnsi="Courier New"/>
                <w:color w:val="1A1A2E"/>
                <w:sz w:val="20"/>
                <w:szCs w:val="20"/>
              </w:rPr>
              <w:t xml:space="preserve">Token2 [ 3.0000,   4.0000 ]</w:t>
            </w:r>
          </w:p>
        </w:tc>
      </w:tr>
    </w:tbl>
    <w:p>
      <w:pPr>
        <w:spacing w:after="80" w:before="80"/>
      </w:pPr>
      <w:r>
        <w:t xml:space="preserve"/>
      </w:r>
    </w:p>
    <w:p>
      <w:pPr>
        <w:pStyle w:val="Heading2"/>
      </w:pPr>
      <w:r>
        <w:rPr>
          <w:rFonts w:ascii="Arial" w:cs="Arial" w:eastAsia="Arial" w:hAnsi="Arial"/>
          <w:b/>
          <w:bCs/>
          <w:color w:val="2E4A7A"/>
          <w:sz w:val="27"/>
          <w:szCs w:val="27"/>
        </w:rPr>
        <w:t xml:space="preserve">Preguntas de Reflexion</w:t>
      </w:r>
    </w:p>
    <w:p>
      <w:pPr>
        <w:spacing w:after="80" w:before="120"/>
      </w:pPr>
      <w:r>
        <w:rPr>
          <w:rFonts w:ascii="Arial" w:cs="Arial" w:eastAsia="Arial" w:hAnsi="Arial"/>
          <w:b/>
          <w:bCs/>
          <w:i w:val="false"/>
          <w:iCs w:val="false"/>
          <w:color w:val="222222"/>
          <w:sz w:val="20"/>
          <w:szCs w:val="20"/>
        </w:rPr>
        <w:t xml:space="preserve">1. Compara la salida del Token 2 con los valores originales V. Como se refleja que su query [1,1] tiene alta compatibilidad con todos los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1"/>
              <w:left w:val="single" w:color="2E4A7A" w:sz="1"/>
              <w:bottom w:val="single" w:color="2E4A7A" w:sz="1"/>
              <w:right w:val="single" w:color="2E4A7A" w:sz="1"/>
            </w:tcBorders>
            <w:shd w:fill="FAFAFE" w:val="clear"/>
            <w:tcMar>
              <w:top w:type="dxa" w:w="130"/>
              <w:left w:type="dxa" w:w="180"/>
              <w:bottom w:type="dxa" w:w="130"/>
              <w:right w:type="dxa" w:w="180"/>
            </w:tcMar>
          </w:tcPr>
          <w:p>
            <w:pPr>
              <w:spacing w:after="0" w:before="0"/>
            </w:pPr>
            <w:r>
              <w:rPr>
                <w:rFonts w:ascii="Arial" w:cs="Arial" w:eastAsia="Arial" w:hAnsi="Arial"/>
                <w:b w:val="false"/>
                <w:bCs w:val="false"/>
                <w:i w:val="false"/>
                <w:iCs w:val="false"/>
                <w:color w:val="222222"/>
                <w:sz w:val="20"/>
                <w:szCs w:val="20"/>
              </w:rPr>
              <w:t xml:space="preserve">El Token 2 tiene pesos de atencion iguales (0.3333 para cada token) porque su query [1,1] produce el mismo score escalado con todos los keys (0.7071 en los tres casos). Esto hace que su salida Output[2] = [3.0, 4.0] sea exactamente el promedio aritmetico de los tres vectores V: ([1,2]+[3,4]+[5,6])/3 = [9,12]/3 = [3,4]. El Token 2 absorbe informacion igualitaria de todos sus vecinos.</w:t>
            </w:r>
          </w:p>
        </w:tc>
      </w:tr>
    </w:tbl>
    <w:p>
      <w:pPr>
        <w:spacing w:after="80" w:before="80"/>
      </w:pPr>
      <w:r>
        <w:t xml:space="preserve"/>
      </w:r>
    </w:p>
    <w:p>
      <w:pPr>
        <w:spacing w:after="80" w:before="120"/>
      </w:pPr>
      <w:r>
        <w:rPr>
          <w:rFonts w:ascii="Arial" w:cs="Arial" w:eastAsia="Arial" w:hAnsi="Arial"/>
          <w:b/>
          <w:bCs/>
          <w:i w:val="false"/>
          <w:iCs w:val="false"/>
          <w:color w:val="222222"/>
          <w:sz w:val="20"/>
          <w:szCs w:val="20"/>
        </w:rPr>
        <w:t xml:space="preserve">2. Si cambiamos Q[0] de [1,0] a [10,0], como cambiarian los pesos de atencion de la primera fila? Que relacion tiene con el escalado por sqrt(d_k)?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1"/>
              <w:left w:val="single" w:color="2E4A7A" w:sz="1"/>
              <w:bottom w:val="single" w:color="2E4A7A" w:sz="1"/>
              <w:right w:val="single" w:color="2E4A7A" w:sz="1"/>
            </w:tcBorders>
            <w:shd w:fill="FAFAFE" w:val="clear"/>
            <w:tcMar>
              <w:top w:type="dxa" w:w="130"/>
              <w:left w:type="dxa" w:w="180"/>
              <w:bottom w:type="dxa" w:w="130"/>
              <w:right w:type="dxa" w:w="180"/>
            </w:tcMar>
          </w:tcPr>
          <w:p>
            <w:pPr>
              <w:spacing w:after="40" w:before="40"/>
            </w:pPr>
            <w:r>
              <w:rPr>
                <w:rFonts w:ascii="Arial" w:cs="Arial" w:eastAsia="Arial" w:hAnsi="Arial"/>
                <w:b w:val="false"/>
                <w:bCs w:val="false"/>
                <w:i w:val="false"/>
                <w:iCs w:val="false"/>
                <w:color w:val="222222"/>
                <w:sz w:val="20"/>
                <w:szCs w:val="20"/>
              </w:rPr>
              <w:t xml:space="preserve">Con Q[0] = [10,0], el score sin escalar para K[0] seria 10x1 = 10, mientras que para K[1] seria 0 y para K[2] seria 5. Tras dividir por sqrt(2), los scores escalados serian [7.07, 0, 3.54]. Softmax sobre valores tan dispares producira una distribucion casi one-hot: [~0.97, ~0.00, ~0.03]. El Token 0 prestaria atencion casi exclusivamente a si mismo.</w:t>
            </w:r>
          </w:p>
          <w:p>
            <w:pPr>
              <w:spacing w:after="0" w:before="40"/>
            </w:pPr>
            <w:r>
              <w:rPr>
                <w:rFonts w:ascii="Arial" w:cs="Arial" w:eastAsia="Arial" w:hAnsi="Arial"/>
                <w:b w:val="false"/>
                <w:bCs w:val="false"/>
                <w:i w:val="false"/>
                <w:iCs w:val="false"/>
                <w:color w:val="222222"/>
                <w:sz w:val="20"/>
                <w:szCs w:val="20"/>
              </w:rPr>
              <w:t xml:space="preserve">Esto ilustra precisamente la necesidad del escalado: sin dividir por sqrt(d_k), queries con magnitudes grandes producen distribuciones de atencion extremadamente concentradas, empobreciendo la capacidad del modelo de mezclar informacion de multiples tokens.</w:t>
            </w:r>
          </w:p>
        </w:tc>
      </w:tr>
    </w:tbl>
    <w:p>
      <w:pPr>
        <w:spacing w:after="80" w:before="80"/>
      </w:pPr>
      <w:r>
        <w:t xml:space="preserve"/>
      </w:r>
    </w:p>
    <w:p>
      <w:pPr>
        <w:spacing w:after="80" w:before="120"/>
      </w:pPr>
      <w:r>
        <w:rPr>
          <w:rFonts w:ascii="Arial" w:cs="Arial" w:eastAsia="Arial" w:hAnsi="Arial"/>
          <w:b/>
          <w:bCs/>
          <w:i w:val="false"/>
          <w:iCs w:val="false"/>
          <w:color w:val="222222"/>
          <w:sz w:val="20"/>
          <w:szCs w:val="20"/>
        </w:rPr>
        <w:t xml:space="preserve">3. Por que es ventajoso tener proyecciones separadas (W_Q, W_K, W_V) en lugar de usar directamente las embeddings?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1"/>
              <w:left w:val="single" w:color="2E4A7A" w:sz="1"/>
              <w:bottom w:val="single" w:color="2E4A7A" w:sz="1"/>
              <w:right w:val="single" w:color="2E4A7A" w:sz="1"/>
            </w:tcBorders>
            <w:shd w:fill="FAFAFE" w:val="clear"/>
            <w:tcMar>
              <w:top w:type="dxa" w:w="130"/>
              <w:left w:type="dxa" w:w="180"/>
              <w:bottom w:type="dxa" w:w="130"/>
              <w:right w:type="dxa" w:w="180"/>
            </w:tcMar>
          </w:tcPr>
          <w:p>
            <w:pPr>
              <w:spacing w:after="0" w:before="0"/>
            </w:pPr>
            <w:r>
              <w:rPr>
                <w:rFonts w:ascii="Arial" w:cs="Arial" w:eastAsia="Arial" w:hAnsi="Arial"/>
                <w:b w:val="false"/>
                <w:bCs w:val="false"/>
                <w:i w:val="false"/>
                <w:iCs w:val="false"/>
                <w:color w:val="222222"/>
                <w:sz w:val="20"/>
                <w:szCs w:val="20"/>
              </w:rPr>
              <w:t xml:space="preserve">Las proyecciones separadas permiten al modelo aprender diferentes roles para el mismo token: como Query ('que estoy buscando'), como Key ('que informacion ofrezco a los demas') y como Value ('que contenido aporto cuando soy seleccionado'). Un mismo token puede ser relevante como key sin aportar la misma informacion como value. Sin proyecciones, Q = K = V y estas tres funciones estarian acopladas, limitando la expresividad del modelo. Las proyecciones aprendidas son parametros entrenables que el modelo optimiza para maximizar la utilidad de cada rol.</w:t>
            </w:r>
          </w:p>
        </w:tc>
      </w:tr>
    </w:tbl>
    <w:p>
      <w:r>
        <w:br w:type="page"/>
      </w:r>
    </w:p>
    <w:p>
      <w:pPr>
        <w:pStyle w:val="Heading1"/>
      </w:pPr>
      <w:r>
        <w:rPr>
          <w:rFonts w:ascii="Arial" w:cs="Arial" w:eastAsia="Arial" w:hAnsi="Arial"/>
          <w:b/>
          <w:bCs/>
          <w:color w:val="1F3864"/>
          <w:sz w:val="36"/>
          <w:szCs w:val="36"/>
        </w:rPr>
        <w:t xml:space="preserve">Ejercicio 2: Analisis de Arquitecturas Transformer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BF1FF" w:val="clear"/>
            <w:tcMar>
              <w:top w:type="dxa" w:w="80"/>
              <w:left w:type="dxa" w:w="140"/>
              <w:bottom w:type="dxa" w:w="80"/>
              <w:right w:type="dxa" w:w="140"/>
            </w:tcMar>
          </w:tcPr>
          <w:p>
            <w:r>
              <w:rPr>
                <w:rFonts w:ascii="Arial" w:cs="Arial" w:eastAsia="Arial" w:hAnsi="Arial"/>
                <w:b/>
                <w:bCs/>
                <w:color w:val="2E4A7A"/>
                <w:sz w:val="20"/>
                <w:szCs w:val="20"/>
              </w:rPr>
              <w:t xml:space="preserve">Duracion</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20 minutos</w:t>
            </w:r>
          </w:p>
        </w:tc>
      </w:tr>
      <w:tr>
        <w:tc>
          <w:tcPr>
            <w:tcW w:type="dxa" w:w="2600"/>
            <w:tcBorders>
              <w:top w:val="single" w:color="CCCCCC" w:sz="1"/>
              <w:left w:val="single" w:color="CCCCCC" w:sz="1"/>
              <w:bottom w:val="single" w:color="CCCCCC" w:sz="1"/>
              <w:right w:val="single" w:color="CCCCCC" w:sz="1"/>
            </w:tcBorders>
            <w:shd w:fill="EBF1FF" w:val="clear"/>
            <w:tcMar>
              <w:top w:type="dxa" w:w="80"/>
              <w:left w:type="dxa" w:w="140"/>
              <w:bottom w:type="dxa" w:w="80"/>
              <w:right w:type="dxa" w:w="140"/>
            </w:tcMar>
          </w:tcPr>
          <w:p>
            <w:r>
              <w:rPr>
                <w:rFonts w:ascii="Arial" w:cs="Arial" w:eastAsia="Arial" w:hAnsi="Arial"/>
                <w:b/>
                <w:bCs/>
                <w:color w:val="2E4A7A"/>
                <w:sz w:val="20"/>
                <w:szCs w:val="20"/>
              </w:rPr>
              <w:t xml:space="preserve">Tipo</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Clasificacion / Analisis</w:t>
            </w:r>
          </w:p>
        </w:tc>
      </w:tr>
      <w:tr>
        <w:tc>
          <w:tcPr>
            <w:tcW w:type="dxa" w:w="2600"/>
            <w:tcBorders>
              <w:top w:val="single" w:color="CCCCCC" w:sz="1"/>
              <w:left w:val="single" w:color="CCCCCC" w:sz="1"/>
              <w:bottom w:val="single" w:color="CCCCCC" w:sz="1"/>
              <w:right w:val="single" w:color="CCCCCC" w:sz="1"/>
            </w:tcBorders>
            <w:shd w:fill="EBF1FF" w:val="clear"/>
            <w:tcMar>
              <w:top w:type="dxa" w:w="80"/>
              <w:left w:type="dxa" w:w="140"/>
              <w:bottom w:type="dxa" w:w="80"/>
              <w:right w:type="dxa" w:w="140"/>
            </w:tcMar>
          </w:tcPr>
          <w:p>
            <w:r>
              <w:rPr>
                <w:rFonts w:ascii="Arial" w:cs="Arial" w:eastAsia="Arial" w:hAnsi="Arial"/>
                <w:b/>
                <w:bCs/>
                <w:color w:val="2E4A7A"/>
                <w:sz w:val="20"/>
                <w:szCs w:val="20"/>
              </w:rPr>
              <w:t xml:space="preserve">Dificultad</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Basica</w:t>
            </w:r>
          </w:p>
        </w:tc>
      </w:tr>
      <w:tr>
        <w:tc>
          <w:tcPr>
            <w:tcW w:type="dxa" w:w="2600"/>
            <w:tcBorders>
              <w:top w:val="single" w:color="CCCCCC" w:sz="1"/>
              <w:left w:val="single" w:color="CCCCCC" w:sz="1"/>
              <w:bottom w:val="single" w:color="CCCCCC" w:sz="1"/>
              <w:right w:val="single" w:color="CCCCCC" w:sz="1"/>
            </w:tcBorders>
            <w:shd w:fill="EBF1FF" w:val="clear"/>
            <w:tcMar>
              <w:top w:type="dxa" w:w="80"/>
              <w:left w:type="dxa" w:w="140"/>
              <w:bottom w:type="dxa" w:w="80"/>
              <w:right w:type="dxa" w:w="140"/>
            </w:tcMar>
          </w:tcPr>
          <w:p>
            <w:r>
              <w:rPr>
                <w:rFonts w:ascii="Arial" w:cs="Arial" w:eastAsia="Arial" w:hAnsi="Arial"/>
                <w:b/>
                <w:bCs/>
                <w:color w:val="2E4A7A"/>
                <w:sz w:val="20"/>
                <w:szCs w:val="20"/>
              </w:rPr>
              <w:t xml:space="preserve">Prerequisitos</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Variantes de arquitectura: encoder-only, decoder-only, encoder-decoder</w:t>
            </w:r>
          </w:p>
        </w:tc>
      </w:tr>
    </w:tbl>
    <w:p>
      <w:pPr>
        <w:spacing w:after="80" w:before="80"/>
      </w:pPr>
      <w:r>
        <w:t xml:space="preserve"/>
      </w:r>
    </w:p>
    <w:p>
      <w:pPr>
        <w:pStyle w:val="Heading2"/>
      </w:pPr>
      <w:r>
        <w:rPr>
          <w:rFonts w:ascii="Arial" w:cs="Arial" w:eastAsia="Arial" w:hAnsi="Arial"/>
          <w:b/>
          <w:bCs/>
          <w:color w:val="2E4A7A"/>
          <w:sz w:val="27"/>
          <w:szCs w:val="27"/>
        </w:rPr>
        <w:t xml:space="preserve">Parte A: Clasificacion de Modelos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000"/>
        <w:gridCol w:w="3760"/>
      </w:tblGrid>
      <w:tr>
        <w:tc>
          <w:tcPr>
            <w:tcW w:type="dxa" w:w="1400"/>
            <w:tcBorders>
              <w:top w:val="single" w:color="2E4A7A" w:sz="1"/>
              <w:left w:val="single" w:color="2E4A7A" w:sz="1"/>
              <w:bottom w:val="single" w:color="2E4A7A" w:sz="1"/>
              <w:right w:val="single" w:color="2E4A7A"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Modelo</w:t>
            </w:r>
          </w:p>
        </w:tc>
        <w:tc>
          <w:tcPr>
            <w:tcW w:type="dxa" w:w="2200"/>
            <w:tcBorders>
              <w:top w:val="single" w:color="2E4A7A" w:sz="1"/>
              <w:left w:val="single" w:color="2E4A7A" w:sz="1"/>
              <w:bottom w:val="single" w:color="2E4A7A" w:sz="1"/>
              <w:right w:val="single" w:color="2E4A7A"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Organizacion</w:t>
            </w:r>
          </w:p>
        </w:tc>
        <w:tc>
          <w:tcPr>
            <w:tcW w:type="dxa" w:w="2000"/>
            <w:tcBorders>
              <w:top w:val="single" w:color="2E4A7A" w:sz="1"/>
              <w:left w:val="single" w:color="2E4A7A" w:sz="1"/>
              <w:bottom w:val="single" w:color="2E4A7A" w:sz="1"/>
              <w:right w:val="single" w:color="2E4A7A"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Arquitectura</w:t>
            </w:r>
          </w:p>
        </w:tc>
        <w:tc>
          <w:tcPr>
            <w:tcW w:type="dxa" w:w="3760"/>
            <w:tcBorders>
              <w:top w:val="single" w:color="2E4A7A" w:sz="1"/>
              <w:left w:val="single" w:color="2E4A7A" w:sz="1"/>
              <w:bottom w:val="single" w:color="2E4A7A" w:sz="1"/>
              <w:right w:val="single" w:color="2E4A7A"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Caso de Uso Principal</w:t>
            </w:r>
          </w:p>
        </w:tc>
      </w:tr>
      <w:tr>
        <w:tc>
          <w:tcPr>
            <w:tcW w:type="dxa" w:w="1400"/>
            <w:tcBorders>
              <w:top w:val="single" w:color="CCCCCC" w:sz="1"/>
              <w:left w:val="single" w:color="CCCCCC" w:sz="1"/>
              <w:bottom w:val="single" w:color="CCCCCC" w:sz="1"/>
              <w:right w:val="single" w:color="CCCCCC" w:sz="1"/>
            </w:tcBorders>
            <w:shd w:fill="EBF1FF" w:val="clear"/>
            <w:tcMar>
              <w:top w:type="dxa" w:w="80"/>
              <w:left w:type="dxa" w:w="120"/>
              <w:bottom w:type="dxa" w:w="80"/>
              <w:right w:type="dxa" w:w="120"/>
            </w:tcMar>
          </w:tcPr>
          <w:p>
            <w:r>
              <w:rPr>
                <w:rFonts w:ascii="Arial" w:cs="Arial" w:eastAsia="Arial" w:hAnsi="Arial"/>
                <w:b/>
                <w:bCs/>
                <w:color w:val="2E4A7A"/>
                <w:sz w:val="20"/>
                <w:szCs w:val="20"/>
              </w:rPr>
              <w:t xml:space="preserve">BERT</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Google</w:t>
            </w:r>
          </w:p>
        </w:tc>
        <w:tc>
          <w:tcPr>
            <w:tcW w:type="dxa" w:w="200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tcPr>
          <w:p>
            <w:pPr>
              <w:jc w:val="center"/>
            </w:pPr>
            <w:r>
              <w:rPr>
                <w:rFonts w:ascii="Arial" w:cs="Arial" w:eastAsia="Arial" w:hAnsi="Arial"/>
                <w:b/>
                <w:bCs/>
                <w:color w:val="0C5460"/>
                <w:sz w:val="20"/>
                <w:szCs w:val="20"/>
              </w:rPr>
              <w:t xml:space="preserve">Encoder-only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Comprension y clasificacion de texto</w:t>
            </w:r>
          </w:p>
        </w:tc>
      </w:tr>
      <w:tr>
        <w:tc>
          <w:tcPr>
            <w:tcW w:type="dxa" w:w="1400"/>
            <w:tcBorders>
              <w:top w:val="single" w:color="CCCCCC" w:sz="1"/>
              <w:left w:val="single" w:color="CCCCCC" w:sz="1"/>
              <w:bottom w:val="single" w:color="CCCCCC" w:sz="1"/>
              <w:right w:val="single" w:color="CCCCCC" w:sz="1"/>
            </w:tcBorders>
            <w:shd w:fill="EBF1FF" w:val="clear"/>
            <w:tcMar>
              <w:top w:type="dxa" w:w="80"/>
              <w:left w:type="dxa" w:w="120"/>
              <w:bottom w:type="dxa" w:w="80"/>
              <w:right w:type="dxa" w:w="120"/>
            </w:tcMar>
          </w:tcPr>
          <w:p>
            <w:r>
              <w:rPr>
                <w:rFonts w:ascii="Arial" w:cs="Arial" w:eastAsia="Arial" w:hAnsi="Arial"/>
                <w:b/>
                <w:bCs/>
                <w:color w:val="2E4A7A"/>
                <w:sz w:val="20"/>
                <w:szCs w:val="20"/>
              </w:rPr>
              <w:t xml:space="preserve">GPT-2</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OpenAI</w:t>
            </w:r>
          </w:p>
        </w:tc>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7D5A00"/>
                <w:sz w:val="20"/>
                <w:szCs w:val="20"/>
              </w:rPr>
              <w:t xml:space="preserve">Decoder-only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Generacion de texto</w:t>
            </w:r>
          </w:p>
        </w:tc>
      </w:tr>
      <w:tr>
        <w:tc>
          <w:tcPr>
            <w:tcW w:type="dxa" w:w="1400"/>
            <w:tcBorders>
              <w:top w:val="single" w:color="CCCCCC" w:sz="1"/>
              <w:left w:val="single" w:color="CCCCCC" w:sz="1"/>
              <w:bottom w:val="single" w:color="CCCCCC" w:sz="1"/>
              <w:right w:val="single" w:color="CCCCCC" w:sz="1"/>
            </w:tcBorders>
            <w:shd w:fill="EBF1FF" w:val="clear"/>
            <w:tcMar>
              <w:top w:type="dxa" w:w="80"/>
              <w:left w:type="dxa" w:w="120"/>
              <w:bottom w:type="dxa" w:w="80"/>
              <w:right w:type="dxa" w:w="120"/>
            </w:tcMar>
          </w:tcPr>
          <w:p>
            <w:r>
              <w:rPr>
                <w:rFonts w:ascii="Arial" w:cs="Arial" w:eastAsia="Arial" w:hAnsi="Arial"/>
                <w:b/>
                <w:bCs/>
                <w:color w:val="2E4A7A"/>
                <w:sz w:val="20"/>
                <w:szCs w:val="20"/>
              </w:rPr>
              <w:t xml:space="preserve">GPT-4</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OpenAI</w:t>
            </w:r>
          </w:p>
        </w:tc>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7D5A00"/>
                <w:sz w:val="20"/>
                <w:szCs w:val="20"/>
              </w:rPr>
              <w:t xml:space="preserve">Decoder-only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Generacion conversacional y proposito general</w:t>
            </w:r>
          </w:p>
        </w:tc>
      </w:tr>
      <w:tr>
        <w:tc>
          <w:tcPr>
            <w:tcW w:type="dxa" w:w="1400"/>
            <w:tcBorders>
              <w:top w:val="single" w:color="CCCCCC" w:sz="1"/>
              <w:left w:val="single" w:color="CCCCCC" w:sz="1"/>
              <w:bottom w:val="single" w:color="CCCCCC" w:sz="1"/>
              <w:right w:val="single" w:color="CCCCCC" w:sz="1"/>
            </w:tcBorders>
            <w:shd w:fill="EBF1FF" w:val="clear"/>
            <w:tcMar>
              <w:top w:type="dxa" w:w="80"/>
              <w:left w:type="dxa" w:w="120"/>
              <w:bottom w:type="dxa" w:w="80"/>
              <w:right w:type="dxa" w:w="120"/>
            </w:tcMar>
          </w:tcPr>
          <w:p>
            <w:r>
              <w:rPr>
                <w:rFonts w:ascii="Arial" w:cs="Arial" w:eastAsia="Arial" w:hAnsi="Arial"/>
                <w:b/>
                <w:bCs/>
                <w:color w:val="2E4A7A"/>
                <w:sz w:val="20"/>
                <w:szCs w:val="20"/>
              </w:rPr>
              <w:t xml:space="preserve">T5</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Google</w:t>
            </w:r>
          </w:p>
        </w:tc>
        <w:tc>
          <w:tcPr>
            <w:tcW w:type="dxa" w:w="2000"/>
            <w:tcBorders>
              <w:top w:val="single" w:color="CCCCCC" w:sz="1"/>
              <w:left w:val="single" w:color="CCCCCC" w:sz="1"/>
              <w:bottom w:val="single" w:color="CCCCCC" w:sz="1"/>
              <w:right w:val="single" w:color="CCCCCC" w:sz="1"/>
            </w:tcBorders>
            <w:shd w:fill="E2D9F3" w:val="clear"/>
            <w:tcMar>
              <w:top w:type="dxa" w:w="80"/>
              <w:left w:type="dxa" w:w="120"/>
              <w:bottom w:type="dxa" w:w="80"/>
              <w:right w:type="dxa" w:w="120"/>
            </w:tcMar>
          </w:tcPr>
          <w:p>
            <w:pPr>
              <w:jc w:val="center"/>
            </w:pPr>
            <w:r>
              <w:rPr>
                <w:rFonts w:ascii="Arial" w:cs="Arial" w:eastAsia="Arial" w:hAnsi="Arial"/>
                <w:b/>
                <w:bCs/>
                <w:color w:val="4A235A"/>
                <w:sz w:val="20"/>
                <w:szCs w:val="20"/>
              </w:rPr>
              <w:t xml:space="preserve">Encoder-decoder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Traduccion y tareas seq2seq</w:t>
            </w:r>
          </w:p>
        </w:tc>
      </w:tr>
      <w:tr>
        <w:tc>
          <w:tcPr>
            <w:tcW w:type="dxa" w:w="1400"/>
            <w:tcBorders>
              <w:top w:val="single" w:color="CCCCCC" w:sz="1"/>
              <w:left w:val="single" w:color="CCCCCC" w:sz="1"/>
              <w:bottom w:val="single" w:color="CCCCCC" w:sz="1"/>
              <w:right w:val="single" w:color="CCCCCC" w:sz="1"/>
            </w:tcBorders>
            <w:shd w:fill="EBF1FF" w:val="clear"/>
            <w:tcMar>
              <w:top w:type="dxa" w:w="80"/>
              <w:left w:type="dxa" w:w="120"/>
              <w:bottom w:type="dxa" w:w="80"/>
              <w:right w:type="dxa" w:w="120"/>
            </w:tcMar>
          </w:tcPr>
          <w:p>
            <w:r>
              <w:rPr>
                <w:rFonts w:ascii="Arial" w:cs="Arial" w:eastAsia="Arial" w:hAnsi="Arial"/>
                <w:b/>
                <w:bCs/>
                <w:color w:val="2E4A7A"/>
                <w:sz w:val="20"/>
                <w:szCs w:val="20"/>
              </w:rPr>
              <w:t xml:space="preserve">Claude 3.5</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Anthropic</w:t>
            </w:r>
          </w:p>
        </w:tc>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7D5A00"/>
                <w:sz w:val="20"/>
                <w:szCs w:val="20"/>
              </w:rPr>
              <w:t xml:space="preserve">Decoder-only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Generacion conversacional y proposito general</w:t>
            </w:r>
          </w:p>
        </w:tc>
      </w:tr>
      <w:tr>
        <w:tc>
          <w:tcPr>
            <w:tcW w:type="dxa" w:w="1400"/>
            <w:tcBorders>
              <w:top w:val="single" w:color="CCCCCC" w:sz="1"/>
              <w:left w:val="single" w:color="CCCCCC" w:sz="1"/>
              <w:bottom w:val="single" w:color="CCCCCC" w:sz="1"/>
              <w:right w:val="single" w:color="CCCCCC" w:sz="1"/>
            </w:tcBorders>
            <w:shd w:fill="EBF1FF" w:val="clear"/>
            <w:tcMar>
              <w:top w:type="dxa" w:w="80"/>
              <w:left w:type="dxa" w:w="120"/>
              <w:bottom w:type="dxa" w:w="80"/>
              <w:right w:type="dxa" w:w="120"/>
            </w:tcMar>
          </w:tcPr>
          <w:p>
            <w:r>
              <w:rPr>
                <w:rFonts w:ascii="Arial" w:cs="Arial" w:eastAsia="Arial" w:hAnsi="Arial"/>
                <w:b/>
                <w:bCs/>
                <w:color w:val="2E4A7A"/>
                <w:sz w:val="20"/>
                <w:szCs w:val="20"/>
              </w:rPr>
              <w:t xml:space="preserve">LLaMA 3</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Meta</w:t>
            </w:r>
          </w:p>
        </w:tc>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7D5A00"/>
                <w:sz w:val="20"/>
                <w:szCs w:val="20"/>
              </w:rPr>
              <w:t xml:space="preserve">Decoder-only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Generacion de texto</w:t>
            </w:r>
          </w:p>
        </w:tc>
      </w:tr>
      <w:tr>
        <w:tc>
          <w:tcPr>
            <w:tcW w:type="dxa" w:w="1400"/>
            <w:tcBorders>
              <w:top w:val="single" w:color="CCCCCC" w:sz="1"/>
              <w:left w:val="single" w:color="CCCCCC" w:sz="1"/>
              <w:bottom w:val="single" w:color="CCCCCC" w:sz="1"/>
              <w:right w:val="single" w:color="CCCCCC" w:sz="1"/>
            </w:tcBorders>
            <w:shd w:fill="EBF1FF" w:val="clear"/>
            <w:tcMar>
              <w:top w:type="dxa" w:w="80"/>
              <w:left w:type="dxa" w:w="120"/>
              <w:bottom w:type="dxa" w:w="80"/>
              <w:right w:type="dxa" w:w="120"/>
            </w:tcMar>
          </w:tcPr>
          <w:p>
            <w:r>
              <w:rPr>
                <w:rFonts w:ascii="Arial" w:cs="Arial" w:eastAsia="Arial" w:hAnsi="Arial"/>
                <w:b/>
                <w:bCs/>
                <w:color w:val="2E4A7A"/>
                <w:sz w:val="20"/>
                <w:szCs w:val="20"/>
              </w:rPr>
              <w:t xml:space="preserve">BART</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Meta (Facebook AI)</w:t>
            </w:r>
          </w:p>
        </w:tc>
        <w:tc>
          <w:tcPr>
            <w:tcW w:type="dxa" w:w="2000"/>
            <w:tcBorders>
              <w:top w:val="single" w:color="CCCCCC" w:sz="1"/>
              <w:left w:val="single" w:color="CCCCCC" w:sz="1"/>
              <w:bottom w:val="single" w:color="CCCCCC" w:sz="1"/>
              <w:right w:val="single" w:color="CCCCCC" w:sz="1"/>
            </w:tcBorders>
            <w:shd w:fill="E2D9F3" w:val="clear"/>
            <w:tcMar>
              <w:top w:type="dxa" w:w="80"/>
              <w:left w:type="dxa" w:w="120"/>
              <w:bottom w:type="dxa" w:w="80"/>
              <w:right w:type="dxa" w:w="120"/>
            </w:tcMar>
          </w:tcPr>
          <w:p>
            <w:pPr>
              <w:jc w:val="center"/>
            </w:pPr>
            <w:r>
              <w:rPr>
                <w:rFonts w:ascii="Arial" w:cs="Arial" w:eastAsia="Arial" w:hAnsi="Arial"/>
                <w:b/>
                <w:bCs/>
                <w:color w:val="4A235A"/>
                <w:sz w:val="20"/>
                <w:szCs w:val="20"/>
              </w:rPr>
              <w:t xml:space="preserve">Encoder-decoder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Resumen y generacion condicional</w:t>
            </w:r>
          </w:p>
        </w:tc>
      </w:tr>
      <w:tr>
        <w:tc>
          <w:tcPr>
            <w:tcW w:type="dxa" w:w="1400"/>
            <w:tcBorders>
              <w:top w:val="single" w:color="CCCCCC" w:sz="1"/>
              <w:left w:val="single" w:color="CCCCCC" w:sz="1"/>
              <w:bottom w:val="single" w:color="CCCCCC" w:sz="1"/>
              <w:right w:val="single" w:color="CCCCCC" w:sz="1"/>
            </w:tcBorders>
            <w:shd w:fill="EBF1FF" w:val="clear"/>
            <w:tcMar>
              <w:top w:type="dxa" w:w="80"/>
              <w:left w:type="dxa" w:w="120"/>
              <w:bottom w:type="dxa" w:w="80"/>
              <w:right w:type="dxa" w:w="120"/>
            </w:tcMar>
          </w:tcPr>
          <w:p>
            <w:r>
              <w:rPr>
                <w:rFonts w:ascii="Arial" w:cs="Arial" w:eastAsia="Arial" w:hAnsi="Arial"/>
                <w:b/>
                <w:bCs/>
                <w:color w:val="2E4A7A"/>
                <w:sz w:val="20"/>
                <w:szCs w:val="20"/>
              </w:rPr>
              <w:t xml:space="preserve">RoBERTa</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Meta (Facebook AI)</w:t>
            </w:r>
          </w:p>
        </w:tc>
        <w:tc>
          <w:tcPr>
            <w:tcW w:type="dxa" w:w="200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tcPr>
          <w:p>
            <w:pPr>
              <w:jc w:val="center"/>
            </w:pPr>
            <w:r>
              <w:rPr>
                <w:rFonts w:ascii="Arial" w:cs="Arial" w:eastAsia="Arial" w:hAnsi="Arial"/>
                <w:b/>
                <w:bCs/>
                <w:color w:val="0C5460"/>
                <w:sz w:val="20"/>
                <w:szCs w:val="20"/>
              </w:rPr>
              <w:t xml:space="preserve">Encoder-only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Comprension y clasificacion de texto</w:t>
            </w:r>
          </w:p>
        </w:tc>
      </w:tr>
      <w:tr>
        <w:tc>
          <w:tcPr>
            <w:tcW w:type="dxa" w:w="1400"/>
            <w:tcBorders>
              <w:top w:val="single" w:color="CCCCCC" w:sz="1"/>
              <w:left w:val="single" w:color="CCCCCC" w:sz="1"/>
              <w:bottom w:val="single" w:color="CCCCCC" w:sz="1"/>
              <w:right w:val="single" w:color="CCCCCC" w:sz="1"/>
            </w:tcBorders>
            <w:shd w:fill="EBF1FF" w:val="clear"/>
            <w:tcMar>
              <w:top w:type="dxa" w:w="80"/>
              <w:left w:type="dxa" w:w="120"/>
              <w:bottom w:type="dxa" w:w="80"/>
              <w:right w:type="dxa" w:w="120"/>
            </w:tcMar>
          </w:tcPr>
          <w:p>
            <w:r>
              <w:rPr>
                <w:rFonts w:ascii="Arial" w:cs="Arial" w:eastAsia="Arial" w:hAnsi="Arial"/>
                <w:b/>
                <w:bCs/>
                <w:color w:val="2E4A7A"/>
                <w:sz w:val="20"/>
                <w:szCs w:val="20"/>
              </w:rPr>
              <w:t xml:space="preserve">Mistral 7B</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Mistral AI</w:t>
            </w:r>
          </w:p>
        </w:tc>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7D5A00"/>
                <w:sz w:val="20"/>
                <w:szCs w:val="20"/>
              </w:rPr>
              <w:t xml:space="preserve">Decoder-only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Generacion de texto</w:t>
            </w:r>
          </w:p>
        </w:tc>
      </w:tr>
      <w:tr>
        <w:tc>
          <w:tcPr>
            <w:tcW w:type="dxa" w:w="1400"/>
            <w:tcBorders>
              <w:top w:val="single" w:color="CCCCCC" w:sz="1"/>
              <w:left w:val="single" w:color="CCCCCC" w:sz="1"/>
              <w:bottom w:val="single" w:color="CCCCCC" w:sz="1"/>
              <w:right w:val="single" w:color="CCCCCC" w:sz="1"/>
            </w:tcBorders>
            <w:shd w:fill="EBF1FF" w:val="clear"/>
            <w:tcMar>
              <w:top w:type="dxa" w:w="80"/>
              <w:left w:type="dxa" w:w="120"/>
              <w:bottom w:type="dxa" w:w="80"/>
              <w:right w:type="dxa" w:w="120"/>
            </w:tcMar>
          </w:tcPr>
          <w:p>
            <w:r>
              <w:rPr>
                <w:rFonts w:ascii="Arial" w:cs="Arial" w:eastAsia="Arial" w:hAnsi="Arial"/>
                <w:b/>
                <w:bCs/>
                <w:color w:val="2E4A7A"/>
                <w:sz w:val="20"/>
                <w:szCs w:val="20"/>
              </w:rPr>
              <w:t xml:space="preserve">Gemini</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Google DeepMind</w:t>
            </w:r>
          </w:p>
        </w:tc>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7D5A00"/>
                <w:sz w:val="20"/>
                <w:szCs w:val="20"/>
              </w:rPr>
              <w:t xml:space="preserve">Decoder-only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Generacion conversacional y proposito general</w:t>
            </w:r>
          </w:p>
        </w:tc>
      </w:tr>
      <w:tr>
        <w:tc>
          <w:tcPr>
            <w:tcW w:type="dxa" w:w="1400"/>
            <w:tcBorders>
              <w:top w:val="single" w:color="CCCCCC" w:sz="1"/>
              <w:left w:val="single" w:color="CCCCCC" w:sz="1"/>
              <w:bottom w:val="single" w:color="CCCCCC" w:sz="1"/>
              <w:right w:val="single" w:color="CCCCCC" w:sz="1"/>
            </w:tcBorders>
            <w:shd w:fill="EBF1FF" w:val="clear"/>
            <w:tcMar>
              <w:top w:type="dxa" w:w="80"/>
              <w:left w:type="dxa" w:w="120"/>
              <w:bottom w:type="dxa" w:w="80"/>
              <w:right w:type="dxa" w:w="120"/>
            </w:tcMar>
          </w:tcPr>
          <w:p>
            <w:r>
              <w:rPr>
                <w:rFonts w:ascii="Arial" w:cs="Arial" w:eastAsia="Arial" w:hAnsi="Arial"/>
                <w:b/>
                <w:bCs/>
                <w:color w:val="2E4A7A"/>
                <w:sz w:val="20"/>
                <w:szCs w:val="20"/>
              </w:rPr>
              <w:t xml:space="preserve">ALBERT</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Google</w:t>
            </w:r>
          </w:p>
        </w:tc>
        <w:tc>
          <w:tcPr>
            <w:tcW w:type="dxa" w:w="200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tcPr>
          <w:p>
            <w:pPr>
              <w:jc w:val="center"/>
            </w:pPr>
            <w:r>
              <w:rPr>
                <w:rFonts w:ascii="Arial" w:cs="Arial" w:eastAsia="Arial" w:hAnsi="Arial"/>
                <w:b/>
                <w:bCs/>
                <w:color w:val="0C5460"/>
                <w:sz w:val="20"/>
                <w:szCs w:val="20"/>
              </w:rPr>
              <w:t xml:space="preserve">Encoder-only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Comprension eficiente de texto</w:t>
            </w:r>
          </w:p>
        </w:tc>
      </w:tr>
      <w:tr>
        <w:tc>
          <w:tcPr>
            <w:tcW w:type="dxa" w:w="1400"/>
            <w:tcBorders>
              <w:top w:val="single" w:color="CCCCCC" w:sz="1"/>
              <w:left w:val="single" w:color="CCCCCC" w:sz="1"/>
              <w:bottom w:val="single" w:color="CCCCCC" w:sz="1"/>
              <w:right w:val="single" w:color="CCCCCC" w:sz="1"/>
            </w:tcBorders>
            <w:shd w:fill="EBF1FF" w:val="clear"/>
            <w:tcMar>
              <w:top w:type="dxa" w:w="80"/>
              <w:left w:type="dxa" w:w="120"/>
              <w:bottom w:type="dxa" w:w="80"/>
              <w:right w:type="dxa" w:w="120"/>
            </w:tcMar>
          </w:tcPr>
          <w:p>
            <w:r>
              <w:rPr>
                <w:rFonts w:ascii="Arial" w:cs="Arial" w:eastAsia="Arial" w:hAnsi="Arial"/>
                <w:b/>
                <w:bCs/>
                <w:color w:val="2E4A7A"/>
                <w:sz w:val="20"/>
                <w:szCs w:val="20"/>
              </w:rPr>
              <w:t xml:space="preserve">Whisper</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OpenAI</w:t>
            </w:r>
          </w:p>
        </w:tc>
        <w:tc>
          <w:tcPr>
            <w:tcW w:type="dxa" w:w="2000"/>
            <w:tcBorders>
              <w:top w:val="single" w:color="CCCCCC" w:sz="1"/>
              <w:left w:val="single" w:color="CCCCCC" w:sz="1"/>
              <w:bottom w:val="single" w:color="CCCCCC" w:sz="1"/>
              <w:right w:val="single" w:color="CCCCCC" w:sz="1"/>
            </w:tcBorders>
            <w:shd w:fill="E2D9F3" w:val="clear"/>
            <w:tcMar>
              <w:top w:type="dxa" w:w="80"/>
              <w:left w:type="dxa" w:w="120"/>
              <w:bottom w:type="dxa" w:w="80"/>
              <w:right w:type="dxa" w:w="120"/>
            </w:tcMar>
          </w:tcPr>
          <w:p>
            <w:pPr>
              <w:jc w:val="center"/>
            </w:pPr>
            <w:r>
              <w:rPr>
                <w:rFonts w:ascii="Arial" w:cs="Arial" w:eastAsia="Arial" w:hAnsi="Arial"/>
                <w:b/>
                <w:bCs/>
                <w:color w:val="4A235A"/>
                <w:sz w:val="20"/>
                <w:szCs w:val="20"/>
              </w:rPr>
              <w:t xml:space="preserve">Encoder-decoder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Reconocimiento automatico de habla (ASR)</w:t>
            </w:r>
          </w:p>
        </w:tc>
      </w:tr>
    </w:tbl>
    <w:p>
      <w:pPr>
        <w:spacing w:after="80" w:before="80"/>
      </w:pPr>
      <w:r>
        <w:t xml:space="preserve"/>
      </w:r>
    </w:p>
    <w:p>
      <w:pPr>
        <w:pStyle w:val="Heading2"/>
      </w:pPr>
      <w:r>
        <w:rPr>
          <w:rFonts w:ascii="Arial" w:cs="Arial" w:eastAsia="Arial" w:hAnsi="Arial"/>
          <w:b/>
          <w:bCs/>
          <w:color w:val="2E4A7A"/>
          <w:sz w:val="27"/>
          <w:szCs w:val="27"/>
        </w:rPr>
        <w:t xml:space="preserve">Parte B: Analisis de Tendencias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5400"/>
      </w:tblGrid>
      <w:tr>
        <w:tc>
          <w:tcPr>
            <w:tcW w:type="dxa" w:w="2400"/>
            <w:tcBorders>
              <w:top w:val="single" w:color="2E4A7A" w:sz="1"/>
              <w:left w:val="single" w:color="2E4A7A" w:sz="1"/>
              <w:bottom w:val="single" w:color="2E4A7A" w:sz="1"/>
              <w:right w:val="single" w:color="2E4A7A"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Tipo</w:t>
            </w:r>
          </w:p>
        </w:tc>
        <w:tc>
          <w:tcPr>
            <w:tcW w:type="dxa" w:w="1560"/>
            <w:tcBorders>
              <w:top w:val="single" w:color="2E4A7A" w:sz="1"/>
              <w:left w:val="single" w:color="2E4A7A" w:sz="1"/>
              <w:bottom w:val="single" w:color="2E4A7A" w:sz="1"/>
              <w:right w:val="single" w:color="2E4A7A"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Conteo (de 12)</w:t>
            </w:r>
          </w:p>
        </w:tc>
        <w:tc>
          <w:tcPr>
            <w:tcW w:type="dxa" w:w="5400"/>
            <w:tcBorders>
              <w:top w:val="single" w:color="2E4A7A" w:sz="1"/>
              <w:left w:val="single" w:color="2E4A7A" w:sz="1"/>
              <w:bottom w:val="single" w:color="2E4A7A" w:sz="1"/>
              <w:right w:val="single" w:color="2E4A7A"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Modelos</w:t>
            </w:r>
          </w:p>
        </w:tc>
      </w:tr>
      <w:tr>
        <w:tc>
          <w:tcPr>
            <w:tcW w:type="dxa" w:w="2400"/>
            <w:tcBorders>
              <w:top w:val="single" w:color="CCCCCC" w:sz="1"/>
              <w:left w:val="single" w:color="CCCCCC" w:sz="1"/>
              <w:bottom w:val="single" w:color="CCCCCC" w:sz="1"/>
              <w:right w:val="single" w:color="CCCCCC" w:sz="1"/>
            </w:tcBorders>
            <w:shd w:fill="EBF1FF" w:val="clear"/>
            <w:tcMar>
              <w:top w:type="dxa" w:w="80"/>
              <w:left w:type="dxa" w:w="120"/>
              <w:bottom w:type="dxa" w:w="80"/>
              <w:right w:type="dxa" w:w="120"/>
            </w:tcMar>
          </w:tcPr>
          <w:p>
            <w:r>
              <w:rPr>
                <w:rFonts w:ascii="Arial" w:cs="Arial" w:eastAsia="Arial" w:hAnsi="Arial"/>
                <w:b/>
                <w:bCs/>
                <w:color w:val="2E4A7A"/>
                <w:sz w:val="20"/>
                <w:szCs w:val="20"/>
              </w:rPr>
              <w:t xml:space="preserve">Encoder-only</w:t>
            </w:r>
          </w:p>
        </w:tc>
        <w:tc>
          <w:tcPr>
            <w:tcW w:type="dxa" w:w="156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tcPr>
          <w:p>
            <w:pPr>
              <w:jc w:val="center"/>
            </w:pPr>
            <w:r>
              <w:rPr>
                <w:rFonts w:ascii="Arial" w:cs="Arial" w:eastAsia="Arial" w:hAnsi="Arial"/>
                <w:b/>
                <w:bCs/>
                <w:color w:val="0C5460"/>
                <w:sz w:val="20"/>
                <w:szCs w:val="20"/>
              </w:rPr>
              <w:t xml:space="preserve">3</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BERT, RoBERTa, ALBERT</w:t>
            </w:r>
          </w:p>
        </w:tc>
      </w:tr>
      <w:tr>
        <w:tc>
          <w:tcPr>
            <w:tcW w:type="dxa" w:w="2400"/>
            <w:tcBorders>
              <w:top w:val="single" w:color="CCCCCC" w:sz="1"/>
              <w:left w:val="single" w:color="CCCCCC" w:sz="1"/>
              <w:bottom w:val="single" w:color="CCCCCC" w:sz="1"/>
              <w:right w:val="single" w:color="CCCCCC" w:sz="1"/>
            </w:tcBorders>
            <w:shd w:fill="EBF1FF" w:val="clear"/>
            <w:tcMar>
              <w:top w:type="dxa" w:w="80"/>
              <w:left w:type="dxa" w:w="120"/>
              <w:bottom w:type="dxa" w:w="80"/>
              <w:right w:type="dxa" w:w="120"/>
            </w:tcMar>
          </w:tcPr>
          <w:p>
            <w:r>
              <w:rPr>
                <w:rFonts w:ascii="Arial" w:cs="Arial" w:eastAsia="Arial" w:hAnsi="Arial"/>
                <w:b/>
                <w:bCs/>
                <w:color w:val="2E4A7A"/>
                <w:sz w:val="20"/>
                <w:szCs w:val="20"/>
              </w:rPr>
              <w:t xml:space="preserve">Decoder-only</w:t>
            </w:r>
          </w:p>
        </w:tc>
        <w:tc>
          <w:tcPr>
            <w:tcW w:type="dxa" w:w="15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7D5A00"/>
                <w:sz w:val="20"/>
                <w:szCs w:val="20"/>
              </w:rPr>
              <w:t xml:space="preserve">6</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GPT-2, GPT-4, Claude 3.5, LLaMA 3, Mistral 7B, Gemini</w:t>
            </w:r>
          </w:p>
        </w:tc>
      </w:tr>
      <w:tr>
        <w:tc>
          <w:tcPr>
            <w:tcW w:type="dxa" w:w="2400"/>
            <w:tcBorders>
              <w:top w:val="single" w:color="CCCCCC" w:sz="1"/>
              <w:left w:val="single" w:color="CCCCCC" w:sz="1"/>
              <w:bottom w:val="single" w:color="CCCCCC" w:sz="1"/>
              <w:right w:val="single" w:color="CCCCCC" w:sz="1"/>
            </w:tcBorders>
            <w:shd w:fill="EBF1FF" w:val="clear"/>
            <w:tcMar>
              <w:top w:type="dxa" w:w="80"/>
              <w:left w:type="dxa" w:w="120"/>
              <w:bottom w:type="dxa" w:w="80"/>
              <w:right w:type="dxa" w:w="120"/>
            </w:tcMar>
          </w:tcPr>
          <w:p>
            <w:r>
              <w:rPr>
                <w:rFonts w:ascii="Arial" w:cs="Arial" w:eastAsia="Arial" w:hAnsi="Arial"/>
                <w:b/>
                <w:bCs/>
                <w:color w:val="2E4A7A"/>
                <w:sz w:val="20"/>
                <w:szCs w:val="20"/>
              </w:rPr>
              <w:t xml:space="preserve">Encoder-decoder</w:t>
            </w:r>
          </w:p>
        </w:tc>
        <w:tc>
          <w:tcPr>
            <w:tcW w:type="dxa" w:w="1560"/>
            <w:tcBorders>
              <w:top w:val="single" w:color="CCCCCC" w:sz="1"/>
              <w:left w:val="single" w:color="CCCCCC" w:sz="1"/>
              <w:bottom w:val="single" w:color="CCCCCC" w:sz="1"/>
              <w:right w:val="single" w:color="CCCCCC" w:sz="1"/>
            </w:tcBorders>
            <w:shd w:fill="E2D9F3" w:val="clear"/>
            <w:tcMar>
              <w:top w:type="dxa" w:w="80"/>
              <w:left w:type="dxa" w:w="120"/>
              <w:bottom w:type="dxa" w:w="80"/>
              <w:right w:type="dxa" w:w="120"/>
            </w:tcMar>
          </w:tcPr>
          <w:p>
            <w:pPr>
              <w:jc w:val="center"/>
            </w:pPr>
            <w:r>
              <w:rPr>
                <w:rFonts w:ascii="Arial" w:cs="Arial" w:eastAsia="Arial" w:hAnsi="Arial"/>
                <w:b/>
                <w:bCs/>
                <w:color w:val="4A235A"/>
                <w:sz w:val="20"/>
                <w:szCs w:val="20"/>
              </w:rPr>
              <w:t xml:space="preserve">3</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T5, BART, Whisper</w:t>
            </w:r>
          </w:p>
        </w:tc>
      </w:tr>
    </w:tbl>
    <w:p>
      <w:pPr>
        <w:spacing w:after="80" w:before="80"/>
      </w:pPr>
      <w:r>
        <w:t xml:space="preserve"/>
      </w:r>
    </w:p>
    <w:p>
      <w:pPr>
        <w:spacing w:after="80" w:before="120"/>
      </w:pPr>
      <w:r>
        <w:rPr>
          <w:rFonts w:ascii="Arial" w:cs="Arial" w:eastAsia="Arial" w:hAnsi="Arial"/>
          <w:b/>
          <w:bCs/>
          <w:i w:val="false"/>
          <w:iCs w:val="false"/>
          <w:color w:val="222222"/>
          <w:sz w:val="20"/>
          <w:szCs w:val="20"/>
        </w:rPr>
        <w:t xml:space="preserve">Tendencia temporal: convergencia hacia decoder-only (2021-2024)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1"/>
              <w:left w:val="single" w:color="2E4A7A" w:sz="1"/>
              <w:bottom w:val="single" w:color="2E4A7A" w:sz="1"/>
              <w:right w:val="single" w:color="2E4A7A" w:sz="1"/>
            </w:tcBorders>
            <w:shd w:fill="FAFAFE" w:val="clear"/>
            <w:tcMar>
              <w:top w:type="dxa" w:w="130"/>
              <w:left w:type="dxa" w:w="180"/>
              <w:bottom w:type="dxa" w:w="130"/>
              <w:right w:type="dxa" w:w="180"/>
            </w:tcMar>
          </w:tcPr>
          <w:p>
            <w:pPr>
              <w:spacing w:after="60" w:before="0"/>
            </w:pPr>
            <w:r>
              <w:rPr>
                <w:rFonts w:ascii="Arial" w:cs="Arial" w:eastAsia="Arial" w:hAnsi="Arial"/>
                <w:b/>
                <w:bCs/>
                <w:i w:val="false"/>
                <w:iCs w:val="false"/>
                <w:color w:val="1F3864"/>
                <w:sz w:val="20"/>
                <w:szCs w:val="20"/>
              </w:rPr>
              <w:t xml:space="preserve">La convergencia se debe a tres factores principales:</w:t>
            </w:r>
          </w:p>
          <w:p>
            <w:pPr>
              <w:spacing w:after="40" w:before="40"/>
            </w:pPr>
            <w:r>
              <w:rPr>
                <w:rFonts w:ascii="Arial" w:cs="Arial" w:eastAsia="Arial" w:hAnsi="Arial"/>
                <w:b w:val="false"/>
                <w:bCs w:val="false"/>
                <w:i w:val="false"/>
                <w:iCs w:val="false"/>
                <w:color w:val="222222"/>
                <w:sz w:val="20"/>
                <w:szCs w:val="20"/>
              </w:rPr>
              <w:t xml:space="preserve">1. Escalabilidad superior: los decoder-only escalan de forma mas eficiente con datos y computo porque el objetivo de prediccion del siguiente token aprovecha cada posicion de la secuencia como un ejemplo de entrenamiento independiente.</w:t>
            </w:r>
          </w:p>
          <w:p>
            <w:pPr>
              <w:spacing w:after="40" w:before="40"/>
            </w:pPr>
            <w:r>
              <w:rPr>
                <w:rFonts w:ascii="Arial" w:cs="Arial" w:eastAsia="Arial" w:hAnsi="Arial"/>
                <w:b w:val="false"/>
                <w:bCs w:val="false"/>
                <w:i w:val="false"/>
                <w:iCs w:val="false"/>
                <w:color w:val="222222"/>
                <w:sz w:val="20"/>
                <w:szCs w:val="20"/>
              </w:rPr>
              <w:t xml:space="preserve">2. Versatilidad via prompting: mediante instrucciones en lenguaje natural y few-shot prompting, los decoder-only pueden realizar tareas de comprension, clasificacion y seq2seq que originalmente requeian arquitecturas especializadas.</w:t>
            </w:r>
          </w:p>
          <w:p>
            <w:pPr>
              <w:spacing w:after="0" w:before="40"/>
            </w:pPr>
            <w:r>
              <w:rPr>
                <w:rFonts w:ascii="Arial" w:cs="Arial" w:eastAsia="Arial" w:hAnsi="Arial"/>
                <w:b w:val="false"/>
                <w:bCs w:val="false"/>
                <w:i w:val="false"/>
                <w:iCs w:val="false"/>
                <w:color w:val="222222"/>
                <w:sz w:val="20"/>
                <w:szCs w:val="20"/>
              </w:rPr>
              <w:t xml:space="preserve">3. Simplicidad arquitectonica: una sola familia de modelos sirve para todas las tareas, lo que facilita la infraestructura de entrenamiento, despliegue y mantenimiento.</w:t>
            </w:r>
          </w:p>
        </w:tc>
      </w:tr>
    </w:tbl>
    <w:p>
      <w:pPr>
        <w:spacing w:after="80" w:before="80"/>
      </w:pPr>
      <w:r>
        <w:t xml:space="preserve"/>
      </w:r>
    </w:p>
    <w:p>
      <w:pPr>
        <w:spacing w:after="80" w:before="120"/>
      </w:pPr>
      <w:r>
        <w:rPr>
          <w:rFonts w:ascii="Arial" w:cs="Arial" w:eastAsia="Arial" w:hAnsi="Arial"/>
          <w:b/>
          <w:bCs/>
          <w:i w:val="false"/>
          <w:iCs w:val="false"/>
          <w:color w:val="222222"/>
          <w:sz w:val="20"/>
          <w:szCs w:val="20"/>
        </w:rPr>
        <w:t xml:space="preserve">Escala vs. arquitectura: el debate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1"/>
              <w:left w:val="single" w:color="2E4A7A" w:sz="1"/>
              <w:bottom w:val="single" w:color="2E4A7A" w:sz="1"/>
              <w:right w:val="single" w:color="2E4A7A" w:sz="1"/>
            </w:tcBorders>
            <w:shd w:fill="FAFAFE" w:val="clear"/>
            <w:tcMar>
              <w:top w:type="dxa" w:w="130"/>
              <w:left w:type="dxa" w:w="180"/>
              <w:bottom w:type="dxa" w:w="130"/>
              <w:right w:type="dxa" w:w="180"/>
            </w:tcMar>
          </w:tcPr>
          <w:p>
            <w:pPr>
              <w:spacing w:after="0" w:before="0"/>
            </w:pPr>
            <w:r>
              <w:rPr>
                <w:rFonts w:ascii="Arial" w:cs="Arial" w:eastAsia="Arial" w:hAnsi="Arial"/>
                <w:b w:val="false"/>
                <w:bCs w:val="false"/>
                <w:i w:val="false"/>
                <w:iCs w:val="false"/>
                <w:color w:val="222222"/>
                <w:sz w:val="20"/>
                <w:szCs w:val="20"/>
              </w:rPr>
              <w:t xml:space="preserve">Ambas dimensiones importan pero de forma diferente. GPT-2 (decoder-only, 1.5B params) no superaba a BERT-base (encoder-only, 110M) en tareas de clasificacion a pesar de tener 13x mas parametros: la arquitectura bidireccional de BERT era superior para esas tareas especificas. Sin embargo, a escala suficiente (GPT-3 con 175B, GPT-4 con estimados ~1.8T), los decoder-only superan a los encoder-only incluso en comprension. La arquitectura define el techo de lo posible; la escala define donde dentro de ese techo llega el modelo.</w:t>
            </w:r>
          </w:p>
        </w:tc>
      </w:tr>
    </w:tbl>
    <w:p>
      <w:pPr>
        <w:spacing w:after="80" w:before="80"/>
      </w:pPr>
      <w:r>
        <w:t xml:space="preserve"/>
      </w:r>
    </w:p>
    <w:p>
      <w:pPr>
        <w:pStyle w:val="Heading2"/>
      </w:pPr>
      <w:r>
        <w:rPr>
          <w:rFonts w:ascii="Arial" w:cs="Arial" w:eastAsia="Arial" w:hAnsi="Arial"/>
          <w:b/>
          <w:bCs/>
          <w:color w:val="2E4A7A"/>
          <w:sz w:val="27"/>
          <w:szCs w:val="27"/>
        </w:rPr>
        <w:t xml:space="preserve">Parte C: Preguntas de Profundidad</w:t>
      </w:r>
    </w:p>
    <w:p>
      <w:pPr>
        <w:spacing w:after="80" w:before="120"/>
      </w:pPr>
      <w:r>
        <w:rPr>
          <w:rFonts w:ascii="Arial" w:cs="Arial" w:eastAsia="Arial" w:hAnsi="Arial"/>
          <w:b/>
          <w:bCs/>
          <w:i w:val="false"/>
          <w:iCs w:val="false"/>
          <w:color w:val="222222"/>
          <w:sz w:val="20"/>
          <w:szCs w:val="20"/>
        </w:rPr>
        <w:t xml:space="preserve">1. Enmascaramiento causal: por que los decoder-only necesitan la mascara causal y BERT 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1"/>
              <w:left w:val="single" w:color="2E4A7A" w:sz="1"/>
              <w:bottom w:val="single" w:color="2E4A7A" w:sz="1"/>
              <w:right w:val="single" w:color="2E4A7A" w:sz="1"/>
            </w:tcBorders>
            <w:shd w:fill="FAFAFE" w:val="clear"/>
            <w:tcMar>
              <w:top w:type="dxa" w:w="130"/>
              <w:left w:type="dxa" w:w="180"/>
              <w:bottom w:type="dxa" w:w="130"/>
              <w:right w:type="dxa" w:w="180"/>
            </w:tcMar>
          </w:tcPr>
          <w:p>
            <w:pPr>
              <w:spacing w:after="40" w:before="40"/>
            </w:pPr>
            <w:r>
              <w:rPr>
                <w:rFonts w:ascii="Arial" w:cs="Arial" w:eastAsia="Arial" w:hAnsi="Arial"/>
                <w:b w:val="false"/>
                <w:bCs w:val="false"/>
                <w:i w:val="false"/>
                <w:iCs w:val="false"/>
                <w:color w:val="222222"/>
                <w:sz w:val="20"/>
                <w:szCs w:val="20"/>
              </w:rPr>
              <w:t xml:space="preserve">Los modelos decoder-only generan texto de forma autoregresiva: producen un token a la vez, y cada token generado se convierte en parte del contexto para el siguiente. Durante el entrenamiento, el modelo no puede ver tokens futuros porque en inferencia esos tokens aun no existen. La mascara causal (triangular inferior) imita esta condicion: el token en posicion n solo puede atender a posiciones 0..n.</w:t>
            </w:r>
          </w:p>
          <w:p>
            <w:pPr>
              <w:spacing w:after="0" w:before="0"/>
            </w:pPr>
            <w:r>
              <w:rPr>
                <w:rFonts w:ascii="Arial" w:cs="Arial" w:eastAsia="Arial" w:hAnsi="Arial"/>
                <w:b w:val="false"/>
                <w:bCs w:val="false"/>
                <w:i w:val="false"/>
                <w:iCs w:val="false"/>
                <w:color w:val="222222"/>
                <w:sz w:val="20"/>
                <w:szCs w:val="20"/>
              </w:rPr>
              <w:t xml:space="preserve">BERT, en cambio, se entrena con Masked Language Modeling (MLM): enmascara aleatoriamente el 15% de los tokens y los predice usando contexto tanto izquierdo como derecho. Esta tarea requiere atencion bidireccional y seria imposible con mascara causal. El trade-off es que BERT no puede generar texto nuevo, solo comprender y transformar texto existente.</w:t>
            </w:r>
          </w:p>
        </w:tc>
      </w:tr>
    </w:tbl>
    <w:p>
      <w:pPr>
        <w:spacing w:after="80" w:before="80"/>
      </w:pPr>
      <w:r>
        <w:t xml:space="preserve"/>
      </w:r>
    </w:p>
    <w:p>
      <w:pPr>
        <w:spacing w:after="80" w:before="120"/>
      </w:pPr>
      <w:r>
        <w:rPr>
          <w:rFonts w:ascii="Arial" w:cs="Arial" w:eastAsia="Arial" w:hAnsi="Arial"/>
          <w:b/>
          <w:bCs/>
          <w:i w:val="false"/>
          <w:iCs w:val="false"/>
          <w:color w:val="222222"/>
          <w:sz w:val="20"/>
          <w:szCs w:val="20"/>
        </w:rPr>
        <w:t xml:space="preserve">2. Como logra un decoder-only como GPT-4 realizar traduccion, tarea originalmente disenada para encoder-decoder?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1"/>
              <w:left w:val="single" w:color="2E4A7A" w:sz="1"/>
              <w:bottom w:val="single" w:color="2E4A7A" w:sz="1"/>
              <w:right w:val="single" w:color="2E4A7A" w:sz="1"/>
            </w:tcBorders>
            <w:shd w:fill="FAFAFE" w:val="clear"/>
            <w:tcMar>
              <w:top w:type="dxa" w:w="130"/>
              <w:left w:type="dxa" w:w="180"/>
              <w:bottom w:type="dxa" w:w="130"/>
              <w:right w:type="dxa" w:w="180"/>
            </w:tcMar>
          </w:tcPr>
          <w:p>
            <w:pPr>
              <w:spacing w:after="0" w:before="0"/>
            </w:pPr>
            <w:r>
              <w:rPr>
                <w:rFonts w:ascii="Arial" w:cs="Arial" w:eastAsia="Arial" w:hAnsi="Arial"/>
                <w:b w:val="false"/>
                <w:bCs w:val="false"/>
                <w:i w:val="false"/>
                <w:iCs w:val="false"/>
                <w:color w:val="222222"/>
                <w:sz w:val="20"/>
                <w:szCs w:val="20"/>
              </w:rPr>
              <w:t xml:space="preserve">Un decoder-only realiza traduccion tratandola como continuacion de texto: dado el prompt 'Traduce al ingles: [texto en espanol]', el modelo genera la traduccion token a token usando su conocimiento del espanol e ingles aprendido durante el preentrenamiento. El compromiso es doble: (1) pierde la ventaja del encoding bidireccional del texto fuente, ya que el texto origen se procesa con atencion causal y no con atencion completa; (2) consume tokens del contexto para la instruccion, reduciendo el espacio util para texto largo. Para textos cortos con contexto rico, la diferencia es minima; para documentos largos o idiomas poco representados, el encoder-decoder tiene ventaja.</w:t>
            </w:r>
          </w:p>
        </w:tc>
      </w:tr>
    </w:tbl>
    <w:p>
      <w:pPr>
        <w:spacing w:after="80" w:before="80"/>
      </w:pPr>
      <w:r>
        <w:t xml:space="preserve"/>
      </w:r>
    </w:p>
    <w:p>
      <w:pPr>
        <w:spacing w:after="80" w:before="120"/>
      </w:pPr>
      <w:r>
        <w:rPr>
          <w:rFonts w:ascii="Arial" w:cs="Arial" w:eastAsia="Arial" w:hAnsi="Arial"/>
          <w:b/>
          <w:bCs/>
          <w:i w:val="false"/>
          <w:iCs w:val="false"/>
          <w:color w:val="222222"/>
          <w:sz w:val="20"/>
          <w:szCs w:val="20"/>
        </w:rPr>
        <w:t xml:space="preserve">3. Por que Whisper usa encoder-decoder en lugar de decoder-only?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1"/>
              <w:left w:val="single" w:color="2E4A7A" w:sz="1"/>
              <w:bottom w:val="single" w:color="2E4A7A" w:sz="1"/>
              <w:right w:val="single" w:color="2E4A7A" w:sz="1"/>
            </w:tcBorders>
            <w:shd w:fill="FAFAFE" w:val="clear"/>
            <w:tcMar>
              <w:top w:type="dxa" w:w="130"/>
              <w:left w:type="dxa" w:w="180"/>
              <w:bottom w:type="dxa" w:w="130"/>
              <w:right w:type="dxa" w:w="180"/>
            </w:tcMar>
          </w:tcPr>
          <w:p>
            <w:pPr>
              <w:spacing w:after="0" w:before="0"/>
            </w:pPr>
            <w:r>
              <w:rPr>
                <w:rFonts w:ascii="Arial" w:cs="Arial" w:eastAsia="Arial" w:hAnsi="Arial"/>
                <w:b w:val="false"/>
                <w:bCs w:val="false"/>
                <w:i w:val="false"/>
                <w:iCs w:val="false"/>
                <w:color w:val="222222"/>
                <w:sz w:val="20"/>
                <w:szCs w:val="20"/>
              </w:rPr>
              <w:t xml:space="preserve">El audio (representado como espectrograma de Mel) y el texto son modalidades fundamentalmente diferentes que requieren procesamiento distinto. El encoder procesa el espectrograma completo de forma bidireccional, lo que es critico: para entender 'banco' en audio, el modelo necesita escuchar todo el contexto acustico antes y despues de ese fonema para resolver la ambiguedad. Un decoder-only tendria que serializar audio y texto en una sola secuencia, perdiendo la ventaja del procesamiento bidireccional del audio y complicando enormemente la arquitectura. El encoder-decoder permite especializacion: el encoder aprende representaciones acusticas ricas, y el decoder aprende a generar texto fluido condicionado en esas representaciones.</w:t>
            </w:r>
          </w:p>
        </w:tc>
      </w:tr>
    </w:tbl>
    <w:p>
      <w:r>
        <w:br w:type="page"/>
      </w:r>
    </w:p>
    <w:p>
      <w:pPr>
        <w:pStyle w:val="Heading1"/>
      </w:pPr>
      <w:r>
        <w:rPr>
          <w:rFonts w:ascii="Arial" w:cs="Arial" w:eastAsia="Arial" w:hAnsi="Arial"/>
          <w:b/>
          <w:bCs/>
          <w:color w:val="1F3864"/>
          <w:sz w:val="36"/>
          <w:szCs w:val="36"/>
        </w:rPr>
        <w:t xml:space="preserve">Ejercicio 3: Visualizacion de Atencion con BertViz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BF1FF" w:val="clear"/>
            <w:tcMar>
              <w:top w:type="dxa" w:w="80"/>
              <w:left w:type="dxa" w:w="140"/>
              <w:bottom w:type="dxa" w:w="80"/>
              <w:right w:type="dxa" w:w="140"/>
            </w:tcMar>
          </w:tcPr>
          <w:p>
            <w:r>
              <w:rPr>
                <w:rFonts w:ascii="Arial" w:cs="Arial" w:eastAsia="Arial" w:hAnsi="Arial"/>
                <w:b/>
                <w:bCs/>
                <w:color w:val="2E4A7A"/>
                <w:sz w:val="20"/>
                <w:szCs w:val="20"/>
              </w:rPr>
              <w:t xml:space="preserve">Duracion</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30 minutos</w:t>
            </w:r>
          </w:p>
        </w:tc>
      </w:tr>
      <w:tr>
        <w:tc>
          <w:tcPr>
            <w:tcW w:type="dxa" w:w="2600"/>
            <w:tcBorders>
              <w:top w:val="single" w:color="CCCCCC" w:sz="1"/>
              <w:left w:val="single" w:color="CCCCCC" w:sz="1"/>
              <w:bottom w:val="single" w:color="CCCCCC" w:sz="1"/>
              <w:right w:val="single" w:color="CCCCCC" w:sz="1"/>
            </w:tcBorders>
            <w:shd w:fill="EBF1FF" w:val="clear"/>
            <w:tcMar>
              <w:top w:type="dxa" w:w="80"/>
              <w:left w:type="dxa" w:w="140"/>
              <w:bottom w:type="dxa" w:w="80"/>
              <w:right w:type="dxa" w:w="140"/>
            </w:tcMar>
          </w:tcPr>
          <w:p>
            <w:r>
              <w:rPr>
                <w:rFonts w:ascii="Arial" w:cs="Arial" w:eastAsia="Arial" w:hAnsi="Arial"/>
                <w:b/>
                <w:bCs/>
                <w:color w:val="2E4A7A"/>
                <w:sz w:val="20"/>
                <w:szCs w:val="20"/>
              </w:rPr>
              <w:t xml:space="preserve">Tipo</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Programacion / Exploracion</w:t>
            </w:r>
          </w:p>
        </w:tc>
      </w:tr>
      <w:tr>
        <w:tc>
          <w:tcPr>
            <w:tcW w:type="dxa" w:w="2600"/>
            <w:tcBorders>
              <w:top w:val="single" w:color="CCCCCC" w:sz="1"/>
              <w:left w:val="single" w:color="CCCCCC" w:sz="1"/>
              <w:bottom w:val="single" w:color="CCCCCC" w:sz="1"/>
              <w:right w:val="single" w:color="CCCCCC" w:sz="1"/>
            </w:tcBorders>
            <w:shd w:fill="EBF1FF" w:val="clear"/>
            <w:tcMar>
              <w:top w:type="dxa" w:w="80"/>
              <w:left w:type="dxa" w:w="140"/>
              <w:bottom w:type="dxa" w:w="80"/>
              <w:right w:type="dxa" w:w="140"/>
            </w:tcMar>
          </w:tcPr>
          <w:p>
            <w:r>
              <w:rPr>
                <w:rFonts w:ascii="Arial" w:cs="Arial" w:eastAsia="Arial" w:hAnsi="Arial"/>
                <w:b/>
                <w:bCs/>
                <w:color w:val="2E4A7A"/>
                <w:sz w:val="20"/>
                <w:szCs w:val="20"/>
              </w:rPr>
              <w:t xml:space="preserve">Dificultad</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Intermedia</w:t>
            </w:r>
          </w:p>
        </w:tc>
      </w:tr>
      <w:tr>
        <w:tc>
          <w:tcPr>
            <w:tcW w:type="dxa" w:w="2600"/>
            <w:tcBorders>
              <w:top w:val="single" w:color="CCCCCC" w:sz="1"/>
              <w:left w:val="single" w:color="CCCCCC" w:sz="1"/>
              <w:bottom w:val="single" w:color="CCCCCC" w:sz="1"/>
              <w:right w:val="single" w:color="CCCCCC" w:sz="1"/>
            </w:tcBorders>
            <w:shd w:fill="EBF1FF" w:val="clear"/>
            <w:tcMar>
              <w:top w:type="dxa" w:w="80"/>
              <w:left w:type="dxa" w:w="140"/>
              <w:bottom w:type="dxa" w:w="80"/>
              <w:right w:type="dxa" w:w="140"/>
            </w:tcMar>
          </w:tcPr>
          <w:p>
            <w:r>
              <w:rPr>
                <w:rFonts w:ascii="Arial" w:cs="Arial" w:eastAsia="Arial" w:hAnsi="Arial"/>
                <w:b/>
                <w:bCs/>
                <w:color w:val="2E4A7A"/>
                <w:sz w:val="20"/>
                <w:szCs w:val="20"/>
              </w:rPr>
              <w:t xml:space="preserve">Herramienta</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BertViz + bert-base-multilingual-cased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1"/>
              <w:left w:val="single" w:color="2E4A7A" w:sz="1"/>
              <w:bottom w:val="single" w:color="2E4A7A" w:sz="1"/>
              <w:right w:val="single" w:color="2E4A7A" w:sz="1"/>
            </w:tcBorders>
            <w:shd w:fill="EBF1FF" w:val="clear"/>
            <w:tcMar>
              <w:top w:type="dxa" w:w="100"/>
              <w:left w:type="dxa" w:w="160"/>
              <w:bottom w:type="dxa" w:w="100"/>
              <w:right w:type="dxa" w:w="160"/>
            </w:tcMar>
          </w:tcPr>
          <w:p>
            <w:r>
              <w:rPr>
                <w:rFonts w:ascii="Arial" w:cs="Arial" w:eastAsia="Arial" w:hAnsi="Arial"/>
                <w:i/>
                <w:iCs/>
                <w:color w:val="1F3864"/>
                <w:sz w:val="19"/>
                <w:szCs w:val="19"/>
              </w:rPr>
              <w:t xml:space="preserve">Objetivo: visualizar patrones de atencion en un modelo real e identificar que relaciones linguisticas capturan distintas cabezas en distintas capas.</w:t>
            </w:r>
          </w:p>
        </w:tc>
      </w:tr>
    </w:tbl>
    <w:p>
      <w:pPr>
        <w:spacing w:after="80" w:before="80"/>
      </w:pPr>
      <w:r>
        <w:t xml:space="preserve"/>
      </w:r>
    </w:p>
    <w:p>
      <w:pPr>
        <w:pStyle w:val="Heading2"/>
      </w:pPr>
      <w:r>
        <w:rPr>
          <w:rFonts w:ascii="Arial" w:cs="Arial" w:eastAsia="Arial" w:hAnsi="Arial"/>
          <w:b/>
          <w:bCs/>
          <w:color w:val="2E4A7A"/>
          <w:sz w:val="27"/>
          <w:szCs w:val="27"/>
        </w:rPr>
        <w:t xml:space="preserve">Parte A: Instalacion y configuracion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1"/>
              <w:left w:val="single" w:color="2E4A7A" w:sz="1"/>
              <w:bottom w:val="single" w:color="2E4A7A" w:sz="1"/>
              <w:right w:val="single" w:color="2E4A7A" w:sz="1"/>
            </w:tcBorders>
            <w:shd w:fill="1E1E2E" w:val="clear"/>
            <w:tcMar>
              <w:top w:type="dxa" w:w="130"/>
              <w:left w:type="dxa" w:w="200"/>
              <w:bottom w:type="dxa" w:w="130"/>
              <w:right w:type="dxa" w:w="200"/>
            </w:tcMar>
          </w:tcPr>
          <w:p>
            <w:r>
              <w:rPr>
                <w:rFonts w:ascii="Courier New" w:cs="Courier New" w:eastAsia="Courier New" w:hAnsi="Courier New"/>
                <w:color w:val="A6E3A1"/>
                <w:sz w:val="18"/>
                <w:szCs w:val="18"/>
              </w:rPr>
              <w:t xml:space="preserve">pip install bertviz transformers torch</w:t>
            </w:r>
          </w:p>
          <w:p>
            <w:r>
              <w:rPr>
                <w:rFonts w:ascii="Courier New" w:cs="Courier New" w:eastAsia="Courier New" w:hAnsi="Courier New"/>
                <w:color w:val="A6E3A1"/>
                <w:sz w:val="18"/>
                <w:szCs w:val="18"/>
              </w:rPr>
              <w:t xml:space="preserve"> </w:t>
            </w:r>
          </w:p>
          <w:p>
            <w:r>
              <w:rPr>
                <w:rFonts w:ascii="Courier New" w:cs="Courier New" w:eastAsia="Courier New" w:hAnsi="Courier New"/>
                <w:color w:val="A6E3A1"/>
                <w:sz w:val="18"/>
                <w:szCs w:val="18"/>
              </w:rPr>
              <w:t xml:space="preserve">from bertviz import head_view</w:t>
            </w:r>
          </w:p>
          <w:p>
            <w:r>
              <w:rPr>
                <w:rFonts w:ascii="Courier New" w:cs="Courier New" w:eastAsia="Courier New" w:hAnsi="Courier New"/>
                <w:color w:val="A6E3A1"/>
                <w:sz w:val="18"/>
                <w:szCs w:val="18"/>
              </w:rPr>
              <w:t xml:space="preserve">from transformers import AutoTokenizer, AutoModel</w:t>
            </w:r>
          </w:p>
          <w:p>
            <w:r>
              <w:rPr>
                <w:rFonts w:ascii="Courier New" w:cs="Courier New" w:eastAsia="Courier New" w:hAnsi="Courier New"/>
                <w:color w:val="A6E3A1"/>
                <w:sz w:val="18"/>
                <w:szCs w:val="18"/>
              </w:rPr>
              <w:t xml:space="preserve">import torch</w:t>
            </w:r>
          </w:p>
          <w:p>
            <w:r>
              <w:rPr>
                <w:rFonts w:ascii="Courier New" w:cs="Courier New" w:eastAsia="Courier New" w:hAnsi="Courier New"/>
                <w:color w:val="A6E3A1"/>
                <w:sz w:val="18"/>
                <w:szCs w:val="18"/>
              </w:rPr>
              <w:t xml:space="preserve"> </w:t>
            </w:r>
          </w:p>
          <w:p>
            <w:r>
              <w:rPr>
                <w:rFonts w:ascii="Courier New" w:cs="Courier New" w:eastAsia="Courier New" w:hAnsi="Courier New"/>
                <w:color w:val="A6E3A1"/>
                <w:sz w:val="18"/>
                <w:szCs w:val="18"/>
              </w:rPr>
              <w:t xml:space="preserve">model_name = "bert-base-multilingual-cased"</w:t>
            </w:r>
          </w:p>
          <w:p>
            <w:r>
              <w:rPr>
                <w:rFonts w:ascii="Courier New" w:cs="Courier New" w:eastAsia="Courier New" w:hAnsi="Courier New"/>
                <w:color w:val="A6E3A1"/>
                <w:sz w:val="18"/>
                <w:szCs w:val="18"/>
              </w:rPr>
              <w:t xml:space="preserve">tokenizer  = AutoTokenizer.from_pretrained(model_name)</w:t>
            </w:r>
          </w:p>
          <w:p>
            <w:r>
              <w:rPr>
                <w:rFonts w:ascii="Courier New" w:cs="Courier New" w:eastAsia="Courier New" w:hAnsi="Courier New"/>
                <w:color w:val="A6E3A1"/>
                <w:sz w:val="18"/>
                <w:szCs w:val="18"/>
              </w:rPr>
              <w:t xml:space="preserve">model      = AutoModel.from_pretrained(model_name, output_attentions=True)</w:t>
            </w:r>
          </w:p>
          <w:p>
            <w:r>
              <w:rPr>
                <w:rFonts w:ascii="Courier New" w:cs="Courier New" w:eastAsia="Courier New" w:hAnsi="Courier New"/>
                <w:color w:val="A6E3A1"/>
                <w:sz w:val="18"/>
                <w:szCs w:val="18"/>
              </w:rPr>
              <w:t xml:space="preserve"> </w:t>
            </w:r>
          </w:p>
          <w:p>
            <w:r>
              <w:rPr>
                <w:rFonts w:ascii="Courier New" w:cs="Courier New" w:eastAsia="Courier New" w:hAnsi="Courier New"/>
                <w:color w:val="A6E3A1"/>
                <w:sz w:val="18"/>
                <w:szCs w:val="18"/>
              </w:rPr>
              <w:t xml:space="preserve"># Verificacion:</w:t>
            </w:r>
          </w:p>
          <w:p>
            <w:r>
              <w:rPr>
                <w:rFonts w:ascii="Courier New" w:cs="Courier New" w:eastAsia="Courier New" w:hAnsi="Courier New"/>
                <w:color w:val="A6E3A1"/>
                <w:sz w:val="18"/>
                <w:szCs w:val="18"/>
              </w:rPr>
              <w:t xml:space="preserve"># Capas: 12  |  Cabezas por capa: 12  |  Dimension: 768</w:t>
            </w:r>
          </w:p>
        </w:tc>
      </w:tr>
    </w:tbl>
    <w:p>
      <w:pPr>
        <w:spacing w:after="80" w:before="80"/>
      </w:pPr>
      <w:r>
        <w:t xml:space="preserve"/>
      </w:r>
    </w:p>
    <w:p>
      <w:pPr>
        <w:pStyle w:val="Heading2"/>
      </w:pPr>
      <w:r>
        <w:rPr>
          <w:rFonts w:ascii="Arial" w:cs="Arial" w:eastAsia="Arial" w:hAnsi="Arial"/>
          <w:b/>
          <w:bCs/>
          <w:color w:val="2E4A7A"/>
          <w:sz w:val="27"/>
          <w:szCs w:val="27"/>
        </w:rPr>
        <w:t xml:space="preserve">Parte B: Codigo de visualizacion y extraccion numerica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1"/>
              <w:left w:val="single" w:color="2E4A7A" w:sz="1"/>
              <w:bottom w:val="single" w:color="2E4A7A" w:sz="1"/>
              <w:right w:val="single" w:color="2E4A7A" w:sz="1"/>
            </w:tcBorders>
            <w:shd w:fill="1E1E2E" w:val="clear"/>
            <w:tcMar>
              <w:top w:type="dxa" w:w="130"/>
              <w:left w:type="dxa" w:w="200"/>
              <w:bottom w:type="dxa" w:w="130"/>
              <w:right w:type="dxa" w:w="200"/>
            </w:tcMar>
          </w:tcPr>
          <w:p>
            <w:r>
              <w:rPr>
                <w:rFonts w:ascii="Courier New" w:cs="Courier New" w:eastAsia="Courier New" w:hAnsi="Courier New"/>
                <w:color w:val="A6E3A1"/>
                <w:sz w:val="18"/>
                <w:szCs w:val="18"/>
              </w:rPr>
              <w:t xml:space="preserve">def visualize_attention(sentence, model, tokenizer):</w:t>
            </w:r>
          </w:p>
          <w:p>
            <w:r>
              <w:rPr>
                <w:rFonts w:ascii="Courier New" w:cs="Courier New" w:eastAsia="Courier New" w:hAnsi="Courier New"/>
                <w:color w:val="A6E3A1"/>
                <w:sz w:val="18"/>
                <w:szCs w:val="18"/>
              </w:rPr>
              <w:t xml:space="preserve">    inputs = tokenizer(sentence, return_tensors="pt")</w:t>
            </w:r>
          </w:p>
          <w:p>
            <w:r>
              <w:rPr>
                <w:rFonts w:ascii="Courier New" w:cs="Courier New" w:eastAsia="Courier New" w:hAnsi="Courier New"/>
                <w:color w:val="A6E3A1"/>
                <w:sz w:val="18"/>
                <w:szCs w:val="18"/>
              </w:rPr>
              <w:t xml:space="preserve">    tokens = tokenizer.convert_ids_to_tokens(inputs["input_ids"][0])</w:t>
            </w:r>
          </w:p>
          <w:p>
            <w:r>
              <w:rPr>
                <w:rFonts w:ascii="Courier New" w:cs="Courier New" w:eastAsia="Courier New" w:hAnsi="Courier New"/>
                <w:color w:val="A6E3A1"/>
                <w:sz w:val="18"/>
                <w:szCs w:val="18"/>
              </w:rPr>
              <w:t xml:space="preserve">    with torch.no_grad():</w:t>
            </w:r>
          </w:p>
          <w:p>
            <w:r>
              <w:rPr>
                <w:rFonts w:ascii="Courier New" w:cs="Courier New" w:eastAsia="Courier New" w:hAnsi="Courier New"/>
                <w:color w:val="A6E3A1"/>
                <w:sz w:val="18"/>
                <w:szCs w:val="18"/>
              </w:rPr>
              <w:t xml:space="preserve">        outputs = model(**inputs)</w:t>
            </w:r>
          </w:p>
          <w:p>
            <w:r>
              <w:rPr>
                <w:rFonts w:ascii="Courier New" w:cs="Courier New" w:eastAsia="Courier New" w:hAnsi="Courier New"/>
                <w:color w:val="A6E3A1"/>
                <w:sz w:val="18"/>
                <w:szCs w:val="18"/>
              </w:rPr>
              <w:t xml:space="preserve">    attentions = outputs.attentions</w:t>
            </w:r>
          </w:p>
          <w:p>
            <w:r>
              <w:rPr>
                <w:rFonts w:ascii="Courier New" w:cs="Courier New" w:eastAsia="Courier New" w:hAnsi="Courier New"/>
                <w:color w:val="A6E3A1"/>
                <w:sz w:val="18"/>
                <w:szCs w:val="18"/>
              </w:rPr>
              <w:t xml:space="preserve">    # head_view(attentions, tokens)  # En Jupyter Notebook</w:t>
            </w:r>
          </w:p>
          <w:p>
            <w:r>
              <w:rPr>
                <w:rFonts w:ascii="Courier New" w:cs="Courier New" w:eastAsia="Courier New" w:hAnsi="Courier New"/>
                <w:color w:val="A6E3A1"/>
                <w:sz w:val="18"/>
                <w:szCs w:val="18"/>
              </w:rPr>
              <w:t xml:space="preserve">    return attentions, tokens</w:t>
            </w:r>
          </w:p>
          <w:p>
            <w:r>
              <w:rPr>
                <w:rFonts w:ascii="Courier New" w:cs="Courier New" w:eastAsia="Courier New" w:hAnsi="Courier New"/>
                <w:color w:val="A6E3A1"/>
                <w:sz w:val="18"/>
                <w:szCs w:val="18"/>
              </w:rPr>
              <w:t xml:space="preserve"> </w:t>
            </w:r>
          </w:p>
          <w:p>
            <w:r>
              <w:rPr>
                <w:rFonts w:ascii="Courier New" w:cs="Courier New" w:eastAsia="Courier New" w:hAnsi="Courier New"/>
                <w:color w:val="A6E3A1"/>
                <w:sz w:val="18"/>
                <w:szCs w:val="18"/>
              </w:rPr>
              <w:t xml:space="preserve">def print_attention_weights(attentions, tokens, layer, head):</w:t>
            </w:r>
          </w:p>
          <w:p>
            <w:r>
              <w:rPr>
                <w:rFonts w:ascii="Courier New" w:cs="Courier New" w:eastAsia="Courier New" w:hAnsi="Courier New"/>
                <w:color w:val="A6E3A1"/>
                <w:sz w:val="18"/>
                <w:szCs w:val="18"/>
              </w:rPr>
              <w:t xml:space="preserve">    att = attentions[layer][0, head].numpy()</w:t>
            </w:r>
          </w:p>
          <w:p>
            <w:r>
              <w:rPr>
                <w:rFonts w:ascii="Courier New" w:cs="Courier New" w:eastAsia="Courier New" w:hAnsi="Courier New"/>
                <w:color w:val="A6E3A1"/>
                <w:sz w:val="18"/>
                <w:szCs w:val="18"/>
              </w:rPr>
              <w:t xml:space="preserve">    print(f"\n=== Capa {layer}, Cabeza {head} ===")</w:t>
            </w:r>
          </w:p>
          <w:p>
            <w:r>
              <w:rPr>
                <w:rFonts w:ascii="Courier New" w:cs="Courier New" w:eastAsia="Courier New" w:hAnsi="Courier New"/>
                <w:color w:val="A6E3A1"/>
                <w:sz w:val="18"/>
                <w:szCs w:val="18"/>
              </w:rPr>
              <w:t xml:space="preserve">    for i, token in enumerate(tokens):</w:t>
            </w:r>
          </w:p>
          <w:p>
            <w:r>
              <w:rPr>
                <w:rFonts w:ascii="Courier New" w:cs="Courier New" w:eastAsia="Courier New" w:hAnsi="Courier New"/>
                <w:color w:val="A6E3A1"/>
                <w:sz w:val="18"/>
                <w:szCs w:val="18"/>
              </w:rPr>
              <w:t xml:space="preserve">        fila = "  ".join(f"{att[i][j]:.4f}" for j in range(len(tokens)))</w:t>
            </w:r>
          </w:p>
          <w:p>
            <w:r>
              <w:rPr>
                <w:rFonts w:ascii="Courier New" w:cs="Courier New" w:eastAsia="Courier New" w:hAnsi="Courier New"/>
                <w:color w:val="A6E3A1"/>
                <w:sz w:val="18"/>
                <w:szCs w:val="18"/>
              </w:rPr>
              <w:t xml:space="preserve">        print(f"{token:&gt;15}  {fila}")</w:t>
            </w:r>
          </w:p>
        </w:tc>
      </w:tr>
    </w:tbl>
    <w:p>
      <w:pPr>
        <w:spacing w:after="80" w:before="80"/>
      </w:pPr>
      <w:r>
        <w:t xml:space="preserve"/>
      </w:r>
    </w:p>
    <w:p>
      <w:pPr>
        <w:pStyle w:val="Heading2"/>
      </w:pPr>
      <w:r>
        <w:rPr>
          <w:rFonts w:ascii="Arial" w:cs="Arial" w:eastAsia="Arial" w:hAnsi="Arial"/>
          <w:b/>
          <w:bCs/>
          <w:color w:val="2E4A7A"/>
          <w:sz w:val="27"/>
          <w:szCs w:val="27"/>
        </w:rPr>
        <w:t xml:space="preserve">Parte C: Analisis de patrones por oracion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c>
          <w:tcPr>
            <w:tcW w:type="dxa" w:w="2600"/>
            <w:tcBorders>
              <w:top w:val="single" w:color="2E4A7A" w:sz="1"/>
              <w:left w:val="single" w:color="2E4A7A" w:sz="1"/>
              <w:bottom w:val="single" w:color="2E4A7A" w:sz="1"/>
              <w:right w:val="single" w:color="2E4A7A"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Oracion / Patron buscado</w:t>
            </w:r>
          </w:p>
        </w:tc>
        <w:tc>
          <w:tcPr>
            <w:tcW w:type="dxa" w:w="2000"/>
            <w:tcBorders>
              <w:top w:val="single" w:color="2E4A7A" w:sz="1"/>
              <w:left w:val="single" w:color="2E4A7A" w:sz="1"/>
              <w:bottom w:val="single" w:color="2E4A7A" w:sz="1"/>
              <w:right w:val="single" w:color="2E4A7A"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Capa / Cabeza encontrada</w:t>
            </w:r>
          </w:p>
        </w:tc>
        <w:tc>
          <w:tcPr>
            <w:tcW w:type="dxa" w:w="4760"/>
            <w:tcBorders>
              <w:top w:val="single" w:color="2E4A7A" w:sz="1"/>
              <w:left w:val="single" w:color="2E4A7A" w:sz="1"/>
              <w:bottom w:val="single" w:color="2E4A7A" w:sz="1"/>
              <w:right w:val="single" w:color="2E4A7A"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Observacion y analisis</w:t>
            </w:r>
          </w:p>
        </w:tc>
      </w:tr>
      <w:tr>
        <w:tc>
          <w:tcPr>
            <w:tcW w:type="dxa" w:w="2600"/>
            <w:tcBorders>
              <w:top w:val="single" w:color="CCCCCC" w:sz="1"/>
              <w:left w:val="single" w:color="CCCCCC" w:sz="1"/>
              <w:bottom w:val="single" w:color="CCCCCC" w:sz="1"/>
              <w:right w:val="single" w:color="CCCCCC" w:sz="1"/>
            </w:tcBorders>
            <w:shd w:fill="F8F9FA" w:val="clear"/>
            <w:tcMar>
              <w:top w:type="dxa" w:w="90"/>
              <w:left w:type="dxa" w:w="120"/>
              <w:bottom w:type="dxa" w:w="90"/>
              <w:right w:type="dxa" w:w="120"/>
            </w:tcMar>
          </w:tcPr>
          <w:p>
            <w:pPr>
              <w:spacing w:after="20" w:before="20"/>
            </w:pPr>
            <w:r>
              <w:rPr>
                <w:rFonts w:ascii="Arial" w:cs="Arial" w:eastAsia="Arial" w:hAnsi="Arial"/>
                <w:sz w:val="19"/>
                <w:szCs w:val="19"/>
              </w:rPr>
              <w:t xml:space="preserve">Oracion 1 — Correferencia:</w:t>
            </w:r>
          </w:p>
          <w:p>
            <w:pPr>
              <w:spacing w:after="20" w:before="20"/>
            </w:pPr>
            <w:r>
              <w:rPr>
                <w:rFonts w:ascii="Arial" w:cs="Arial" w:eastAsia="Arial" w:hAnsi="Arial"/>
                <w:sz w:val="19"/>
                <w:szCs w:val="19"/>
              </w:rPr>
              <w:t xml:space="preserve">'estaba'/'cansado' → 'gato'</w:t>
            </w:r>
          </w:p>
        </w:tc>
        <w:tc>
          <w:tcPr>
            <w:tcW w:type="dxa" w:w="2000"/>
            <w:tcBorders>
              <w:top w:val="single" w:color="CCCCCC" w:sz="1"/>
              <w:left w:val="single" w:color="CCCCCC" w:sz="1"/>
              <w:bottom w:val="single" w:color="CCCCCC" w:sz="1"/>
              <w:right w:val="single" w:color="CCCCCC" w:sz="1"/>
            </w:tcBorders>
            <w:shd w:fill="EBF1FF" w:val="clear"/>
            <w:tcMar>
              <w:top w:type="dxa" w:w="80"/>
              <w:left w:type="dxa" w:w="120"/>
              <w:bottom w:type="dxa" w:w="80"/>
              <w:right w:type="dxa" w:w="120"/>
            </w:tcMar>
          </w:tcPr>
          <w:p>
            <w:pPr>
              <w:jc w:val="center"/>
            </w:pPr>
            <w:r>
              <w:rPr>
                <w:rFonts w:ascii="Arial" w:cs="Arial" w:eastAsia="Arial" w:hAnsi="Arial"/>
                <w:b/>
                <w:bCs/>
                <w:color w:val="2E4A7A"/>
                <w:sz w:val="20"/>
                <w:szCs w:val="20"/>
              </w:rPr>
              <w:t xml:space="preserve">Capa 8, Cabeza 3</w:t>
            </w:r>
          </w:p>
        </w:tc>
        <w:tc>
          <w:tcPr>
            <w:tcW w:type="dxa" w:w="4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20" w:before="20"/>
            </w:pPr>
            <w:r>
              <w:rPr>
                <w:rFonts w:ascii="Arial" w:cs="Arial" w:eastAsia="Arial" w:hAnsi="Arial"/>
                <w:sz w:val="19"/>
                <w:szCs w:val="19"/>
              </w:rPr>
              <w:t xml:space="preserve">Las capas medias-altas (6-10) suelen capturar relaciones semanticas de largo alcance como la correferencia. 'Estaba' atiende fuertemente a 'gato' saltando 7 tokens porque su embedding ha acumulado informacion de capas previas. La correferencia requiere razonamiento semantico que emerge en capas profundas.</w:t>
            </w:r>
          </w:p>
        </w:tc>
      </w:tr>
      <w:tr>
        <w:tc>
          <w:tcPr>
            <w:tcW w:type="dxa" w:w="2600"/>
            <w:tcBorders>
              <w:top w:val="single" w:color="CCCCCC" w:sz="1"/>
              <w:left w:val="single" w:color="CCCCCC" w:sz="1"/>
              <w:bottom w:val="single" w:color="CCCCCC" w:sz="1"/>
              <w:right w:val="single" w:color="CCCCCC" w:sz="1"/>
            </w:tcBorders>
            <w:shd w:fill="F8F9FA" w:val="clear"/>
            <w:tcMar>
              <w:top w:type="dxa" w:w="90"/>
              <w:left w:type="dxa" w:w="120"/>
              <w:bottom w:type="dxa" w:w="90"/>
              <w:right w:type="dxa" w:w="120"/>
            </w:tcMar>
          </w:tcPr>
          <w:p>
            <w:pPr>
              <w:spacing w:after="20" w:before="20"/>
            </w:pPr>
            <w:r>
              <w:rPr>
                <w:rFonts w:ascii="Arial" w:cs="Arial" w:eastAsia="Arial" w:hAnsi="Arial"/>
                <w:sz w:val="19"/>
                <w:szCs w:val="19"/>
              </w:rPr>
              <w:t xml:space="preserve">Oracion 2 — Estructura sintactica:</w:t>
            </w:r>
          </w:p>
          <w:p>
            <w:pPr>
              <w:spacing w:after="20" w:before="20"/>
            </w:pPr>
            <w:r>
              <w:rPr>
                <w:rFonts w:ascii="Arial" w:cs="Arial" w:eastAsia="Arial" w:hAnsi="Arial"/>
                <w:sz w:val="19"/>
                <w:szCs w:val="19"/>
              </w:rPr>
              <w:t xml:space="preserve">'celebraron' → 'estudiantes' (no 'examen')</w:t>
            </w:r>
          </w:p>
        </w:tc>
        <w:tc>
          <w:tcPr>
            <w:tcW w:type="dxa" w:w="2000"/>
            <w:tcBorders>
              <w:top w:val="single" w:color="CCCCCC" w:sz="1"/>
              <w:left w:val="single" w:color="CCCCCC" w:sz="1"/>
              <w:bottom w:val="single" w:color="CCCCCC" w:sz="1"/>
              <w:right w:val="single" w:color="CCCCCC" w:sz="1"/>
            </w:tcBorders>
            <w:shd w:fill="EBF1FF" w:val="clear"/>
            <w:tcMar>
              <w:top w:type="dxa" w:w="80"/>
              <w:left w:type="dxa" w:w="120"/>
              <w:bottom w:type="dxa" w:w="80"/>
              <w:right w:type="dxa" w:w="120"/>
            </w:tcMar>
          </w:tcPr>
          <w:p>
            <w:pPr>
              <w:jc w:val="center"/>
            </w:pPr>
            <w:r>
              <w:rPr>
                <w:rFonts w:ascii="Arial" w:cs="Arial" w:eastAsia="Arial" w:hAnsi="Arial"/>
                <w:b/>
                <w:bCs/>
                <w:color w:val="2E4A7A"/>
                <w:sz w:val="20"/>
                <w:szCs w:val="20"/>
              </w:rPr>
              <w:t xml:space="preserve">Capa 6, Cabeza 7</w:t>
            </w:r>
          </w:p>
        </w:tc>
        <w:tc>
          <w:tcPr>
            <w:tcW w:type="dxa" w:w="4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20" w:before="20"/>
            </w:pPr>
            <w:r>
              <w:rPr>
                <w:rFonts w:ascii="Arial" w:cs="Arial" w:eastAsia="Arial" w:hAnsi="Arial"/>
                <w:sz w:val="19"/>
                <w:szCs w:val="19"/>
              </w:rPr>
              <w:t xml:space="preserve">La relacion sujeto-verbo es una de las mas robustamente aprendidas en BERT. Las cabezas especializadas en sintaxis aprenden a ignorar la clausula relativa ('que aprobaron el examen') y conectar directamente el verbo con su sujeto real. Este patron es mas visible en capas medias (4-8).</w:t>
            </w:r>
          </w:p>
        </w:tc>
      </w:tr>
      <w:tr>
        <w:tc>
          <w:tcPr>
            <w:tcW w:type="dxa" w:w="2600"/>
            <w:tcBorders>
              <w:top w:val="single" w:color="CCCCCC" w:sz="1"/>
              <w:left w:val="single" w:color="CCCCCC" w:sz="1"/>
              <w:bottom w:val="single" w:color="CCCCCC" w:sz="1"/>
              <w:right w:val="single" w:color="CCCCCC" w:sz="1"/>
            </w:tcBorders>
            <w:shd w:fill="F8F9FA" w:val="clear"/>
            <w:tcMar>
              <w:top w:type="dxa" w:w="90"/>
              <w:left w:type="dxa" w:w="120"/>
              <w:bottom w:type="dxa" w:w="90"/>
              <w:right w:type="dxa" w:w="120"/>
            </w:tcMar>
          </w:tcPr>
          <w:p>
            <w:pPr>
              <w:spacing w:after="20" w:before="20"/>
            </w:pPr>
            <w:r>
              <w:rPr>
                <w:rFonts w:ascii="Arial" w:cs="Arial" w:eastAsia="Arial" w:hAnsi="Arial"/>
                <w:sz w:val="19"/>
                <w:szCs w:val="19"/>
              </w:rPr>
              <w:t xml:space="preserve">Oracion 3 — Larga distancia:</w:t>
            </w:r>
          </w:p>
          <w:p>
            <w:pPr>
              <w:spacing w:after="20" w:before="20"/>
            </w:pPr>
            <w:r>
              <w:rPr>
                <w:rFonts w:ascii="Arial" w:cs="Arial" w:eastAsia="Arial" w:hAnsi="Arial"/>
                <w:sz w:val="19"/>
                <w:szCs w:val="19"/>
              </w:rPr>
              <w:t xml:space="preserve">'cerro' → 'empresa' (saltando clausula relativa)</w:t>
            </w:r>
          </w:p>
        </w:tc>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7D5A00"/>
                <w:sz w:val="20"/>
                <w:szCs w:val="20"/>
              </w:rPr>
              <w:t xml:space="preserve">Capa 9-11, Cabezas variadas</w:t>
            </w:r>
          </w:p>
        </w:tc>
        <w:tc>
          <w:tcPr>
            <w:tcW w:type="dxa" w:w="4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20" w:before="20"/>
            </w:pPr>
            <w:r>
              <w:rPr>
                <w:rFonts w:ascii="Arial" w:cs="Arial" w:eastAsia="Arial" w:hAnsi="Arial"/>
                <w:sz w:val="19"/>
                <w:szCs w:val="19"/>
              </w:rPr>
              <w:t xml:space="preserve">Si, es mas dificil de encontrar. La clausula relativa larga ('que fundaron en Madrid hace diez anos') actua como 'ruido' que compite por la atencion. Se necesitan capas muy profundas (9-11) donde el modelo ha construido representaciones suficientemente abstractas para relacionar el verbo con el sujeto semantico correcto ignorando la distancia sintagmatica.</w:t>
            </w:r>
          </w:p>
        </w:tc>
      </w:tr>
      <w:tr>
        <w:tc>
          <w:tcPr>
            <w:tcW w:type="dxa" w:w="2600"/>
            <w:tcBorders>
              <w:top w:val="single" w:color="CCCCCC" w:sz="1"/>
              <w:left w:val="single" w:color="CCCCCC" w:sz="1"/>
              <w:bottom w:val="single" w:color="CCCCCC" w:sz="1"/>
              <w:right w:val="single" w:color="CCCCCC" w:sz="1"/>
            </w:tcBorders>
            <w:shd w:fill="F8F9FA" w:val="clear"/>
            <w:tcMar>
              <w:top w:type="dxa" w:w="90"/>
              <w:left w:type="dxa" w:w="120"/>
              <w:bottom w:type="dxa" w:w="90"/>
              <w:right w:type="dxa" w:w="120"/>
            </w:tcMar>
          </w:tcPr>
          <w:p>
            <w:pPr>
              <w:spacing w:after="20" w:before="20"/>
            </w:pPr>
            <w:r>
              <w:rPr>
                <w:rFonts w:ascii="Arial" w:cs="Arial" w:eastAsia="Arial" w:hAnsi="Arial"/>
                <w:sz w:val="19"/>
                <w:szCs w:val="19"/>
              </w:rPr>
              <w:t xml:space="preserve">Oracion 4 — Ambiguedad:</w:t>
            </w:r>
          </w:p>
          <w:p>
            <w:pPr>
              <w:spacing w:after="20" w:before="20"/>
            </w:pPr>
            <w:r>
              <w:rPr>
                <w:rFonts w:ascii="Arial" w:cs="Arial" w:eastAsia="Arial" w:hAnsi="Arial"/>
                <w:sz w:val="19"/>
                <w:szCs w:val="19"/>
              </w:rPr>
              <w:t xml:space="preserve">'banco'/'bank' en contexto de rio</w:t>
            </w:r>
          </w:p>
        </w:tc>
        <w:tc>
          <w:tcPr>
            <w:tcW w:type="dxa" w:w="2000"/>
            <w:tcBorders>
              <w:top w:val="single" w:color="CCCCCC" w:sz="1"/>
              <w:left w:val="single" w:color="CCCCCC" w:sz="1"/>
              <w:bottom w:val="single" w:color="CCCCCC" w:sz="1"/>
              <w:right w:val="single" w:color="CCCCCC" w:sz="1"/>
            </w:tcBorders>
            <w:shd w:fill="EBF1FF" w:val="clear"/>
            <w:tcMar>
              <w:top w:type="dxa" w:w="80"/>
              <w:left w:type="dxa" w:w="120"/>
              <w:bottom w:type="dxa" w:w="80"/>
              <w:right w:type="dxa" w:w="120"/>
            </w:tcMar>
          </w:tcPr>
          <w:p>
            <w:pPr>
              <w:jc w:val="center"/>
            </w:pPr>
            <w:r>
              <w:rPr>
                <w:rFonts w:ascii="Arial" w:cs="Arial" w:eastAsia="Arial" w:hAnsi="Arial"/>
                <w:b/>
                <w:bCs/>
                <w:color w:val="2E4A7A"/>
                <w:sz w:val="20"/>
                <w:szCs w:val="20"/>
              </w:rPr>
              <w:t xml:space="preserve">Capa 5-7 (ambos idiomas)</w:t>
            </w:r>
          </w:p>
        </w:tc>
        <w:tc>
          <w:tcPr>
            <w:tcW w:type="dxa" w:w="4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20" w:before="20"/>
            </w:pPr>
            <w:r>
              <w:rPr>
                <w:rFonts w:ascii="Arial" w:cs="Arial" w:eastAsia="Arial" w:hAnsi="Arial"/>
                <w:sz w:val="19"/>
                <w:szCs w:val="19"/>
              </w:rPr>
              <w:t xml:space="preserve">En espanol, 'banco' atiende fuertemente a 'rio' y 'cerca' para resolver la ambiguedad entre entidad financiera y ribera. En ingles, 'bank' muestra un patron similar. El modelo multilingue usa el contexto ('rio'/'river') de forma casi identica en ambos idiomas, evidenciando representaciones compartidas entre lenguas para conceptos equivalentes.</w:t>
            </w:r>
          </w:p>
        </w:tc>
      </w:tr>
    </w:tbl>
    <w:p>
      <w:pPr>
        <w:spacing w:after="80" w:before="80"/>
      </w:pPr>
      <w:r>
        <w:t xml:space="preserve"/>
      </w:r>
    </w:p>
    <w:p>
      <w:pPr>
        <w:pStyle w:val="Heading2"/>
      </w:pPr>
      <w:r>
        <w:rPr>
          <w:rFonts w:ascii="Arial" w:cs="Arial" w:eastAsia="Arial" w:hAnsi="Arial"/>
          <w:b/>
          <w:bCs/>
          <w:color w:val="2E4A7A"/>
          <w:sz w:val="27"/>
          <w:szCs w:val="27"/>
        </w:rPr>
        <w:t xml:space="preserve">Preguntas de Reflexion</w:t>
      </w:r>
    </w:p>
    <w:p>
      <w:pPr>
        <w:spacing w:after="80" w:before="120"/>
      </w:pPr>
      <w:r>
        <w:rPr>
          <w:rFonts w:ascii="Arial" w:cs="Arial" w:eastAsia="Arial" w:hAnsi="Arial"/>
          <w:b/>
          <w:bCs/>
          <w:i w:val="false"/>
          <w:iCs w:val="false"/>
          <w:color w:val="222222"/>
          <w:sz w:val="20"/>
          <w:szCs w:val="20"/>
        </w:rPr>
        <w:t xml:space="preserve">1. Patrones en capas tempranas (0-3) vs capas profundas (9-11):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1"/>
              <w:left w:val="single" w:color="2E4A7A" w:sz="1"/>
              <w:bottom w:val="single" w:color="2E4A7A" w:sz="1"/>
              <w:right w:val="single" w:color="2E4A7A" w:sz="1"/>
            </w:tcBorders>
            <w:shd w:fill="FAFAFE" w:val="clear"/>
            <w:tcMar>
              <w:top w:type="dxa" w:w="130"/>
              <w:left w:type="dxa" w:w="180"/>
              <w:bottom w:type="dxa" w:w="130"/>
              <w:right w:type="dxa" w:w="180"/>
            </w:tcMar>
          </w:tcPr>
          <w:p>
            <w:pPr>
              <w:spacing w:after="60" w:before="0"/>
            </w:pPr>
            <w:r>
              <w:rPr>
                <w:rFonts w:ascii="Arial" w:cs="Arial" w:eastAsia="Arial" w:hAnsi="Arial"/>
                <w:b w:val="false"/>
                <w:bCs w:val="false"/>
                <w:i w:val="false"/>
                <w:iCs w:val="false"/>
                <w:color w:val="222222"/>
                <w:sz w:val="20"/>
                <w:szCs w:val="20"/>
              </w:rPr>
              <w:t xml:space="preserve">Capas tempranas (0-3): patrones locales y de superficie. Muchas cabezas atienden al token anterior o siguiente, al token [CLS], o muestran patrones diagonales (cada token atiende a si mismo). Estos patrones capturan proximidad y estructura tokenica basica.</w:t>
            </w:r>
          </w:p>
          <w:p>
            <w:pPr>
              <w:spacing w:after="0" w:before="40"/>
            </w:pPr>
            <w:r>
              <w:rPr>
                <w:rFonts w:ascii="Arial" w:cs="Arial" w:eastAsia="Arial" w:hAnsi="Arial"/>
                <w:b w:val="false"/>
                <w:bCs w:val="false"/>
                <w:i w:val="false"/>
                <w:iCs w:val="false"/>
                <w:color w:val="222222"/>
                <w:sz w:val="20"/>
                <w:szCs w:val="20"/>
              </w:rPr>
              <w:t xml:space="preserve">Capas profundas (9-11): patrones semanticos de largo alcance. Las cabezas atienden selectivamente a tokens distantes pero relacionados por significado: sujeto-verbo, pronombre-referente, verbo-objeto. Estas cabezas han acumulado informacion de todas las capas previas y pueden resolver ambiguedades semanticas complejas.</w:t>
            </w:r>
          </w:p>
        </w:tc>
      </w:tr>
    </w:tbl>
    <w:p>
      <w:pPr>
        <w:spacing w:after="80" w:before="80"/>
      </w:pPr>
      <w:r>
        <w:t xml:space="preserve"/>
      </w:r>
    </w:p>
    <w:p>
      <w:pPr>
        <w:spacing w:after="80" w:before="120"/>
      </w:pPr>
      <w:r>
        <w:rPr>
          <w:rFonts w:ascii="Arial" w:cs="Arial" w:eastAsia="Arial" w:hAnsi="Arial"/>
          <w:b/>
          <w:bCs/>
          <w:i w:val="false"/>
          <w:iCs w:val="false"/>
          <w:color w:val="222222"/>
          <w:sz w:val="20"/>
          <w:szCs w:val="20"/>
        </w:rPr>
        <w:t xml:space="preserve">2. Por que son utiles los patrones simples como 'atender al token anterior' o 'atender a [CLS]'?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1"/>
              <w:left w:val="single" w:color="2E4A7A" w:sz="1"/>
              <w:bottom w:val="single" w:color="2E4A7A" w:sz="1"/>
              <w:right w:val="single" w:color="2E4A7A" w:sz="1"/>
            </w:tcBorders>
            <w:shd w:fill="FAFAFE" w:val="clear"/>
            <w:tcMar>
              <w:top w:type="dxa" w:w="130"/>
              <w:left w:type="dxa" w:w="180"/>
              <w:bottom w:type="dxa" w:w="130"/>
              <w:right w:type="dxa" w:w="180"/>
            </w:tcMar>
          </w:tcPr>
          <w:p>
            <w:pPr>
              <w:spacing w:after="60" w:before="0"/>
            </w:pPr>
            <w:r>
              <w:rPr>
                <w:rFonts w:ascii="Arial" w:cs="Arial" w:eastAsia="Arial" w:hAnsi="Arial"/>
                <w:b w:val="false"/>
                <w:bCs w:val="false"/>
                <w:i w:val="false"/>
                <w:iCs w:val="false"/>
                <w:color w:val="222222"/>
                <w:sz w:val="20"/>
                <w:szCs w:val="20"/>
              </w:rPr>
              <w:t xml:space="preserve">'Atender al token anterior' captura informacion de adyacencia que es linguisticamente relevante: modificadores preceden normalmente al sustantivo que modifican. Este patron proporciona una forma eficiente de transmitir informacion local hacia adelante en la secuencia.</w:t>
            </w:r>
          </w:p>
          <w:p>
            <w:pPr>
              <w:spacing w:after="0" w:before="40"/>
            </w:pPr>
            <w:r>
              <w:rPr>
                <w:rFonts w:ascii="Arial" w:cs="Arial" w:eastAsia="Arial" w:hAnsi="Arial"/>
                <w:b w:val="false"/>
                <w:bCs w:val="false"/>
                <w:i w:val="false"/>
                <w:iCs w:val="false"/>
                <w:color w:val="222222"/>
                <w:sz w:val="20"/>
                <w:szCs w:val="20"/>
              </w:rPr>
              <w:t xml:space="preserve">'Atender a [CLS]' permite que el token especial de clasificacion actue como mecanismo de 'memoria global': las cabezas que siempre atienden a [CLS] garantizan que cada token tenga acceso al contexto global acumulado en [CLS]. Es una solucion emergente al problema de como comunicar informacion global sin coste cuadratico adicional.</w:t>
            </w:r>
          </w:p>
        </w:tc>
      </w:tr>
    </w:tbl>
    <w:p>
      <w:pPr>
        <w:spacing w:after="80" w:before="80"/>
      </w:pPr>
      <w:r>
        <w:t xml:space="preserve"/>
      </w:r>
    </w:p>
    <w:p>
      <w:pPr>
        <w:spacing w:after="80" w:before="120"/>
      </w:pPr>
      <w:r>
        <w:rPr>
          <w:rFonts w:ascii="Arial" w:cs="Arial" w:eastAsia="Arial" w:hAnsi="Arial"/>
          <w:b/>
          <w:bCs/>
          <w:i w:val="false"/>
          <w:iCs w:val="false"/>
          <w:color w:val="222222"/>
          <w:sz w:val="20"/>
          <w:szCs w:val="20"/>
        </w:rPr>
        <w:t xml:space="preserve">3. Cada cabeza se especializa en un tipo de relacion linguistica o es mas sutil?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1"/>
              <w:left w:val="single" w:color="2E4A7A" w:sz="1"/>
              <w:bottom w:val="single" w:color="2E4A7A" w:sz="1"/>
              <w:right w:val="single" w:color="2E4A7A" w:sz="1"/>
            </w:tcBorders>
            <w:shd w:fill="FAFAFE" w:val="clear"/>
            <w:tcMar>
              <w:top w:type="dxa" w:w="130"/>
              <w:left w:type="dxa" w:w="180"/>
              <w:bottom w:type="dxa" w:w="130"/>
              <w:right w:type="dxa" w:w="180"/>
            </w:tcMar>
          </w:tcPr>
          <w:p>
            <w:pPr>
              <w:spacing w:after="60" w:before="0"/>
            </w:pPr>
            <w:r>
              <w:rPr>
                <w:rFonts w:ascii="Arial" w:cs="Arial" w:eastAsia="Arial" w:hAnsi="Arial"/>
                <w:b w:val="false"/>
                <w:bCs w:val="false"/>
                <w:i w:val="false"/>
                <w:iCs w:val="false"/>
                <w:color w:val="222222"/>
                <w:sz w:val="20"/>
                <w:szCs w:val="20"/>
              </w:rPr>
              <w:t xml:space="preserve">La realidad es mas sutil que una especializacion perfecta. Hay evidencia de cabezas que capturan relaciones especificas de forma consistente (relacion sujeto-verbo, correferencia, dependencias sintagmaticas), pero la mayoria de cabezas aprenden representaciones distribuidas que contribuyen parcialmente a multiples relaciones.</w:t>
            </w:r>
          </w:p>
          <w:p>
            <w:pPr>
              <w:spacing w:after="0" w:before="40"/>
            </w:pPr>
            <w:r>
              <w:rPr>
                <w:rFonts w:ascii="Arial" w:cs="Arial" w:eastAsia="Arial" w:hAnsi="Arial"/>
                <w:b w:val="false"/>
                <w:bCs w:val="false"/>
                <w:i w:val="false"/>
                <w:iCs w:val="false"/>
                <w:color w:val="222222"/>
                <w:sz w:val="20"/>
                <w:szCs w:val="20"/>
              </w:rPr>
              <w:t xml:space="preserve">Investigaciones como 'Are Sixteen Heads Really Better than One?' (Michel et al., 2019) muestran que muchas cabezas son redundantes y pueden eliminarse sin perdida significativa de rendimiento. Esto sugiere que la especializacion es real pero parcial: el modelo distribuye la representacion de las relaciones linguisticas a lo largo de multiples cabezas y capas en lugar de asignarlas una a una.</w:t>
            </w:r>
          </w:p>
        </w:tc>
      </w:tr>
    </w:tbl>
    <w:p>
      <w:r>
        <w:br w:type="page"/>
      </w:r>
    </w:p>
    <w:p>
      <w:pPr>
        <w:pStyle w:val="Heading1"/>
      </w:pPr>
      <w:r>
        <w:rPr>
          <w:rFonts w:ascii="Arial" w:cs="Arial" w:eastAsia="Arial" w:hAnsi="Arial"/>
          <w:b/>
          <w:bCs/>
          <w:color w:val="1F3864"/>
          <w:sz w:val="36"/>
          <w:szCs w:val="36"/>
        </w:rPr>
        <w:t xml:space="preserve">Ejercicio 4: Diseno de un Transformer desde Cero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BF1FF" w:val="clear"/>
            <w:tcMar>
              <w:top w:type="dxa" w:w="80"/>
              <w:left w:type="dxa" w:w="140"/>
              <w:bottom w:type="dxa" w:w="80"/>
              <w:right w:type="dxa" w:w="140"/>
            </w:tcMar>
          </w:tcPr>
          <w:p>
            <w:r>
              <w:rPr>
                <w:rFonts w:ascii="Arial" w:cs="Arial" w:eastAsia="Arial" w:hAnsi="Arial"/>
                <w:b/>
                <w:bCs/>
                <w:color w:val="2E4A7A"/>
                <w:sz w:val="20"/>
                <w:szCs w:val="20"/>
              </w:rPr>
              <w:t xml:space="preserve">Duracion</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25 minutos</w:t>
            </w:r>
          </w:p>
        </w:tc>
      </w:tr>
      <w:tr>
        <w:tc>
          <w:tcPr>
            <w:tcW w:type="dxa" w:w="2600"/>
            <w:tcBorders>
              <w:top w:val="single" w:color="CCCCCC" w:sz="1"/>
              <w:left w:val="single" w:color="CCCCCC" w:sz="1"/>
              <w:bottom w:val="single" w:color="CCCCCC" w:sz="1"/>
              <w:right w:val="single" w:color="CCCCCC" w:sz="1"/>
            </w:tcBorders>
            <w:shd w:fill="EBF1FF" w:val="clear"/>
            <w:tcMar>
              <w:top w:type="dxa" w:w="80"/>
              <w:left w:type="dxa" w:w="140"/>
              <w:bottom w:type="dxa" w:w="80"/>
              <w:right w:type="dxa" w:w="140"/>
            </w:tcMar>
          </w:tcPr>
          <w:p>
            <w:r>
              <w:rPr>
                <w:rFonts w:ascii="Arial" w:cs="Arial" w:eastAsia="Arial" w:hAnsi="Arial"/>
                <w:b/>
                <w:bCs/>
                <w:color w:val="2E4A7A"/>
                <w:sz w:val="20"/>
                <w:szCs w:val="20"/>
              </w:rPr>
              <w:t xml:space="preserve">Tipo</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Diseno / Calculo</w:t>
            </w:r>
          </w:p>
        </w:tc>
      </w:tr>
      <w:tr>
        <w:tc>
          <w:tcPr>
            <w:tcW w:type="dxa" w:w="2600"/>
            <w:tcBorders>
              <w:top w:val="single" w:color="CCCCCC" w:sz="1"/>
              <w:left w:val="single" w:color="CCCCCC" w:sz="1"/>
              <w:bottom w:val="single" w:color="CCCCCC" w:sz="1"/>
              <w:right w:val="single" w:color="CCCCCC" w:sz="1"/>
            </w:tcBorders>
            <w:shd w:fill="EBF1FF" w:val="clear"/>
            <w:tcMar>
              <w:top w:type="dxa" w:w="80"/>
              <w:left w:type="dxa" w:w="140"/>
              <w:bottom w:type="dxa" w:w="80"/>
              <w:right w:type="dxa" w:w="140"/>
            </w:tcMar>
          </w:tcPr>
          <w:p>
            <w:r>
              <w:rPr>
                <w:rFonts w:ascii="Arial" w:cs="Arial" w:eastAsia="Arial" w:hAnsi="Arial"/>
                <w:b/>
                <w:bCs/>
                <w:color w:val="2E4A7A"/>
                <w:sz w:val="20"/>
                <w:szCs w:val="20"/>
              </w:rPr>
              <w:t xml:space="preserve">Dificultad</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Avanzada</w:t>
            </w:r>
          </w:p>
        </w:tc>
      </w:tr>
      <w:tr>
        <w:tc>
          <w:tcPr>
            <w:tcW w:type="dxa" w:w="2600"/>
            <w:tcBorders>
              <w:top w:val="single" w:color="CCCCCC" w:sz="1"/>
              <w:left w:val="single" w:color="CCCCCC" w:sz="1"/>
              <w:bottom w:val="single" w:color="CCCCCC" w:sz="1"/>
              <w:right w:val="single" w:color="CCCCCC" w:sz="1"/>
            </w:tcBorders>
            <w:shd w:fill="EBF1FF" w:val="clear"/>
            <w:tcMar>
              <w:top w:type="dxa" w:w="80"/>
              <w:left w:type="dxa" w:w="140"/>
              <w:bottom w:type="dxa" w:w="80"/>
              <w:right w:type="dxa" w:w="140"/>
            </w:tcMar>
          </w:tcPr>
          <w:p>
            <w:r>
              <w:rPr>
                <w:rFonts w:ascii="Arial" w:cs="Arial" w:eastAsia="Arial" w:hAnsi="Arial"/>
                <w:b/>
                <w:bCs/>
                <w:color w:val="2E4A7A"/>
                <w:sz w:val="20"/>
                <w:szCs w:val="20"/>
              </w:rPr>
              <w:t xml:space="preserve">Restricciones</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1x A100 80GB, ~5 GB datos, 1 semana entrenamiento, latencia &lt;100ms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1"/>
              <w:left w:val="single" w:color="2E4A7A" w:sz="1"/>
              <w:bottom w:val="single" w:color="2E4A7A" w:sz="1"/>
              <w:right w:val="single" w:color="2E4A7A" w:sz="1"/>
            </w:tcBorders>
            <w:shd w:fill="EBF1FF" w:val="clear"/>
            <w:tcMar>
              <w:top w:type="dxa" w:w="100"/>
              <w:left w:type="dxa" w:w="160"/>
              <w:bottom w:type="dxa" w:w="100"/>
              <w:right w:type="dxa" w:w="160"/>
            </w:tcMar>
          </w:tcPr>
          <w:p>
            <w:r>
              <w:rPr>
                <w:rFonts w:ascii="Arial" w:cs="Arial" w:eastAsia="Arial" w:hAnsi="Arial"/>
                <w:i/>
                <w:iCs/>
                <w:color w:val="1F3864"/>
                <w:sz w:val="19"/>
                <w:szCs w:val="19"/>
              </w:rPr>
              <w:t xml:space="preserve">Escenario: modelo de lenguaje especializado en documentacion tecnica en espanol para generar docs de API, resumir changelogs y responder preguntas.</w:t>
            </w:r>
          </w:p>
        </w:tc>
      </w:tr>
    </w:tbl>
    <w:p>
      <w:pPr>
        <w:spacing w:after="80" w:before="80"/>
      </w:pPr>
      <w:r>
        <w:t xml:space="preserve"/>
      </w:r>
    </w:p>
    <w:p>
      <w:pPr>
        <w:pStyle w:val="Heading2"/>
      </w:pPr>
      <w:r>
        <w:rPr>
          <w:rFonts w:ascii="Arial" w:cs="Arial" w:eastAsia="Arial" w:hAnsi="Arial"/>
          <w:b/>
          <w:bCs/>
          <w:color w:val="2E4A7A"/>
          <w:sz w:val="27"/>
          <w:szCs w:val="27"/>
        </w:rPr>
        <w:t xml:space="preserve">Parte A: Seleccion de Hiperparametros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c>
          <w:tcPr>
            <w:tcW w:type="dxa" w:w="2000"/>
            <w:tcBorders>
              <w:top w:val="single" w:color="2E4A7A" w:sz="1"/>
              <w:left w:val="single" w:color="2E4A7A" w:sz="1"/>
              <w:bottom w:val="single" w:color="2E4A7A" w:sz="1"/>
              <w:right w:val="single" w:color="2E4A7A"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Hiperparametro</w:t>
            </w:r>
          </w:p>
        </w:tc>
        <w:tc>
          <w:tcPr>
            <w:tcW w:type="dxa" w:w="1400"/>
            <w:tcBorders>
              <w:top w:val="single" w:color="2E4A7A" w:sz="1"/>
              <w:left w:val="single" w:color="2E4A7A" w:sz="1"/>
              <w:bottom w:val="single" w:color="2E4A7A" w:sz="1"/>
              <w:right w:val="single" w:color="2E4A7A"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Valor</w:t>
            </w:r>
          </w:p>
        </w:tc>
        <w:tc>
          <w:tcPr>
            <w:tcW w:type="dxa" w:w="5960"/>
            <w:tcBorders>
              <w:top w:val="single" w:color="2E4A7A" w:sz="1"/>
              <w:left w:val="single" w:color="2E4A7A" w:sz="1"/>
              <w:bottom w:val="single" w:color="2E4A7A" w:sz="1"/>
              <w:right w:val="single" w:color="2E4A7A"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Justificacion</w:t>
            </w:r>
          </w:p>
        </w:tc>
      </w:tr>
      <w:tr>
        <w:tc>
          <w:tcPr>
            <w:tcW w:type="dxa" w:w="2000"/>
            <w:tcBorders>
              <w:top w:val="single" w:color="CCCCCC" w:sz="1"/>
              <w:left w:val="single" w:color="CCCCCC" w:sz="1"/>
              <w:bottom w:val="single" w:color="CCCCCC" w:sz="1"/>
              <w:right w:val="single" w:color="CCCCCC" w:sz="1"/>
            </w:tcBorders>
            <w:shd w:fill="EBF1FF" w:val="clear"/>
            <w:tcMar>
              <w:top w:type="dxa" w:w="80"/>
              <w:left w:type="dxa" w:w="120"/>
              <w:bottom w:type="dxa" w:w="80"/>
              <w:right w:type="dxa" w:w="120"/>
            </w:tcMar>
          </w:tcPr>
          <w:p>
            <w:r>
              <w:rPr>
                <w:rFonts w:ascii="Arial" w:cs="Arial" w:eastAsia="Arial" w:hAnsi="Arial"/>
                <w:b/>
                <w:bCs/>
                <w:color w:val="2E4A7A"/>
                <w:sz w:val="20"/>
                <w:szCs w:val="20"/>
              </w:rPr>
              <w:t xml:space="preserve">Tipo de arquitectura</w:t>
            </w:r>
          </w:p>
        </w:tc>
        <w:tc>
          <w:tcPr>
            <w:tcW w:type="dxa" w:w="1400"/>
            <w:tcBorders>
              <w:top w:val="single" w:color="CCCCCC" w:sz="1"/>
              <w:left w:val="single" w:color="CCCCCC" w:sz="1"/>
              <w:bottom w:val="single" w:color="CCCCCC" w:sz="1"/>
              <w:right w:val="single" w:color="CCCCCC" w:sz="1"/>
            </w:tcBorders>
            <w:shd w:fill="EBF1FF"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Decoder-only</w:t>
            </w:r>
          </w:p>
        </w:tc>
        <w:tc>
          <w:tcPr>
            <w:tcW w:type="dxa" w:w="5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20" w:before="20"/>
            </w:pPr>
            <w:r>
              <w:rPr>
                <w:rFonts w:ascii="Arial" w:cs="Arial" w:eastAsia="Arial" w:hAnsi="Arial"/>
                <w:sz w:val="19"/>
                <w:szCs w:val="19"/>
              </w:rPr>
              <w:t xml:space="preserve">Las tres tareas (generar docs, resumir, responder preguntas) son naturales para decoder-only con prompting. Es la arquitectura que mejor escala con datos y computo limitados.</w:t>
            </w:r>
          </w:p>
        </w:tc>
      </w:tr>
      <w:tr>
        <w:tc>
          <w:tcPr>
            <w:tcW w:type="dxa" w:w="2000"/>
            <w:tcBorders>
              <w:top w:val="single" w:color="CCCCCC" w:sz="1"/>
              <w:left w:val="single" w:color="CCCCCC" w:sz="1"/>
              <w:bottom w:val="single" w:color="CCCCCC" w:sz="1"/>
              <w:right w:val="single" w:color="CCCCCC" w:sz="1"/>
            </w:tcBorders>
            <w:shd w:fill="EBF1FF" w:val="clear"/>
            <w:tcMar>
              <w:top w:type="dxa" w:w="80"/>
              <w:left w:type="dxa" w:w="120"/>
              <w:bottom w:type="dxa" w:w="80"/>
              <w:right w:type="dxa" w:w="120"/>
            </w:tcMar>
          </w:tcPr>
          <w:p>
            <w:r>
              <w:rPr>
                <w:rFonts w:ascii="Arial" w:cs="Arial" w:eastAsia="Arial" w:hAnsi="Arial"/>
                <w:b/>
                <w:bCs/>
                <w:color w:val="2E4A7A"/>
                <w:sz w:val="20"/>
                <w:szCs w:val="20"/>
              </w:rPr>
              <w:t xml:space="preserve">d_model</w:t>
            </w:r>
          </w:p>
        </w:tc>
        <w:tc>
          <w:tcPr>
            <w:tcW w:type="dxa" w:w="1400"/>
            <w:tcBorders>
              <w:top w:val="single" w:color="CCCCCC" w:sz="1"/>
              <w:left w:val="single" w:color="CCCCCC" w:sz="1"/>
              <w:bottom w:val="single" w:color="CCCCCC" w:sz="1"/>
              <w:right w:val="single" w:color="CCCCCC" w:sz="1"/>
            </w:tcBorders>
            <w:shd w:fill="EBF1FF"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1024</w:t>
            </w:r>
          </w:p>
        </w:tc>
        <w:tc>
          <w:tcPr>
            <w:tcW w:type="dxa" w:w="5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20" w:before="20"/>
            </w:pPr>
            <w:r>
              <w:rPr>
                <w:rFonts w:ascii="Arial" w:cs="Arial" w:eastAsia="Arial" w:hAnsi="Arial"/>
                <w:sz w:val="19"/>
                <w:szCs w:val="19"/>
              </w:rPr>
              <w:t xml:space="preserve">Balance entre capacidad y eficiencia. Suficiente para capturar semantica de documentacion tecnica en espanol sin exceder VRAM.</w:t>
            </w:r>
          </w:p>
        </w:tc>
      </w:tr>
      <w:tr>
        <w:tc>
          <w:tcPr>
            <w:tcW w:type="dxa" w:w="2000"/>
            <w:tcBorders>
              <w:top w:val="single" w:color="CCCCCC" w:sz="1"/>
              <w:left w:val="single" w:color="CCCCCC" w:sz="1"/>
              <w:bottom w:val="single" w:color="CCCCCC" w:sz="1"/>
              <w:right w:val="single" w:color="CCCCCC" w:sz="1"/>
            </w:tcBorders>
            <w:shd w:fill="EBF1FF" w:val="clear"/>
            <w:tcMar>
              <w:top w:type="dxa" w:w="80"/>
              <w:left w:type="dxa" w:w="120"/>
              <w:bottom w:type="dxa" w:w="80"/>
              <w:right w:type="dxa" w:w="120"/>
            </w:tcMar>
          </w:tcPr>
          <w:p>
            <w:r>
              <w:rPr>
                <w:rFonts w:ascii="Arial" w:cs="Arial" w:eastAsia="Arial" w:hAnsi="Arial"/>
                <w:b/>
                <w:bCs/>
                <w:color w:val="2E4A7A"/>
                <w:sz w:val="20"/>
                <w:szCs w:val="20"/>
              </w:rPr>
              <w:t xml:space="preserve">num_heads</w:t>
            </w:r>
          </w:p>
        </w:tc>
        <w:tc>
          <w:tcPr>
            <w:tcW w:type="dxa" w:w="1400"/>
            <w:tcBorders>
              <w:top w:val="single" w:color="CCCCCC" w:sz="1"/>
              <w:left w:val="single" w:color="CCCCCC" w:sz="1"/>
              <w:bottom w:val="single" w:color="CCCCCC" w:sz="1"/>
              <w:right w:val="single" w:color="CCCCCC" w:sz="1"/>
            </w:tcBorders>
            <w:shd w:fill="EBF1FF"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16</w:t>
            </w:r>
          </w:p>
        </w:tc>
        <w:tc>
          <w:tcPr>
            <w:tcW w:type="dxa" w:w="5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20" w:before="20"/>
            </w:pPr>
            <w:r>
              <w:rPr>
                <w:rFonts w:ascii="Arial" w:cs="Arial" w:eastAsia="Arial" w:hAnsi="Arial"/>
                <w:sz w:val="19"/>
                <w:szCs w:val="19"/>
              </w:rPr>
              <w:t xml:space="preserve">16 cabezas con d_k = 64 cada una (1024/16). Cumple la restriccion de divisibilidad y permite capturar multiples tipos de relaciones simultaneamente.</w:t>
            </w:r>
          </w:p>
        </w:tc>
      </w:tr>
      <w:tr>
        <w:tc>
          <w:tcPr>
            <w:tcW w:type="dxa" w:w="2000"/>
            <w:tcBorders>
              <w:top w:val="single" w:color="CCCCCC" w:sz="1"/>
              <w:left w:val="single" w:color="CCCCCC" w:sz="1"/>
              <w:bottom w:val="single" w:color="CCCCCC" w:sz="1"/>
              <w:right w:val="single" w:color="CCCCCC" w:sz="1"/>
            </w:tcBorders>
            <w:shd w:fill="EBF1FF" w:val="clear"/>
            <w:tcMar>
              <w:top w:type="dxa" w:w="80"/>
              <w:left w:type="dxa" w:w="120"/>
              <w:bottom w:type="dxa" w:w="80"/>
              <w:right w:type="dxa" w:w="120"/>
            </w:tcMar>
          </w:tcPr>
          <w:p>
            <w:r>
              <w:rPr>
                <w:rFonts w:ascii="Arial" w:cs="Arial" w:eastAsia="Arial" w:hAnsi="Arial"/>
                <w:b/>
                <w:bCs/>
                <w:color w:val="2E4A7A"/>
                <w:sz w:val="20"/>
                <w:szCs w:val="20"/>
              </w:rPr>
              <w:t xml:space="preserve">num_layers</w:t>
            </w:r>
          </w:p>
        </w:tc>
        <w:tc>
          <w:tcPr>
            <w:tcW w:type="dxa" w:w="1400"/>
            <w:tcBorders>
              <w:top w:val="single" w:color="CCCCCC" w:sz="1"/>
              <w:left w:val="single" w:color="CCCCCC" w:sz="1"/>
              <w:bottom w:val="single" w:color="CCCCCC" w:sz="1"/>
              <w:right w:val="single" w:color="CCCCCC" w:sz="1"/>
            </w:tcBorders>
            <w:shd w:fill="EBF1FF"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24</w:t>
            </w:r>
          </w:p>
        </w:tc>
        <w:tc>
          <w:tcPr>
            <w:tcW w:type="dxa" w:w="5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20" w:before="20"/>
            </w:pPr>
            <w:r>
              <w:rPr>
                <w:rFonts w:ascii="Arial" w:cs="Arial" w:eastAsia="Arial" w:hAnsi="Arial"/>
                <w:sz w:val="19"/>
                <w:szCs w:val="19"/>
              </w:rPr>
              <w:t xml:space="preserve">Profundidad moderada que permite buen aprendizaje de representaciones jerarquicas dentro del presupuesto de memoria.</w:t>
            </w:r>
          </w:p>
        </w:tc>
      </w:tr>
      <w:tr>
        <w:tc>
          <w:tcPr>
            <w:tcW w:type="dxa" w:w="2000"/>
            <w:tcBorders>
              <w:top w:val="single" w:color="CCCCCC" w:sz="1"/>
              <w:left w:val="single" w:color="CCCCCC" w:sz="1"/>
              <w:bottom w:val="single" w:color="CCCCCC" w:sz="1"/>
              <w:right w:val="single" w:color="CCCCCC" w:sz="1"/>
            </w:tcBorders>
            <w:shd w:fill="EBF1FF" w:val="clear"/>
            <w:tcMar>
              <w:top w:type="dxa" w:w="80"/>
              <w:left w:type="dxa" w:w="120"/>
              <w:bottom w:type="dxa" w:w="80"/>
              <w:right w:type="dxa" w:w="120"/>
            </w:tcMar>
          </w:tcPr>
          <w:p>
            <w:r>
              <w:rPr>
                <w:rFonts w:ascii="Arial" w:cs="Arial" w:eastAsia="Arial" w:hAnsi="Arial"/>
                <w:b/>
                <w:bCs/>
                <w:color w:val="2E4A7A"/>
                <w:sz w:val="20"/>
                <w:szCs w:val="20"/>
              </w:rPr>
              <w:t xml:space="preserve">d_ff</w:t>
            </w:r>
          </w:p>
        </w:tc>
        <w:tc>
          <w:tcPr>
            <w:tcW w:type="dxa" w:w="1400"/>
            <w:tcBorders>
              <w:top w:val="single" w:color="CCCCCC" w:sz="1"/>
              <w:left w:val="single" w:color="CCCCCC" w:sz="1"/>
              <w:bottom w:val="single" w:color="CCCCCC" w:sz="1"/>
              <w:right w:val="single" w:color="CCCCCC" w:sz="1"/>
            </w:tcBorders>
            <w:shd w:fill="EBF1FF"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4096</w:t>
            </w:r>
          </w:p>
        </w:tc>
        <w:tc>
          <w:tcPr>
            <w:tcW w:type="dxa" w:w="5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20" w:before="20"/>
            </w:pPr>
            <w:r>
              <w:rPr>
                <w:rFonts w:ascii="Arial" w:cs="Arial" w:eastAsia="Arial" w:hAnsi="Arial"/>
                <w:sz w:val="19"/>
                <w:szCs w:val="19"/>
              </w:rPr>
              <w:t xml:space="preserve">Convencion estandar de 4 x d_model. Proporciona capacidad de almacenamiento de conocimiento factual suficiente.</w:t>
            </w:r>
          </w:p>
        </w:tc>
      </w:tr>
      <w:tr>
        <w:tc>
          <w:tcPr>
            <w:tcW w:type="dxa" w:w="2000"/>
            <w:tcBorders>
              <w:top w:val="single" w:color="CCCCCC" w:sz="1"/>
              <w:left w:val="single" w:color="CCCCCC" w:sz="1"/>
              <w:bottom w:val="single" w:color="CCCCCC" w:sz="1"/>
              <w:right w:val="single" w:color="CCCCCC" w:sz="1"/>
            </w:tcBorders>
            <w:shd w:fill="EBF1FF" w:val="clear"/>
            <w:tcMar>
              <w:top w:type="dxa" w:w="80"/>
              <w:left w:type="dxa" w:w="120"/>
              <w:bottom w:type="dxa" w:w="80"/>
              <w:right w:type="dxa" w:w="120"/>
            </w:tcMar>
          </w:tcPr>
          <w:p>
            <w:r>
              <w:rPr>
                <w:rFonts w:ascii="Arial" w:cs="Arial" w:eastAsia="Arial" w:hAnsi="Arial"/>
                <w:b/>
                <w:bCs/>
                <w:color w:val="2E4A7A"/>
                <w:sz w:val="20"/>
                <w:szCs w:val="20"/>
              </w:rPr>
              <w:t xml:space="preserve">seq_length</w:t>
            </w:r>
          </w:p>
        </w:tc>
        <w:tc>
          <w:tcPr>
            <w:tcW w:type="dxa" w:w="1400"/>
            <w:tcBorders>
              <w:top w:val="single" w:color="CCCCCC" w:sz="1"/>
              <w:left w:val="single" w:color="CCCCCC" w:sz="1"/>
              <w:bottom w:val="single" w:color="CCCCCC" w:sz="1"/>
              <w:right w:val="single" w:color="CCCCCC" w:sz="1"/>
            </w:tcBorders>
            <w:shd w:fill="EBF1FF"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4096</w:t>
            </w:r>
          </w:p>
        </w:tc>
        <w:tc>
          <w:tcPr>
            <w:tcW w:type="dxa" w:w="5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20" w:before="20"/>
            </w:pPr>
            <w:r>
              <w:rPr>
                <w:rFonts w:ascii="Arial" w:cs="Arial" w:eastAsia="Arial" w:hAnsi="Arial"/>
                <w:sz w:val="19"/>
                <w:szCs w:val="19"/>
              </w:rPr>
              <w:t xml:space="preserve">Cumple el requisito de 4.000 tokens con margen. Necesario para documentos tecnicos completos.</w:t>
            </w:r>
          </w:p>
        </w:tc>
      </w:tr>
      <w:tr>
        <w:tc>
          <w:tcPr>
            <w:tcW w:type="dxa" w:w="2000"/>
            <w:tcBorders>
              <w:top w:val="single" w:color="CCCCCC" w:sz="1"/>
              <w:left w:val="single" w:color="CCCCCC" w:sz="1"/>
              <w:bottom w:val="single" w:color="CCCCCC" w:sz="1"/>
              <w:right w:val="single" w:color="CCCCCC" w:sz="1"/>
            </w:tcBorders>
            <w:shd w:fill="EBF1FF" w:val="clear"/>
            <w:tcMar>
              <w:top w:type="dxa" w:w="80"/>
              <w:left w:type="dxa" w:w="120"/>
              <w:bottom w:type="dxa" w:w="80"/>
              <w:right w:type="dxa" w:w="120"/>
            </w:tcMar>
          </w:tcPr>
          <w:p>
            <w:r>
              <w:rPr>
                <w:rFonts w:ascii="Arial" w:cs="Arial" w:eastAsia="Arial" w:hAnsi="Arial"/>
                <w:b/>
                <w:bCs/>
                <w:color w:val="2E4A7A"/>
                <w:sz w:val="20"/>
                <w:szCs w:val="20"/>
              </w:rPr>
              <w:t xml:space="preserve">vocab_size</w:t>
            </w:r>
          </w:p>
        </w:tc>
        <w:tc>
          <w:tcPr>
            <w:tcW w:type="dxa" w:w="1400"/>
            <w:tcBorders>
              <w:top w:val="single" w:color="CCCCCC" w:sz="1"/>
              <w:left w:val="single" w:color="CCCCCC" w:sz="1"/>
              <w:bottom w:val="single" w:color="CCCCCC" w:sz="1"/>
              <w:right w:val="single" w:color="CCCCCC" w:sz="1"/>
            </w:tcBorders>
            <w:shd w:fill="EBF1FF"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32.000</w:t>
            </w:r>
          </w:p>
        </w:tc>
        <w:tc>
          <w:tcPr>
            <w:tcW w:type="dxa" w:w="5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20" w:before="20"/>
            </w:pPr>
            <w:r>
              <w:rPr>
                <w:rFonts w:ascii="Arial" w:cs="Arial" w:eastAsia="Arial" w:hAnsi="Arial"/>
                <w:sz w:val="19"/>
                <w:szCs w:val="19"/>
              </w:rPr>
              <w:t xml:space="preserve">Similar a LLaMA. Buen balance para espanol tecnico. Se usaria SentencePiece/BPE entrenado en el corpus.</w:t>
            </w:r>
          </w:p>
        </w:tc>
      </w:tr>
      <w:tr>
        <w:tc>
          <w:tcPr>
            <w:tcW w:type="dxa" w:w="2000"/>
            <w:tcBorders>
              <w:top w:val="single" w:color="CCCCCC" w:sz="1"/>
              <w:left w:val="single" w:color="CCCCCC" w:sz="1"/>
              <w:bottom w:val="single" w:color="CCCCCC" w:sz="1"/>
              <w:right w:val="single" w:color="CCCCCC" w:sz="1"/>
            </w:tcBorders>
            <w:shd w:fill="EBF1FF" w:val="clear"/>
            <w:tcMar>
              <w:top w:type="dxa" w:w="80"/>
              <w:left w:type="dxa" w:w="120"/>
              <w:bottom w:type="dxa" w:w="80"/>
              <w:right w:type="dxa" w:w="120"/>
            </w:tcMar>
          </w:tcPr>
          <w:p>
            <w:r>
              <w:rPr>
                <w:rFonts w:ascii="Arial" w:cs="Arial" w:eastAsia="Arial" w:hAnsi="Arial"/>
                <w:b/>
                <w:bCs/>
                <w:color w:val="2E4A7A"/>
                <w:sz w:val="20"/>
                <w:szCs w:val="20"/>
              </w:rPr>
              <w:t xml:space="preserve">dropout</w:t>
            </w:r>
          </w:p>
        </w:tc>
        <w:tc>
          <w:tcPr>
            <w:tcW w:type="dxa" w:w="1400"/>
            <w:tcBorders>
              <w:top w:val="single" w:color="CCCCCC" w:sz="1"/>
              <w:left w:val="single" w:color="CCCCCC" w:sz="1"/>
              <w:bottom w:val="single" w:color="CCCCCC" w:sz="1"/>
              <w:right w:val="single" w:color="CCCCCC" w:sz="1"/>
            </w:tcBorders>
            <w:shd w:fill="EBF1FF"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0.1</w:t>
            </w:r>
          </w:p>
        </w:tc>
        <w:tc>
          <w:tcPr>
            <w:tcW w:type="dxa" w:w="5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20" w:before="20"/>
            </w:pPr>
            <w:r>
              <w:rPr>
                <w:rFonts w:ascii="Arial" w:cs="Arial" w:eastAsia="Arial" w:hAnsi="Arial"/>
                <w:sz w:val="19"/>
                <w:szCs w:val="19"/>
              </w:rPr>
              <w:t xml:space="preserve">Valor estandar. El dataset es moderado (~5 GB) y requiere algo de regularizacion para evitar sobreajuste.</w:t>
            </w:r>
          </w:p>
        </w:tc>
      </w:tr>
    </w:tbl>
    <w:p>
      <w:pPr>
        <w:spacing w:after="80" w:before="80"/>
      </w:pPr>
      <w:r>
        <w:t xml:space="preserve"/>
      </w:r>
    </w:p>
    <w:p>
      <w:pPr>
        <w:pStyle w:val="Heading2"/>
      </w:pPr>
      <w:r>
        <w:rPr>
          <w:rFonts w:ascii="Arial" w:cs="Arial" w:eastAsia="Arial" w:hAnsi="Arial"/>
          <w:b/>
          <w:bCs/>
          <w:color w:val="2E4A7A"/>
          <w:sz w:val="27"/>
          <w:szCs w:val="27"/>
        </w:rPr>
        <w:t xml:space="preserve">Parte B: Calculo de Parametros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1"/>
              <w:left w:val="single" w:color="2E4A7A" w:sz="1"/>
              <w:bottom w:val="single" w:color="2E4A7A" w:sz="1"/>
              <w:right w:val="single" w:color="2E4A7A" w:sz="1"/>
            </w:tcBorders>
            <w:shd w:fill="F8F9FA" w:val="clear"/>
            <w:tcMar>
              <w:top w:type="dxa" w:w="130"/>
              <w:left w:type="dxa" w:w="180"/>
              <w:bottom w:type="dxa" w:w="130"/>
              <w:right w:type="dxa" w:w="180"/>
            </w:tcMar>
          </w:tcPr>
          <w:p>
            <w:pPr>
              <w:spacing w:after="40" w:before="0"/>
            </w:pPr>
            <w:r>
              <w:rPr>
                <w:rFonts w:ascii="Arial" w:cs="Arial" w:eastAsia="Arial" w:hAnsi="Arial"/>
                <w:b/>
                <w:bCs/>
                <w:i w:val="false"/>
                <w:iCs w:val="false"/>
                <w:color w:val="1F3864"/>
                <w:sz w:val="20"/>
                <w:szCs w:val="20"/>
              </w:rPr>
              <w:t xml:space="preserve">1. Capa de Embedding:</w:t>
            </w:r>
          </w:p>
          <w:p>
            <w:pPr>
              <w:spacing w:after="40" w:before="40"/>
            </w:pPr>
            <w:r>
              <w:rPr>
                <w:rFonts w:ascii="Arial" w:cs="Arial" w:eastAsia="Arial" w:hAnsi="Arial"/>
                <w:b w:val="false"/>
                <w:bCs w:val="false"/>
                <w:i w:val="false"/>
                <w:iCs w:val="false"/>
                <w:color w:val="222222"/>
                <w:sz w:val="20"/>
                <w:szCs w:val="20"/>
              </w:rPr>
              <w:t xml:space="preserve">   Params_embedding = vocab_size x d_model = 32.000 x 1.024 = 32.768.000</w:t>
            </w:r>
          </w:p>
          <w:p>
            <w:pPr>
              <w:spacing w:after="40" w:before="40"/>
            </w:pPr>
            <w:r>
              <w:rPr>
                <w:rFonts w:ascii="Arial" w:cs="Arial" w:eastAsia="Arial" w:hAnsi="Arial"/>
                <w:b w:val="false"/>
                <w:bCs w:val="false"/>
                <w:i w:val="false"/>
                <w:iCs w:val="false"/>
                <w:color w:val="222222"/>
                <w:sz w:val="20"/>
                <w:szCs w:val="20"/>
              </w:rPr>
              <w:t xml:space="preserve"/>
            </w:r>
          </w:p>
          <w:p>
            <w:pPr>
              <w:spacing w:after="40" w:before="0"/>
            </w:pPr>
            <w:r>
              <w:rPr>
                <w:rFonts w:ascii="Arial" w:cs="Arial" w:eastAsia="Arial" w:hAnsi="Arial"/>
                <w:b/>
                <w:bCs/>
                <w:i w:val="false"/>
                <w:iCs w:val="false"/>
                <w:color w:val="1F3864"/>
                <w:sz w:val="20"/>
                <w:szCs w:val="20"/>
              </w:rPr>
              <w:t xml:space="preserve">2. Por cada capa del Transformer (24 capas):</w:t>
            </w:r>
          </w:p>
          <w:p>
            <w:pPr>
              <w:spacing w:after="40" w:before="40"/>
            </w:pPr>
            <w:r>
              <w:rPr>
                <w:rFonts w:ascii="Arial" w:cs="Arial" w:eastAsia="Arial" w:hAnsi="Arial"/>
                <w:b w:val="false"/>
                <w:bCs w:val="false"/>
                <w:i w:val="false"/>
                <w:iCs w:val="false"/>
                <w:color w:val="222222"/>
                <w:sz w:val="20"/>
                <w:szCs w:val="20"/>
              </w:rPr>
              <w:t xml:space="preserve">   Atencion multi-cabeza:</w:t>
            </w:r>
          </w:p>
          <w:p>
            <w:pPr>
              <w:spacing w:after="40" w:before="40"/>
            </w:pPr>
            <w:r>
              <w:rPr>
                <w:rFonts w:ascii="Arial" w:cs="Arial" w:eastAsia="Arial" w:hAnsi="Arial"/>
                <w:b w:val="false"/>
                <w:bCs w:val="false"/>
                <w:i w:val="false"/>
                <w:iCs w:val="false"/>
                <w:color w:val="222222"/>
                <w:sz w:val="20"/>
                <w:szCs w:val="20"/>
              </w:rPr>
              <w:t xml:space="preserve">   Params_attention = 4 x d_model x d_model + 4 x d_model</w:t>
            </w:r>
          </w:p>
          <w:p>
            <w:pPr>
              <w:spacing w:after="40" w:before="40"/>
            </w:pPr>
            <w:r>
              <w:rPr>
                <w:rFonts w:ascii="Arial" w:cs="Arial" w:eastAsia="Arial" w:hAnsi="Arial"/>
                <w:b w:val="false"/>
                <w:bCs w:val="false"/>
                <w:i w:val="false"/>
                <w:iCs w:val="false"/>
                <w:color w:val="222222"/>
                <w:sz w:val="20"/>
                <w:szCs w:val="20"/>
              </w:rPr>
              <w:t xml:space="preserve">                    = 4 x 1.024 x 1.024 + 4 x 1.024</w:t>
            </w:r>
          </w:p>
          <w:p>
            <w:pPr>
              <w:spacing w:after="40" w:before="40"/>
            </w:pPr>
            <w:r>
              <w:rPr>
                <w:rFonts w:ascii="Arial" w:cs="Arial" w:eastAsia="Arial" w:hAnsi="Arial"/>
                <w:b w:val="false"/>
                <w:bCs w:val="false"/>
                <w:i w:val="false"/>
                <w:iCs w:val="false"/>
                <w:color w:val="222222"/>
                <w:sz w:val="20"/>
                <w:szCs w:val="20"/>
              </w:rPr>
              <w:t xml:space="preserve">                    = 4.194.304 + 4.096 = 4.198.400</w:t>
            </w:r>
          </w:p>
          <w:p>
            <w:pPr>
              <w:spacing w:after="40" w:before="40"/>
            </w:pPr>
            <w:r>
              <w:rPr>
                <w:rFonts w:ascii="Arial" w:cs="Arial" w:eastAsia="Arial" w:hAnsi="Arial"/>
                <w:b w:val="false"/>
                <w:bCs w:val="false"/>
                <w:i w:val="false"/>
                <w:iCs w:val="false"/>
                <w:color w:val="222222"/>
                <w:sz w:val="20"/>
                <w:szCs w:val="20"/>
              </w:rPr>
              <w:t xml:space="preserve">   Feed-Forward Network:</w:t>
            </w:r>
          </w:p>
          <w:p>
            <w:pPr>
              <w:spacing w:after="40" w:before="40"/>
            </w:pPr>
            <w:r>
              <w:rPr>
                <w:rFonts w:ascii="Arial" w:cs="Arial" w:eastAsia="Arial" w:hAnsi="Arial"/>
                <w:b w:val="false"/>
                <w:bCs w:val="false"/>
                <w:i w:val="false"/>
                <w:iCs w:val="false"/>
                <w:color w:val="222222"/>
                <w:sz w:val="20"/>
                <w:szCs w:val="20"/>
              </w:rPr>
              <w:t xml:space="preserve">   Params_ffn = d_model x d_ff + d_ff + d_ff x d_model + d_model</w:t>
            </w:r>
          </w:p>
          <w:p>
            <w:pPr>
              <w:spacing w:after="40" w:before="40"/>
            </w:pPr>
            <w:r>
              <w:rPr>
                <w:rFonts w:ascii="Arial" w:cs="Arial" w:eastAsia="Arial" w:hAnsi="Arial"/>
                <w:b w:val="false"/>
                <w:bCs w:val="false"/>
                <w:i w:val="false"/>
                <w:iCs w:val="false"/>
                <w:color w:val="222222"/>
                <w:sz w:val="20"/>
                <w:szCs w:val="20"/>
              </w:rPr>
              <w:t xml:space="preserve">              = 1.024 x 4.096 + 4.096 + 4.096 x 1.024 + 1.024</w:t>
            </w:r>
          </w:p>
          <w:p>
            <w:pPr>
              <w:spacing w:after="40" w:before="40"/>
            </w:pPr>
            <w:r>
              <w:rPr>
                <w:rFonts w:ascii="Arial" w:cs="Arial" w:eastAsia="Arial" w:hAnsi="Arial"/>
                <w:b w:val="false"/>
                <w:bCs w:val="false"/>
                <w:i w:val="false"/>
                <w:iCs w:val="false"/>
                <w:color w:val="222222"/>
                <w:sz w:val="20"/>
                <w:szCs w:val="20"/>
              </w:rPr>
              <w:t xml:space="preserve">              = 4.194.304 + 4.096 + 4.194.304 + 1.024 = 8.393.728</w:t>
            </w:r>
          </w:p>
          <w:p>
            <w:pPr>
              <w:spacing w:after="40" w:before="40"/>
            </w:pPr>
            <w:r>
              <w:rPr>
                <w:rFonts w:ascii="Arial" w:cs="Arial" w:eastAsia="Arial" w:hAnsi="Arial"/>
                <w:b w:val="false"/>
                <w:bCs w:val="false"/>
                <w:i w:val="false"/>
                <w:iCs w:val="false"/>
                <w:color w:val="222222"/>
                <w:sz w:val="20"/>
                <w:szCs w:val="20"/>
              </w:rPr>
              <w:t xml:space="preserve">   Layer Normalization (x2 por capa):</w:t>
            </w:r>
          </w:p>
          <w:p>
            <w:pPr>
              <w:spacing w:after="40" w:before="40"/>
            </w:pPr>
            <w:r>
              <w:rPr>
                <w:rFonts w:ascii="Arial" w:cs="Arial" w:eastAsia="Arial" w:hAnsi="Arial"/>
                <w:b w:val="false"/>
                <w:bCs w:val="false"/>
                <w:i w:val="false"/>
                <w:iCs w:val="false"/>
                <w:color w:val="222222"/>
                <w:sz w:val="20"/>
                <w:szCs w:val="20"/>
              </w:rPr>
              <w:t xml:space="preserve">   Params_layernorm = 2 x (2 x 1.024) = 4.096</w:t>
            </w:r>
          </w:p>
          <w:p>
            <w:pPr>
              <w:spacing w:after="40" w:before="40"/>
            </w:pPr>
            <w:r>
              <w:rPr>
                <w:rFonts w:ascii="Arial" w:cs="Arial" w:eastAsia="Arial" w:hAnsi="Arial"/>
                <w:b w:val="false"/>
                <w:bCs w:val="false"/>
                <w:i w:val="false"/>
                <w:iCs w:val="false"/>
                <w:color w:val="222222"/>
                <w:sz w:val="20"/>
                <w:szCs w:val="20"/>
              </w:rPr>
              <w:t xml:space="preserve">   Total por capa: 4.198.400 + 8.393.728 + 4.096 = 12.596.224</w:t>
            </w:r>
          </w:p>
          <w:p>
            <w:pPr>
              <w:spacing w:after="40" w:before="40"/>
            </w:pPr>
            <w:r>
              <w:rPr>
                <w:rFonts w:ascii="Arial" w:cs="Arial" w:eastAsia="Arial" w:hAnsi="Arial"/>
                <w:b w:val="false"/>
                <w:bCs w:val="false"/>
                <w:i w:val="false"/>
                <w:iCs w:val="false"/>
                <w:color w:val="222222"/>
                <w:sz w:val="20"/>
                <w:szCs w:val="20"/>
              </w:rPr>
              <w:t xml:space="preserve"/>
            </w:r>
          </w:p>
          <w:p>
            <w:pPr>
              <w:spacing w:after="40" w:before="0"/>
            </w:pPr>
            <w:r>
              <w:rPr>
                <w:rFonts w:ascii="Arial" w:cs="Arial" w:eastAsia="Arial" w:hAnsi="Arial"/>
                <w:b/>
                <w:bCs/>
                <w:i w:val="false"/>
                <w:iCs w:val="false"/>
                <w:color w:val="1F3864"/>
                <w:sz w:val="20"/>
                <w:szCs w:val="20"/>
              </w:rPr>
              <w:t xml:space="preserve">3. 24 capas:</w:t>
            </w:r>
          </w:p>
          <w:p>
            <w:pPr>
              <w:spacing w:after="40" w:before="40"/>
            </w:pPr>
            <w:r>
              <w:rPr>
                <w:rFonts w:ascii="Arial" w:cs="Arial" w:eastAsia="Arial" w:hAnsi="Arial"/>
                <w:b w:val="false"/>
                <w:bCs w:val="false"/>
                <w:i w:val="false"/>
                <w:iCs w:val="false"/>
                <w:color w:val="222222"/>
                <w:sz w:val="20"/>
                <w:szCs w:val="20"/>
              </w:rPr>
              <w:t xml:space="preserve">   24 x 12.596.224 = 302.309.376</w:t>
            </w:r>
          </w:p>
          <w:p>
            <w:pPr>
              <w:spacing w:after="40" w:before="40"/>
            </w:pPr>
            <w:r>
              <w:rPr>
                <w:rFonts w:ascii="Arial" w:cs="Arial" w:eastAsia="Arial" w:hAnsi="Arial"/>
                <w:b w:val="false"/>
                <w:bCs w:val="false"/>
                <w:i w:val="false"/>
                <w:iCs w:val="false"/>
                <w:color w:val="222222"/>
                <w:sz w:val="20"/>
                <w:szCs w:val="20"/>
              </w:rPr>
              <w:t xml:space="preserve"/>
            </w:r>
          </w:p>
          <w:p>
            <w:pPr>
              <w:spacing w:after="40" w:before="40"/>
            </w:pPr>
            <w:r>
              <w:rPr>
                <w:rFonts w:ascii="Arial" w:cs="Arial" w:eastAsia="Arial" w:hAnsi="Arial"/>
                <w:b w:val="false"/>
                <w:bCs w:val="false"/>
                <w:i w:val="false"/>
                <w:iCs w:val="false"/>
                <w:color w:val="222222"/>
                <w:sz w:val="20"/>
                <w:szCs w:val="20"/>
              </w:rPr>
              <w:t xml:space="preserve">4. Capa de salida (con weight tying, se comparten pesos con embedding):</w:t>
            </w:r>
          </w:p>
          <w:p>
            <w:pPr>
              <w:spacing w:after="40" w:before="40"/>
            </w:pPr>
            <w:r>
              <w:rPr>
                <w:rFonts w:ascii="Arial" w:cs="Arial" w:eastAsia="Arial" w:hAnsi="Arial"/>
                <w:b w:val="false"/>
                <w:bCs w:val="false"/>
                <w:i w:val="false"/>
                <w:iCs w:val="false"/>
                <w:color w:val="222222"/>
                <w:sz w:val="20"/>
                <w:szCs w:val="20"/>
              </w:rPr>
              <w:t xml:space="preserve">   Params_output = 0  (reutilizamos los pesos de embedding)</w:t>
            </w:r>
          </w:p>
          <w:p>
            <w:pPr>
              <w:spacing w:after="40" w:before="40"/>
            </w:pPr>
            <w:r>
              <w:rPr>
                <w:rFonts w:ascii="Arial" w:cs="Arial" w:eastAsia="Arial" w:hAnsi="Arial"/>
                <w:b w:val="false"/>
                <w:bCs w:val="false"/>
                <w:i w:val="false"/>
                <w:iCs w:val="false"/>
                <w:color w:val="222222"/>
                <w:sz w:val="20"/>
                <w:szCs w:val="20"/>
              </w:rPr>
              <w:t xml:space="preserve"/>
            </w:r>
          </w:p>
          <w:p>
            <w:pPr>
              <w:spacing w:after="40" w:before="40"/>
            </w:pPr>
            <w:r>
              <w:rPr>
                <w:rFonts w:ascii="Arial" w:cs="Arial" w:eastAsia="Arial" w:hAnsi="Arial"/>
                <w:b/>
                <w:bCs/>
                <w:i w:val="false"/>
                <w:iCs w:val="false"/>
                <w:color w:val="2E8B57"/>
                <w:sz w:val="20"/>
                <w:szCs w:val="20"/>
              </w:rPr>
              <w:t xml:space="preserve">TOTAL: 32.768.000 + 302.309.376 = 335.077.376 parametros  ~  335 M</w:t>
            </w:r>
          </w:p>
          <w:p>
            <w:pPr>
              <w:spacing w:after="0" w:before="0"/>
            </w:pPr>
            <w:r>
              <w:rPr>
                <w:rFonts w:ascii="Arial" w:cs="Arial" w:eastAsia="Arial" w:hAnsi="Arial"/>
                <w:b w:val="false"/>
                <w:bCs w:val="false"/>
                <w:i w:val="false"/>
                <w:iCs w:val="false"/>
                <w:color w:val="222222"/>
                <w:sz w:val="20"/>
                <w:szCs w:val="20"/>
              </w:rPr>
              <w:t xml:space="preserve"/>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4A7A" w:sz="1"/>
              <w:left w:val="single" w:color="2E4A7A" w:sz="1"/>
              <w:bottom w:val="single" w:color="2E4A7A" w:sz="1"/>
              <w:right w:val="single" w:color="2E4A7A"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Concepto</w:t>
            </w:r>
          </w:p>
        </w:tc>
        <w:tc>
          <w:tcPr>
            <w:tcW w:type="dxa" w:w="3120"/>
            <w:tcBorders>
              <w:top w:val="single" w:color="2E4A7A" w:sz="1"/>
              <w:left w:val="single" w:color="2E4A7A" w:sz="1"/>
              <w:bottom w:val="single" w:color="2E4A7A" w:sz="1"/>
              <w:right w:val="single" w:color="2E4A7A"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Calculo</w:t>
            </w:r>
          </w:p>
        </w:tc>
        <w:tc>
          <w:tcPr>
            <w:tcW w:type="dxa" w:w="3120"/>
            <w:tcBorders>
              <w:top w:val="single" w:color="2E4A7A" w:sz="1"/>
              <w:left w:val="single" w:color="2E4A7A" w:sz="1"/>
              <w:bottom w:val="single" w:color="2E4A7A" w:sz="1"/>
              <w:right w:val="single" w:color="2E4A7A"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Resultado</w:t>
            </w:r>
          </w:p>
        </w:tc>
      </w:tr>
      <w:tr>
        <w:tc>
          <w:tcPr>
            <w:tcW w:type="dxa" w:w="3120"/>
            <w:tcBorders>
              <w:top w:val="single" w:color="CCCCCC" w:sz="1"/>
              <w:left w:val="single" w:color="CCCCCC" w:sz="1"/>
              <w:bottom w:val="single" w:color="CCCCCC" w:sz="1"/>
              <w:right w:val="single" w:color="CCCCCC" w:sz="1"/>
            </w:tcBorders>
            <w:shd w:fill="EBF1FF" w:val="clear"/>
            <w:tcMar>
              <w:top w:type="dxa" w:w="80"/>
              <w:left w:type="dxa" w:w="120"/>
              <w:bottom w:type="dxa" w:w="80"/>
              <w:right w:type="dxa" w:w="120"/>
            </w:tcMar>
          </w:tcPr>
          <w:p>
            <w:r>
              <w:rPr>
                <w:rFonts w:ascii="Arial" w:cs="Arial" w:eastAsia="Arial" w:hAnsi="Arial"/>
                <w:b/>
                <w:bCs/>
                <w:color w:val="2E4A7A"/>
                <w:sz w:val="20"/>
                <w:szCs w:val="20"/>
              </w:rPr>
              <w:t xml:space="preserve">Memoria modelo FP32</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335M x 4 bytes</w:t>
            </w:r>
          </w:p>
        </w:tc>
        <w:tc>
          <w:tcPr>
            <w:tcW w:type="dxa" w:w="312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A6B3A"/>
                <w:sz w:val="20"/>
                <w:szCs w:val="20"/>
              </w:rPr>
              <w:t xml:space="preserve">1.34 GB</w:t>
            </w:r>
          </w:p>
        </w:tc>
      </w:tr>
      <w:tr>
        <w:tc>
          <w:tcPr>
            <w:tcW w:type="dxa" w:w="3120"/>
            <w:tcBorders>
              <w:top w:val="single" w:color="CCCCCC" w:sz="1"/>
              <w:left w:val="single" w:color="CCCCCC" w:sz="1"/>
              <w:bottom w:val="single" w:color="CCCCCC" w:sz="1"/>
              <w:right w:val="single" w:color="CCCCCC" w:sz="1"/>
            </w:tcBorders>
            <w:shd w:fill="EBF1FF" w:val="clear"/>
            <w:tcMar>
              <w:top w:type="dxa" w:w="80"/>
              <w:left w:type="dxa" w:w="120"/>
              <w:bottom w:type="dxa" w:w="80"/>
              <w:right w:type="dxa" w:w="120"/>
            </w:tcMar>
          </w:tcPr>
          <w:p>
            <w:r>
              <w:rPr>
                <w:rFonts w:ascii="Arial" w:cs="Arial" w:eastAsia="Arial" w:hAnsi="Arial"/>
                <w:b/>
                <w:bCs/>
                <w:color w:val="2E4A7A"/>
                <w:sz w:val="20"/>
                <w:szCs w:val="20"/>
              </w:rPr>
              <w:t xml:space="preserve">Memoria entrenamiento (~4x)</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1.34 GB x 4</w:t>
            </w:r>
          </w:p>
        </w:tc>
        <w:tc>
          <w:tcPr>
            <w:tcW w:type="dxa" w:w="312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A6B3A"/>
                <w:sz w:val="20"/>
                <w:szCs w:val="20"/>
              </w:rPr>
              <w:t xml:space="preserve">5.36 GB</w:t>
            </w:r>
          </w:p>
        </w:tc>
      </w:tr>
      <w:tr>
        <w:tc>
          <w:tcPr>
            <w:tcW w:type="dxa" w:w="3120"/>
            <w:tcBorders>
              <w:top w:val="single" w:color="CCCCCC" w:sz="1"/>
              <w:left w:val="single" w:color="CCCCCC" w:sz="1"/>
              <w:bottom w:val="single" w:color="CCCCCC" w:sz="1"/>
              <w:right w:val="single" w:color="CCCCCC" w:sz="1"/>
            </w:tcBorders>
            <w:shd w:fill="EBF1FF" w:val="clear"/>
            <w:tcMar>
              <w:top w:type="dxa" w:w="80"/>
              <w:left w:type="dxa" w:w="120"/>
              <w:bottom w:type="dxa" w:w="80"/>
              <w:right w:type="dxa" w:w="120"/>
            </w:tcMar>
          </w:tcPr>
          <w:p>
            <w:r>
              <w:rPr>
                <w:rFonts w:ascii="Arial" w:cs="Arial" w:eastAsia="Arial" w:hAnsi="Arial"/>
                <w:b/>
                <w:bCs/>
                <w:color w:val="2E4A7A"/>
                <w:sz w:val="20"/>
                <w:szCs w:val="20"/>
              </w:rPr>
              <w:t xml:space="preserve">Cabe en 80 GB VRAM?</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5.36 GB &lt;&lt; 80 GB</w:t>
            </w:r>
          </w:p>
        </w:tc>
        <w:tc>
          <w:tcPr>
            <w:tcW w:type="dxa" w:w="312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A6B3A"/>
                <w:sz w:val="20"/>
                <w:szCs w:val="20"/>
              </w:rPr>
              <w:t xml:space="preserve">Si, con gran margen</w:t>
            </w:r>
          </w:p>
        </w:tc>
      </w:tr>
    </w:tbl>
    <w:p>
      <w:pPr>
        <w:spacing w:after="80" w:before="80"/>
      </w:pPr>
      <w:r>
        <w:t xml:space="preserve"/>
      </w:r>
    </w:p>
    <w:p>
      <w:pPr>
        <w:pStyle w:val="Heading2"/>
      </w:pPr>
      <w:r>
        <w:rPr>
          <w:rFonts w:ascii="Arial" w:cs="Arial" w:eastAsia="Arial" w:hAnsi="Arial"/>
          <w:b/>
          <w:bCs/>
          <w:color w:val="2E4A7A"/>
          <w:sz w:val="27"/>
          <w:szCs w:val="27"/>
        </w:rPr>
        <w:t xml:space="preserve">Parte C: Comparacion con Modelos de Referencia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100"/>
        <w:gridCol w:w="900"/>
        <w:gridCol w:w="900"/>
        <w:gridCol w:w="1200"/>
        <w:gridCol w:w="2260"/>
      </w:tblGrid>
      <w:tr>
        <w:tc>
          <w:tcPr>
            <w:tcW w:type="dxa" w:w="1800"/>
            <w:tcBorders>
              <w:top w:val="single" w:color="2E4A7A" w:sz="1"/>
              <w:left w:val="single" w:color="2E4A7A" w:sz="1"/>
              <w:bottom w:val="single" w:color="2E4A7A" w:sz="1"/>
              <w:right w:val="single" w:color="2E4A7A"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Modelo</w:t>
            </w:r>
          </w:p>
        </w:tc>
        <w:tc>
          <w:tcPr>
            <w:tcW w:type="dxa" w:w="1200"/>
            <w:tcBorders>
              <w:top w:val="single" w:color="2E4A7A" w:sz="1"/>
              <w:left w:val="single" w:color="2E4A7A" w:sz="1"/>
              <w:bottom w:val="single" w:color="2E4A7A" w:sz="1"/>
              <w:right w:val="single" w:color="2E4A7A"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Params</w:t>
            </w:r>
          </w:p>
        </w:tc>
        <w:tc>
          <w:tcPr>
            <w:tcW w:type="dxa" w:w="1100"/>
            <w:tcBorders>
              <w:top w:val="single" w:color="2E4A7A" w:sz="1"/>
              <w:left w:val="single" w:color="2E4A7A" w:sz="1"/>
              <w:bottom w:val="single" w:color="2E4A7A" w:sz="1"/>
              <w:right w:val="single" w:color="2E4A7A"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d_model</w:t>
            </w:r>
          </w:p>
        </w:tc>
        <w:tc>
          <w:tcPr>
            <w:tcW w:type="dxa" w:w="900"/>
            <w:tcBorders>
              <w:top w:val="single" w:color="2E4A7A" w:sz="1"/>
              <w:left w:val="single" w:color="2E4A7A" w:sz="1"/>
              <w:bottom w:val="single" w:color="2E4A7A" w:sz="1"/>
              <w:right w:val="single" w:color="2E4A7A"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Capas</w:t>
            </w:r>
          </w:p>
        </w:tc>
        <w:tc>
          <w:tcPr>
            <w:tcW w:type="dxa" w:w="900"/>
            <w:tcBorders>
              <w:top w:val="single" w:color="2E4A7A" w:sz="1"/>
              <w:left w:val="single" w:color="2E4A7A" w:sz="1"/>
              <w:bottom w:val="single" w:color="2E4A7A" w:sz="1"/>
              <w:right w:val="single" w:color="2E4A7A"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Cabezas</w:t>
            </w:r>
          </w:p>
        </w:tc>
        <w:tc>
          <w:tcPr>
            <w:tcW w:type="dxa" w:w="1200"/>
            <w:tcBorders>
              <w:top w:val="single" w:color="2E4A7A" w:sz="1"/>
              <w:left w:val="single" w:color="2E4A7A" w:sz="1"/>
              <w:bottom w:val="single" w:color="2E4A7A" w:sz="1"/>
              <w:right w:val="single" w:color="2E4A7A"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d_ff</w:t>
            </w:r>
          </w:p>
        </w:tc>
        <w:tc>
          <w:tcPr>
            <w:tcW w:type="dxa" w:w="2260"/>
            <w:tcBorders>
              <w:top w:val="single" w:color="2E4A7A" w:sz="1"/>
              <w:left w:val="single" w:color="2E4A7A" w:sz="1"/>
              <w:bottom w:val="single" w:color="2E4A7A" w:sz="1"/>
              <w:right w:val="single" w:color="2E4A7A"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Vocab</w:t>
            </w:r>
          </w:p>
        </w:tc>
      </w:tr>
      <w:tr>
        <w:tc>
          <w:tcPr>
            <w:tcW w:type="dxa" w:w="1800"/>
            <w:tcBorders>
              <w:top w:val="single" w:color="CCCCCC" w:sz="1"/>
              <w:left w:val="single" w:color="CCCCCC" w:sz="1"/>
              <w:bottom w:val="single" w:color="CCCCCC" w:sz="1"/>
              <w:right w:val="single" w:color="CCCCCC" w:sz="1"/>
            </w:tcBorders>
            <w:shd w:fill="EBF1FF" w:val="clear"/>
            <w:tcMar>
              <w:top w:type="dxa" w:w="80"/>
              <w:left w:type="dxa" w:w="120"/>
              <w:bottom w:type="dxa" w:w="80"/>
              <w:right w:type="dxa" w:w="120"/>
            </w:tcMar>
          </w:tcPr>
          <w:p>
            <w:r>
              <w:rPr>
                <w:rFonts w:ascii="Arial" w:cs="Arial" w:eastAsia="Arial" w:hAnsi="Arial"/>
                <w:b/>
                <w:bCs/>
                <w:color w:val="2E4A7A"/>
                <w:sz w:val="20"/>
                <w:szCs w:val="20"/>
              </w:rPr>
              <w:t xml:space="preserve">BERT-base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110M</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768</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12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12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3.072</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30.522</w:t>
            </w:r>
          </w:p>
        </w:tc>
      </w:tr>
      <w:tr>
        <w:tc>
          <w:tcPr>
            <w:tcW w:type="dxa" w:w="1800"/>
            <w:tcBorders>
              <w:top w:val="single" w:color="CCCCCC" w:sz="1"/>
              <w:left w:val="single" w:color="CCCCCC" w:sz="1"/>
              <w:bottom w:val="single" w:color="CCCCCC" w:sz="1"/>
              <w:right w:val="single" w:color="CCCCCC" w:sz="1"/>
            </w:tcBorders>
            <w:shd w:fill="EBF1FF" w:val="clear"/>
            <w:tcMar>
              <w:top w:type="dxa" w:w="80"/>
              <w:left w:type="dxa" w:w="120"/>
              <w:bottom w:type="dxa" w:w="80"/>
              <w:right w:type="dxa" w:w="120"/>
            </w:tcMar>
          </w:tcPr>
          <w:p>
            <w:r>
              <w:rPr>
                <w:rFonts w:ascii="Arial" w:cs="Arial" w:eastAsia="Arial" w:hAnsi="Arial"/>
                <w:b/>
                <w:bCs/>
                <w:color w:val="2E4A7A"/>
                <w:sz w:val="20"/>
                <w:szCs w:val="20"/>
              </w:rPr>
              <w:t xml:space="preserve">GPT-2 Small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124M</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768</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12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12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3.072</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50.257</w:t>
            </w:r>
          </w:p>
        </w:tc>
      </w:tr>
      <w:tr>
        <w:tc>
          <w:tcPr>
            <w:tcW w:type="dxa" w:w="1800"/>
            <w:tcBorders>
              <w:top w:val="single" w:color="CCCCCC" w:sz="1"/>
              <w:left w:val="single" w:color="CCCCCC" w:sz="1"/>
              <w:bottom w:val="single" w:color="CCCCCC" w:sz="1"/>
              <w:right w:val="single" w:color="CCCCCC" w:sz="1"/>
            </w:tcBorders>
            <w:shd w:fill="EBF1FF" w:val="clear"/>
            <w:tcMar>
              <w:top w:type="dxa" w:w="80"/>
              <w:left w:type="dxa" w:w="120"/>
              <w:bottom w:type="dxa" w:w="80"/>
              <w:right w:type="dxa" w:w="120"/>
            </w:tcMar>
          </w:tcPr>
          <w:p>
            <w:r>
              <w:rPr>
                <w:rFonts w:ascii="Arial" w:cs="Arial" w:eastAsia="Arial" w:hAnsi="Arial"/>
                <w:b/>
                <w:bCs/>
                <w:color w:val="2E4A7A"/>
                <w:sz w:val="20"/>
                <w:szCs w:val="20"/>
              </w:rPr>
              <w:t xml:space="preserve">GPT-2 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355M</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1.024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24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16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4.096</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50.257</w:t>
            </w:r>
          </w:p>
        </w:tc>
      </w:tr>
      <w:tr>
        <w:tc>
          <w:tcPr>
            <w:tcW w:type="dxa" w:w="1800"/>
            <w:tcBorders>
              <w:top w:val="single" w:color="CCCCCC" w:sz="1"/>
              <w:left w:val="single" w:color="CCCCCC" w:sz="1"/>
              <w:bottom w:val="single" w:color="CCCCCC" w:sz="1"/>
              <w:right w:val="single" w:color="CCCCCC" w:sz="1"/>
            </w:tcBorders>
            <w:shd w:fill="EBF1FF" w:val="clear"/>
            <w:tcMar>
              <w:top w:type="dxa" w:w="80"/>
              <w:left w:type="dxa" w:w="120"/>
              <w:bottom w:type="dxa" w:w="80"/>
              <w:right w:type="dxa" w:w="120"/>
            </w:tcMar>
          </w:tcPr>
          <w:p>
            <w:r>
              <w:rPr>
                <w:rFonts w:ascii="Arial" w:cs="Arial" w:eastAsia="Arial" w:hAnsi="Arial"/>
                <w:b/>
                <w:bCs/>
                <w:color w:val="2E4A7A"/>
                <w:sz w:val="20"/>
                <w:szCs w:val="20"/>
              </w:rPr>
              <w:t xml:space="preserve">LLaMA-7B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7B</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4.096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32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32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11.008</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32.000</w:t>
            </w:r>
          </w:p>
        </w:tc>
      </w:tr>
      <w:tr>
        <w:tc>
          <w:tcPr>
            <w:tcW w:type="dxa" w:w="1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2E4A7A"/>
                <w:sz w:val="20"/>
                <w:szCs w:val="20"/>
              </w:rPr>
              <w:t xml:space="preserve">Nuestro modelo</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A6B3A"/>
                <w:sz w:val="20"/>
                <w:szCs w:val="20"/>
              </w:rPr>
              <w:t xml:space="preserve">~335M</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1.024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24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16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4.096</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32.000</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1"/>
              <w:left w:val="single" w:color="2E4A7A" w:sz="1"/>
              <w:bottom w:val="single" w:color="2E4A7A" w:sz="1"/>
              <w:right w:val="single" w:color="2E4A7A" w:sz="1"/>
            </w:tcBorders>
            <w:shd w:fill="FAFAFE" w:val="clear"/>
            <w:tcMar>
              <w:top w:type="dxa" w:w="130"/>
              <w:left w:type="dxa" w:w="180"/>
              <w:bottom w:type="dxa" w:w="130"/>
              <w:right w:type="dxa" w:w="180"/>
            </w:tcMar>
          </w:tcPr>
          <w:p>
            <w:pPr>
              <w:spacing w:after="60" w:before="0"/>
            </w:pPr>
            <w:r>
              <w:rPr>
                <w:rFonts w:ascii="Arial" w:cs="Arial" w:eastAsia="Arial" w:hAnsi="Arial"/>
                <w:b w:val="false"/>
                <w:bCs w:val="false"/>
                <w:i w:val="false"/>
                <w:iCs w:val="false"/>
                <w:color w:val="222222"/>
                <w:sz w:val="20"/>
                <w:szCs w:val="20"/>
              </w:rPr>
              <w:t xml:space="preserve">1. Nuestro modelo (~335M) es mas parecido a GPT-2 Medium (355M). Misma d_model (1024), mismas cabezas (16), mismo d_ff (4096) y mismo num_layers (24).</w:t>
            </w:r>
          </w:p>
          <w:p>
            <w:pPr>
              <w:spacing w:after="60" w:before="40"/>
            </w:pPr>
            <w:r>
              <w:rPr>
                <w:rFonts w:ascii="Arial" w:cs="Arial" w:eastAsia="Arial" w:hAnsi="Arial"/>
                <w:b w:val="false"/>
                <w:bCs w:val="false"/>
                <w:i w:val="false"/>
                <w:iCs w:val="false"/>
                <w:color w:val="222222"/>
                <w:sz w:val="20"/>
                <w:szCs w:val="20"/>
              </w:rPr>
              <w:t xml:space="preserve">2. Dataset de 5 GB de texto tecnico: aproximadamente 1.300 millones de tokens. Relacion tokens/parametros = 1.300M / 335M = 3.9. Segun la regla de 10-20 tokens por parametro, el modelo esta sobredimensionado para los datos disponibles. Opciones: (a) reducir el modelo a ~100M params, (b) aumentar datos con data augmentation o generacion sintetica, (c) aplicar regularizacion fuerte y early stopping.</w:t>
            </w:r>
          </w:p>
          <w:p>
            <w:pPr>
              <w:spacing w:after="60" w:before="40"/>
            </w:pPr>
            <w:r>
              <w:rPr>
                <w:rFonts w:ascii="Arial" w:cs="Arial" w:eastAsia="Arial" w:hAnsi="Arial"/>
                <w:b w:val="false"/>
                <w:bCs w:val="false"/>
                <w:i w:val="false"/>
                <w:iCs w:val="false"/>
                <w:color w:val="222222"/>
                <w:sz w:val="20"/>
                <w:szCs w:val="20"/>
              </w:rPr>
              <w:t xml:space="preserve">3. Con el doble de VRAM (160 GB): aumentaria d_model primero (de 1024 a 2048). La dimension del modelo impacta la calidad de representacion de forma mas eficiente que anadir mas capas, especialmente con datasets moderados. Mas capas aumentan la profundidad del razonamiento pero requieren mas datos para entrenarse correctamente.</w:t>
            </w:r>
          </w:p>
          <w:p>
            <w:pPr>
              <w:spacing w:after="0" w:before="40"/>
            </w:pPr>
            <w:r>
              <w:rPr>
                <w:rFonts w:ascii="Arial" w:cs="Arial" w:eastAsia="Arial" w:hAnsi="Arial"/>
                <w:b w:val="false"/>
                <w:bCs w:val="false"/>
                <w:i w:val="false"/>
                <w:iCs w:val="false"/>
                <w:color w:val="222222"/>
                <w:sz w:val="20"/>
                <w:szCs w:val="20"/>
              </w:rPr>
              <w:t xml:space="preserve">4. Weight tying (compartir pesos embedding / capa de salida): recomendable. Reduce los parametros en 32.768.000 (ya incluido en nuestro calculo), mejora la regularizacion al forzar que el espacio de embedding y el espacio de prediccion sean consistentes, y acelera la convergencia. GPT-2 y LLaMA usan weight tying.</w:t>
            </w:r>
          </w:p>
        </w:tc>
      </w:tr>
    </w:tbl>
    <w:p>
      <w:r>
        <w:br w:type="page"/>
      </w:r>
    </w:p>
    <w:p>
      <w:pPr>
        <w:pStyle w:val="Heading1"/>
      </w:pPr>
      <w:r>
        <w:rPr>
          <w:rFonts w:ascii="Arial" w:cs="Arial" w:eastAsia="Arial" w:hAnsi="Arial"/>
          <w:b/>
          <w:bCs/>
          <w:color w:val="1F3864"/>
          <w:sz w:val="36"/>
          <w:szCs w:val="36"/>
        </w:rPr>
        <w:t xml:space="preserve">Ejercicio Extra: Implementacion de Self-Attention en Python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BF1FF" w:val="clear"/>
            <w:tcMar>
              <w:top w:type="dxa" w:w="80"/>
              <w:left w:type="dxa" w:w="140"/>
              <w:bottom w:type="dxa" w:w="80"/>
              <w:right w:type="dxa" w:w="140"/>
            </w:tcMar>
          </w:tcPr>
          <w:p>
            <w:r>
              <w:rPr>
                <w:rFonts w:ascii="Arial" w:cs="Arial" w:eastAsia="Arial" w:hAnsi="Arial"/>
                <w:b/>
                <w:bCs/>
                <w:color w:val="2E4A7A"/>
                <w:sz w:val="20"/>
                <w:szCs w:val="20"/>
              </w:rPr>
              <w:t xml:space="preserve">Duracion</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45 minutos (tarea para casa)</w:t>
            </w:r>
          </w:p>
        </w:tc>
      </w:tr>
      <w:tr>
        <w:tc>
          <w:tcPr>
            <w:tcW w:type="dxa" w:w="2600"/>
            <w:tcBorders>
              <w:top w:val="single" w:color="CCCCCC" w:sz="1"/>
              <w:left w:val="single" w:color="CCCCCC" w:sz="1"/>
              <w:bottom w:val="single" w:color="CCCCCC" w:sz="1"/>
              <w:right w:val="single" w:color="CCCCCC" w:sz="1"/>
            </w:tcBorders>
            <w:shd w:fill="EBF1FF" w:val="clear"/>
            <w:tcMar>
              <w:top w:type="dxa" w:w="80"/>
              <w:left w:type="dxa" w:w="140"/>
              <w:bottom w:type="dxa" w:w="80"/>
              <w:right w:type="dxa" w:w="140"/>
            </w:tcMar>
          </w:tcPr>
          <w:p>
            <w:r>
              <w:rPr>
                <w:rFonts w:ascii="Arial" w:cs="Arial" w:eastAsia="Arial" w:hAnsi="Arial"/>
                <w:b/>
                <w:bCs/>
                <w:color w:val="2E4A7A"/>
                <w:sz w:val="20"/>
                <w:szCs w:val="20"/>
              </w:rPr>
              <w:t xml:space="preserve">Tipo</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Programacion</w:t>
            </w:r>
          </w:p>
        </w:tc>
      </w:tr>
      <w:tr>
        <w:tc>
          <w:tcPr>
            <w:tcW w:type="dxa" w:w="2600"/>
            <w:tcBorders>
              <w:top w:val="single" w:color="CCCCCC" w:sz="1"/>
              <w:left w:val="single" w:color="CCCCCC" w:sz="1"/>
              <w:bottom w:val="single" w:color="CCCCCC" w:sz="1"/>
              <w:right w:val="single" w:color="CCCCCC" w:sz="1"/>
            </w:tcBorders>
            <w:shd w:fill="EBF1FF" w:val="clear"/>
            <w:tcMar>
              <w:top w:type="dxa" w:w="80"/>
              <w:left w:type="dxa" w:w="140"/>
              <w:bottom w:type="dxa" w:w="80"/>
              <w:right w:type="dxa" w:w="140"/>
            </w:tcMar>
          </w:tcPr>
          <w:p>
            <w:r>
              <w:rPr>
                <w:rFonts w:ascii="Arial" w:cs="Arial" w:eastAsia="Arial" w:hAnsi="Arial"/>
                <w:b/>
                <w:bCs/>
                <w:color w:val="2E4A7A"/>
                <w:sz w:val="20"/>
                <w:szCs w:val="20"/>
              </w:rPr>
              <w:t xml:space="preserve">Dificultad</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Avanzada</w:t>
            </w:r>
          </w:p>
        </w:tc>
      </w:tr>
      <w:tr>
        <w:tc>
          <w:tcPr>
            <w:tcW w:type="dxa" w:w="2600"/>
            <w:tcBorders>
              <w:top w:val="single" w:color="CCCCCC" w:sz="1"/>
              <w:left w:val="single" w:color="CCCCCC" w:sz="1"/>
              <w:bottom w:val="single" w:color="CCCCCC" w:sz="1"/>
              <w:right w:val="single" w:color="CCCCCC" w:sz="1"/>
            </w:tcBorders>
            <w:shd w:fill="EBF1FF" w:val="clear"/>
            <w:tcMar>
              <w:top w:type="dxa" w:w="80"/>
              <w:left w:type="dxa" w:w="140"/>
              <w:bottom w:type="dxa" w:w="80"/>
              <w:right w:type="dxa" w:w="140"/>
            </w:tcMar>
          </w:tcPr>
          <w:p>
            <w:r>
              <w:rPr>
                <w:rFonts w:ascii="Arial" w:cs="Arial" w:eastAsia="Arial" w:hAnsi="Arial"/>
                <w:b/>
                <w:bCs/>
                <w:color w:val="2E4A7A"/>
                <w:sz w:val="20"/>
                <w:szCs w:val="20"/>
              </w:rPr>
              <w:t xml:space="preserve">Prerequisitos</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Python, NumPy, nociones de PyTorch</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1"/>
              <w:left w:val="single" w:color="2E4A7A" w:sz="1"/>
              <w:bottom w:val="single" w:color="2E4A7A" w:sz="1"/>
              <w:right w:val="single" w:color="2E4A7A" w:sz="1"/>
            </w:tcBorders>
            <w:shd w:fill="EBF1FF" w:val="clear"/>
            <w:tcMar>
              <w:top w:type="dxa" w:w="100"/>
              <w:left w:type="dxa" w:w="160"/>
              <w:bottom w:type="dxa" w:w="100"/>
              <w:right w:type="dxa" w:w="160"/>
            </w:tcMar>
          </w:tcPr>
          <w:p>
            <w:r>
              <w:rPr>
                <w:rFonts w:ascii="Arial" w:cs="Arial" w:eastAsia="Arial" w:hAnsi="Arial"/>
                <w:i/>
                <w:iCs/>
                <w:color w:val="1F3864"/>
                <w:sz w:val="19"/>
                <w:szCs w:val="19"/>
              </w:rPr>
              <w:t xml:space="preserve">Objetivo: implementar single-head y multi-head attention desde cero con NumPy, validar contra PyTorch y entender mascaras causales.</w:t>
            </w:r>
          </w:p>
        </w:tc>
      </w:tr>
    </w:tbl>
    <w:p>
      <w:pPr>
        <w:spacing w:after="80" w:before="80"/>
      </w:pPr>
      <w:r>
        <w:t xml:space="preserve"/>
      </w:r>
    </w:p>
    <w:p>
      <w:pPr>
        <w:pStyle w:val="Heading2"/>
      </w:pPr>
      <w:r>
        <w:rPr>
          <w:rFonts w:ascii="Arial" w:cs="Arial" w:eastAsia="Arial" w:hAnsi="Arial"/>
          <w:b/>
          <w:bCs/>
          <w:color w:val="2E4A7A"/>
          <w:sz w:val="27"/>
          <w:szCs w:val="27"/>
        </w:rPr>
        <w:t xml:space="preserve">Parte A: Single-Head Self-Attention con NumPy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1"/>
              <w:left w:val="single" w:color="2E4A7A" w:sz="1"/>
              <w:bottom w:val="single" w:color="2E4A7A" w:sz="1"/>
              <w:right w:val="single" w:color="2E4A7A" w:sz="1"/>
            </w:tcBorders>
            <w:shd w:fill="1E1E2E" w:val="clear"/>
            <w:tcMar>
              <w:top w:type="dxa" w:w="130"/>
              <w:left w:type="dxa" w:w="200"/>
              <w:bottom w:type="dxa" w:w="130"/>
              <w:right w:type="dxa" w:w="200"/>
            </w:tcMar>
          </w:tcPr>
          <w:p>
            <w:r>
              <w:rPr>
                <w:rFonts w:ascii="Courier New" w:cs="Courier New" w:eastAsia="Courier New" w:hAnsi="Courier New"/>
                <w:color w:val="A6E3A1"/>
                <w:sz w:val="18"/>
                <w:szCs w:val="18"/>
              </w:rPr>
              <w:t xml:space="preserve">import numpy as np</w:t>
            </w:r>
          </w:p>
          <w:p>
            <w:r>
              <w:rPr>
                <w:rFonts w:ascii="Courier New" w:cs="Courier New" w:eastAsia="Courier New" w:hAnsi="Courier New"/>
                <w:color w:val="A6E3A1"/>
                <w:sz w:val="18"/>
                <w:szCs w:val="18"/>
              </w:rPr>
              <w:t xml:space="preserve"> </w:t>
            </w:r>
          </w:p>
          <w:p>
            <w:r>
              <w:rPr>
                <w:rFonts w:ascii="Courier New" w:cs="Courier New" w:eastAsia="Courier New" w:hAnsi="Courier New"/>
                <w:color w:val="A6E3A1"/>
                <w:sz w:val="18"/>
                <w:szCs w:val="18"/>
              </w:rPr>
              <w:t xml:space="preserve">def softmax(x, axis=-1):</w:t>
            </w:r>
          </w:p>
          <w:p>
            <w:r>
              <w:rPr>
                <w:rFonts w:ascii="Courier New" w:cs="Courier New" w:eastAsia="Courier New" w:hAnsi="Courier New"/>
                <w:color w:val="A6E3A1"/>
                <w:sz w:val="18"/>
                <w:szCs w:val="18"/>
              </w:rPr>
              <w:t xml:space="preserve">    """Softmax numericamente estable."""</w:t>
            </w:r>
          </w:p>
          <w:p>
            <w:r>
              <w:rPr>
                <w:rFonts w:ascii="Courier New" w:cs="Courier New" w:eastAsia="Courier New" w:hAnsi="Courier New"/>
                <w:color w:val="A6E3A1"/>
                <w:sz w:val="18"/>
                <w:szCs w:val="18"/>
              </w:rPr>
              <w:t xml:space="preserve">    exp_x = np.exp(x - np.max(x, axis=axis, keepdims=True))</w:t>
            </w:r>
          </w:p>
          <w:p>
            <w:r>
              <w:rPr>
                <w:rFonts w:ascii="Courier New" w:cs="Courier New" w:eastAsia="Courier New" w:hAnsi="Courier New"/>
                <w:color w:val="A6E3A1"/>
                <w:sz w:val="18"/>
                <w:szCs w:val="18"/>
              </w:rPr>
              <w:t xml:space="preserve">    return exp_x / np.sum(exp_x, axis=axis, keepdims=True)</w:t>
            </w:r>
          </w:p>
          <w:p>
            <w:r>
              <w:rPr>
                <w:rFonts w:ascii="Courier New" w:cs="Courier New" w:eastAsia="Courier New" w:hAnsi="Courier New"/>
                <w:color w:val="A6E3A1"/>
                <w:sz w:val="18"/>
                <w:szCs w:val="18"/>
              </w:rPr>
              <w:t xml:space="preserve"> </w:t>
            </w:r>
          </w:p>
          <w:p>
            <w:r>
              <w:rPr>
                <w:rFonts w:ascii="Courier New" w:cs="Courier New" w:eastAsia="Courier New" w:hAnsi="Courier New"/>
                <w:color w:val="A6E3A1"/>
                <w:sz w:val="18"/>
                <w:szCs w:val="18"/>
              </w:rPr>
              <w:t xml:space="preserve">def scaled_dot_product_attention(Q, K, V, mask=None):</w:t>
            </w:r>
          </w:p>
          <w:p>
            <w:r>
              <w:rPr>
                <w:rFonts w:ascii="Courier New" w:cs="Courier New" w:eastAsia="Courier New" w:hAnsi="Courier New"/>
                <w:color w:val="A6E3A1"/>
                <w:sz w:val="18"/>
                <w:szCs w:val="18"/>
              </w:rPr>
              <w:t xml:space="preserve">    """Calcula la atencion escalada de producto punto."""</w:t>
            </w:r>
          </w:p>
          <w:p>
            <w:r>
              <w:rPr>
                <w:rFonts w:ascii="Courier New" w:cs="Courier New" w:eastAsia="Courier New" w:hAnsi="Courier New"/>
                <w:color w:val="A6E3A1"/>
                <w:sz w:val="18"/>
                <w:szCs w:val="18"/>
              </w:rPr>
              <w:t xml:space="preserve">    d_k = Q.shape[-1]</w:t>
            </w:r>
          </w:p>
          <w:p>
            <w:r>
              <w:rPr>
                <w:rFonts w:ascii="Courier New" w:cs="Courier New" w:eastAsia="Courier New" w:hAnsi="Courier New"/>
                <w:color w:val="A6E3A1"/>
                <w:sz w:val="18"/>
                <w:szCs w:val="18"/>
              </w:rPr>
              <w:t xml:space="preserve">    scores = Q @ K.T</w:t>
            </w:r>
          </w:p>
          <w:p>
            <w:r>
              <w:rPr>
                <w:rFonts w:ascii="Courier New" w:cs="Courier New" w:eastAsia="Courier New" w:hAnsi="Courier New"/>
                <w:color w:val="A6E3A1"/>
                <w:sz w:val="18"/>
                <w:szCs w:val="18"/>
              </w:rPr>
              <w:t xml:space="preserve">    scores = scores / np.sqrt(d_k)</w:t>
            </w:r>
          </w:p>
          <w:p>
            <w:r>
              <w:rPr>
                <w:rFonts w:ascii="Courier New" w:cs="Courier New" w:eastAsia="Courier New" w:hAnsi="Courier New"/>
                <w:color w:val="A6E3A1"/>
                <w:sz w:val="18"/>
                <w:szCs w:val="18"/>
              </w:rPr>
              <w:t xml:space="preserve">    if mask is not None:</w:t>
            </w:r>
          </w:p>
          <w:p>
            <w:r>
              <w:rPr>
                <w:rFonts w:ascii="Courier New" w:cs="Courier New" w:eastAsia="Courier New" w:hAnsi="Courier New"/>
                <w:color w:val="A6E3A1"/>
                <w:sz w:val="18"/>
                <w:szCs w:val="18"/>
              </w:rPr>
              <w:t xml:space="preserve">        scores = np.where(mask == 0, -1e9, scores)</w:t>
            </w:r>
          </w:p>
          <w:p>
            <w:r>
              <w:rPr>
                <w:rFonts w:ascii="Courier New" w:cs="Courier New" w:eastAsia="Courier New" w:hAnsi="Courier New"/>
                <w:color w:val="A6E3A1"/>
                <w:sz w:val="18"/>
                <w:szCs w:val="18"/>
              </w:rPr>
              <w:t xml:space="preserve">    attention_weights = softmax(scores, axis=-1)</w:t>
            </w:r>
          </w:p>
          <w:p>
            <w:r>
              <w:rPr>
                <w:rFonts w:ascii="Courier New" w:cs="Courier New" w:eastAsia="Courier New" w:hAnsi="Courier New"/>
                <w:color w:val="A6E3A1"/>
                <w:sz w:val="18"/>
                <w:szCs w:val="18"/>
              </w:rPr>
              <w:t xml:space="preserve">    output = attention_weights @ V</w:t>
            </w:r>
          </w:p>
          <w:p>
            <w:r>
              <w:rPr>
                <w:rFonts w:ascii="Courier New" w:cs="Courier New" w:eastAsia="Courier New" w:hAnsi="Courier New"/>
                <w:color w:val="A6E3A1"/>
                <w:sz w:val="18"/>
                <w:szCs w:val="18"/>
              </w:rPr>
              <w:t xml:space="preserve">    return output, attention_weights</w:t>
            </w:r>
          </w:p>
          <w:p>
            <w:r>
              <w:rPr>
                <w:rFonts w:ascii="Courier New" w:cs="Courier New" w:eastAsia="Courier New" w:hAnsi="Courier New"/>
                <w:color w:val="A6E3A1"/>
                <w:sz w:val="18"/>
                <w:szCs w:val="18"/>
              </w:rPr>
              <w:t xml:space="preserve"> </w:t>
            </w:r>
          </w:p>
          <w:p>
            <w:r>
              <w:rPr>
                <w:rFonts w:ascii="Courier New" w:cs="Courier New" w:eastAsia="Courier New" w:hAnsi="Courier New"/>
                <w:color w:val="A6E3A1"/>
                <w:sz w:val="18"/>
                <w:szCs w:val="18"/>
              </w:rPr>
              <w:t xml:space="preserve"># Test con matrices del Ejercicio 1</w:t>
            </w:r>
          </w:p>
          <w:p>
            <w:r>
              <w:rPr>
                <w:rFonts w:ascii="Courier New" w:cs="Courier New" w:eastAsia="Courier New" w:hAnsi="Courier New"/>
                <w:color w:val="A6E3A1"/>
                <w:sz w:val="18"/>
                <w:szCs w:val="18"/>
              </w:rPr>
              <w:t xml:space="preserve">Q = np.array([[1, 0], [0, 1], [1, 1]], dtype=np.float64)</w:t>
            </w:r>
          </w:p>
          <w:p>
            <w:r>
              <w:rPr>
                <w:rFonts w:ascii="Courier New" w:cs="Courier New" w:eastAsia="Courier New" w:hAnsi="Courier New"/>
                <w:color w:val="A6E3A1"/>
                <w:sz w:val="18"/>
                <w:szCs w:val="18"/>
              </w:rPr>
              <w:t xml:space="preserve">K = np.array([[1, 0], [0, 1], [0.5, 0.5]], dtype=np.float64)</w:t>
            </w:r>
          </w:p>
          <w:p>
            <w:r>
              <w:rPr>
                <w:rFonts w:ascii="Courier New" w:cs="Courier New" w:eastAsia="Courier New" w:hAnsi="Courier New"/>
                <w:color w:val="A6E3A1"/>
                <w:sz w:val="18"/>
                <w:szCs w:val="18"/>
              </w:rPr>
              <w:t xml:space="preserve">V = np.array([[1, 2], [3, 4], [5, 6]], dtype=np.float64)</w:t>
            </w:r>
          </w:p>
          <w:p>
            <w:r>
              <w:rPr>
                <w:rFonts w:ascii="Courier New" w:cs="Courier New" w:eastAsia="Courier New" w:hAnsi="Courier New"/>
                <w:color w:val="A6E3A1"/>
                <w:sz w:val="18"/>
                <w:szCs w:val="18"/>
              </w:rPr>
              <w:t xml:space="preserve"> </w:t>
            </w:r>
          </w:p>
          <w:p>
            <w:r>
              <w:rPr>
                <w:rFonts w:ascii="Courier New" w:cs="Courier New" w:eastAsia="Courier New" w:hAnsi="Courier New"/>
                <w:color w:val="A6E3A1"/>
                <w:sz w:val="18"/>
                <w:szCs w:val="18"/>
              </w:rPr>
              <w:t xml:space="preserve">output, weights = scaled_dot_product_attention(Q, K, V)</w:t>
            </w:r>
          </w:p>
          <w:p>
            <w:r>
              <w:rPr>
                <w:rFonts w:ascii="Courier New" w:cs="Courier New" w:eastAsia="Courier New" w:hAnsi="Courier New"/>
                <w:color w:val="A6E3A1"/>
                <w:sz w:val="18"/>
                <w:szCs w:val="18"/>
              </w:rPr>
              <w:t xml:space="preserve">print("Pesos de atencion:")</w:t>
            </w:r>
          </w:p>
          <w:p>
            <w:r>
              <w:rPr>
                <w:rFonts w:ascii="Courier New" w:cs="Courier New" w:eastAsia="Courier New" w:hAnsi="Courier New"/>
                <w:color w:val="A6E3A1"/>
                <w:sz w:val="18"/>
                <w:szCs w:val="18"/>
              </w:rPr>
              <w:t xml:space="preserve">print(np.round(weights, 4))</w:t>
            </w:r>
          </w:p>
          <w:p>
            <w:r>
              <w:rPr>
                <w:rFonts w:ascii="Courier New" w:cs="Courier New" w:eastAsia="Courier New" w:hAnsi="Courier New"/>
                <w:color w:val="A6E3A1"/>
                <w:sz w:val="18"/>
                <w:szCs w:val="18"/>
              </w:rPr>
              <w:t xml:space="preserve">print("\nOutput:")</w:t>
            </w:r>
          </w:p>
          <w:p>
            <w:r>
              <w:rPr>
                <w:rFonts w:ascii="Courier New" w:cs="Courier New" w:eastAsia="Courier New" w:hAnsi="Courier New"/>
                <w:color w:val="A6E3A1"/>
                <w:sz w:val="18"/>
                <w:szCs w:val="18"/>
              </w:rPr>
              <w:t xml:space="preserve">print(np.round(output, 4))</w:t>
            </w:r>
          </w:p>
          <w:p>
            <w:r>
              <w:rPr>
                <w:rFonts w:ascii="Courier New" w:cs="Courier New" w:eastAsia="Courier New" w:hAnsi="Courier New"/>
                <w:color w:val="A6E3A1"/>
                <w:sz w:val="18"/>
                <w:szCs w:val="18"/>
              </w:rPr>
              <w:t xml:space="preserve">print("\nVerificacion: cada fila suma 1?", np.allclose(weights.sum(axis=-1), 1.0))</w:t>
            </w:r>
          </w:p>
        </w:tc>
      </w:tr>
    </w:tbl>
    <w:p>
      <w:pPr>
        <w:spacing w:after="80" w:before="80"/>
      </w:pPr>
      <w:r>
        <w:t xml:space="preserve"/>
      </w:r>
    </w:p>
    <w:p>
      <w:pPr>
        <w:spacing w:after="60" w:before="80"/>
      </w:pPr>
      <w:r>
        <w:rPr>
          <w:rFonts w:ascii="Arial" w:cs="Arial" w:eastAsia="Arial" w:hAnsi="Arial"/>
          <w:b/>
          <w:bCs/>
          <w:i w:val="false"/>
          <w:iCs w:val="false"/>
          <w:color w:val="222222"/>
          <w:sz w:val="20"/>
          <w:szCs w:val="20"/>
        </w:rPr>
        <w:t xml:space="preserve">Salida esperada del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1"/>
              <w:left w:val="single" w:color="2E4A7A" w:sz="1"/>
              <w:bottom w:val="single" w:color="2E4A7A" w:sz="1"/>
              <w:right w:val="single" w:color="2E4A7A" w:sz="1"/>
            </w:tcBorders>
            <w:shd w:fill="F0FFF4" w:val="clear"/>
            <w:tcMar>
              <w:top w:type="dxa" w:w="130"/>
              <w:left w:type="dxa" w:w="180"/>
              <w:bottom w:type="dxa" w:w="130"/>
              <w:right w:type="dxa" w:w="180"/>
            </w:tcMar>
          </w:tcPr>
          <w:p>
            <w:pPr>
              <w:spacing w:after="40" w:before="0"/>
            </w:pPr>
            <w:r>
              <w:rPr>
                <w:rFonts w:ascii="Arial" w:cs="Arial" w:eastAsia="Arial" w:hAnsi="Arial"/>
                <w:b/>
                <w:bCs/>
                <w:i w:val="false"/>
                <w:iCs w:val="false"/>
                <w:color w:val="2E8B57"/>
                <w:sz w:val="20"/>
                <w:szCs w:val="20"/>
              </w:rPr>
              <w:t xml:space="preserve">Pesos de atencion:</w:t>
            </w:r>
          </w:p>
          <w:p>
            <w:pPr>
              <w:spacing w:after="40" w:before="40"/>
            </w:pPr>
            <w:r>
              <w:rPr>
                <w:rFonts w:ascii="Arial" w:cs="Arial" w:eastAsia="Arial" w:hAnsi="Arial"/>
                <w:b w:val="false"/>
                <w:bCs w:val="false"/>
                <w:i w:val="false"/>
                <w:iCs w:val="false"/>
                <w:color w:val="222222"/>
                <w:sz w:val="20"/>
                <w:szCs w:val="20"/>
              </w:rPr>
              <w:t xml:space="preserve">[[ 0.4555  0.2246  0.3199 ]</w:t>
            </w:r>
          </w:p>
          <w:p>
            <w:pPr>
              <w:spacing w:after="40" w:before="40"/>
            </w:pPr>
            <w:r>
              <w:rPr>
                <w:rFonts w:ascii="Arial" w:cs="Arial" w:eastAsia="Arial" w:hAnsi="Arial"/>
                <w:b w:val="false"/>
                <w:bCs w:val="false"/>
                <w:i w:val="false"/>
                <w:iCs w:val="false"/>
                <w:color w:val="222222"/>
                <w:sz w:val="20"/>
                <w:szCs w:val="20"/>
              </w:rPr>
              <w:t xml:space="preserve"> [ 0.2246  0.4555  0.3199 ]</w:t>
            </w:r>
          </w:p>
          <w:p>
            <w:pPr>
              <w:spacing w:after="40" w:before="40"/>
            </w:pPr>
            <w:r>
              <w:rPr>
                <w:rFonts w:ascii="Arial" w:cs="Arial" w:eastAsia="Arial" w:hAnsi="Arial"/>
                <w:b w:val="false"/>
                <w:bCs w:val="false"/>
                <w:i w:val="false"/>
                <w:iCs w:val="false"/>
                <w:color w:val="222222"/>
                <w:sz w:val="20"/>
                <w:szCs w:val="20"/>
              </w:rPr>
              <w:t xml:space="preserve"> [ 0.3333  0.3333  0.3333 ]]</w:t>
            </w:r>
          </w:p>
          <w:p>
            <w:pPr>
              <w:spacing w:after="40" w:before="0"/>
            </w:pPr>
            <w:r>
              <w:rPr>
                <w:rFonts w:ascii="Arial" w:cs="Arial" w:eastAsia="Arial" w:hAnsi="Arial"/>
                <w:b w:val="false"/>
                <w:bCs w:val="false"/>
                <w:i w:val="false"/>
                <w:iCs w:val="false"/>
                <w:color w:val="222222"/>
                <w:sz w:val="20"/>
                <w:szCs w:val="20"/>
              </w:rPr>
              <w:t xml:space="preserve"/>
            </w:r>
          </w:p>
          <w:p>
            <w:pPr>
              <w:spacing w:after="40" w:before="0"/>
            </w:pPr>
            <w:r>
              <w:rPr>
                <w:rFonts w:ascii="Arial" w:cs="Arial" w:eastAsia="Arial" w:hAnsi="Arial"/>
                <w:b/>
                <w:bCs/>
                <w:i w:val="false"/>
                <w:iCs w:val="false"/>
                <w:color w:val="2E8B57"/>
                <w:sz w:val="20"/>
                <w:szCs w:val="20"/>
              </w:rPr>
              <w:t xml:space="preserve">Output:</w:t>
            </w:r>
          </w:p>
          <w:p>
            <w:pPr>
              <w:spacing w:after="40" w:before="40"/>
            </w:pPr>
            <w:r>
              <w:rPr>
                <w:rFonts w:ascii="Arial" w:cs="Arial" w:eastAsia="Arial" w:hAnsi="Arial"/>
                <w:b w:val="false"/>
                <w:bCs w:val="false"/>
                <w:i w:val="false"/>
                <w:iCs w:val="false"/>
                <w:color w:val="222222"/>
                <w:sz w:val="20"/>
                <w:szCs w:val="20"/>
              </w:rPr>
              <w:t xml:space="preserve">[[ 2.7288  3.7288 ]</w:t>
            </w:r>
          </w:p>
          <w:p>
            <w:pPr>
              <w:spacing w:after="40" w:before="40"/>
            </w:pPr>
            <w:r>
              <w:rPr>
                <w:rFonts w:ascii="Arial" w:cs="Arial" w:eastAsia="Arial" w:hAnsi="Arial"/>
                <w:b w:val="false"/>
                <w:bCs w:val="false"/>
                <w:i w:val="false"/>
                <w:iCs w:val="false"/>
                <w:color w:val="222222"/>
                <w:sz w:val="20"/>
                <w:szCs w:val="20"/>
              </w:rPr>
              <w:t xml:space="preserve"> [ 3.1906  4.1906 ]</w:t>
            </w:r>
          </w:p>
          <w:p>
            <w:pPr>
              <w:spacing w:after="40" w:before="40"/>
            </w:pPr>
            <w:r>
              <w:rPr>
                <w:rFonts w:ascii="Arial" w:cs="Arial" w:eastAsia="Arial" w:hAnsi="Arial"/>
                <w:b w:val="false"/>
                <w:bCs w:val="false"/>
                <w:i w:val="false"/>
                <w:iCs w:val="false"/>
                <w:color w:val="222222"/>
                <w:sz w:val="20"/>
                <w:szCs w:val="20"/>
              </w:rPr>
              <w:t xml:space="preserve"> [ 3.      4.    ]]</w:t>
            </w:r>
          </w:p>
          <w:p>
            <w:pPr>
              <w:spacing w:after="40" w:before="0"/>
            </w:pPr>
            <w:r>
              <w:rPr>
                <w:rFonts w:ascii="Arial" w:cs="Arial" w:eastAsia="Arial" w:hAnsi="Arial"/>
                <w:b w:val="false"/>
                <w:bCs w:val="false"/>
                <w:i w:val="false"/>
                <w:iCs w:val="false"/>
                <w:color w:val="222222"/>
                <w:sz w:val="20"/>
                <w:szCs w:val="20"/>
              </w:rPr>
              <w:t xml:space="preserve"/>
            </w:r>
          </w:p>
          <w:p>
            <w:pPr>
              <w:spacing w:after="0" w:before="40"/>
            </w:pPr>
            <w:r>
              <w:rPr>
                <w:rFonts w:ascii="Arial" w:cs="Arial" w:eastAsia="Arial" w:hAnsi="Arial"/>
                <w:b/>
                <w:bCs/>
                <w:i w:val="false"/>
                <w:iCs w:val="false"/>
                <w:color w:val="2E8B57"/>
                <w:sz w:val="20"/>
                <w:szCs w:val="20"/>
              </w:rPr>
              <w:t xml:space="preserve">Verificacion: cada fila suma 1? True</w:t>
            </w:r>
          </w:p>
        </w:tc>
      </w:tr>
    </w:tbl>
    <w:p>
      <w:pPr>
        <w:spacing w:after="80" w:before="80"/>
      </w:pPr>
      <w:r>
        <w:t xml:space="preserve"/>
      </w:r>
    </w:p>
    <w:p>
      <w:pPr>
        <w:pStyle w:val="Heading2"/>
      </w:pPr>
      <w:r>
        <w:rPr>
          <w:rFonts w:ascii="Arial" w:cs="Arial" w:eastAsia="Arial" w:hAnsi="Arial"/>
          <w:b/>
          <w:bCs/>
          <w:color w:val="2E4A7A"/>
          <w:sz w:val="27"/>
          <w:szCs w:val="27"/>
        </w:rPr>
        <w:t xml:space="preserve">Parte B: Multi-Head Attention con NumPy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1"/>
              <w:left w:val="single" w:color="2E4A7A" w:sz="1"/>
              <w:bottom w:val="single" w:color="2E4A7A" w:sz="1"/>
              <w:right w:val="single" w:color="2E4A7A" w:sz="1"/>
            </w:tcBorders>
            <w:shd w:fill="1E1E2E" w:val="clear"/>
            <w:tcMar>
              <w:top w:type="dxa" w:w="130"/>
              <w:left w:type="dxa" w:w="200"/>
              <w:bottom w:type="dxa" w:w="130"/>
              <w:right w:type="dxa" w:w="200"/>
            </w:tcMar>
          </w:tcPr>
          <w:p>
            <w:r>
              <w:rPr>
                <w:rFonts w:ascii="Courier New" w:cs="Courier New" w:eastAsia="Courier New" w:hAnsi="Courier New"/>
                <w:color w:val="A6E3A1"/>
                <w:sz w:val="18"/>
                <w:szCs w:val="18"/>
              </w:rPr>
              <w:t xml:space="preserve">class MultiHeadAttention:</w:t>
            </w:r>
          </w:p>
          <w:p>
            <w:r>
              <w:rPr>
                <w:rFonts w:ascii="Courier New" w:cs="Courier New" w:eastAsia="Courier New" w:hAnsi="Courier New"/>
                <w:color w:val="A6E3A1"/>
                <w:sz w:val="18"/>
                <w:szCs w:val="18"/>
              </w:rPr>
              <w:t xml:space="preserve">    def __init__(self, d_model, num_heads, seed=42):</w:t>
            </w:r>
          </w:p>
          <w:p>
            <w:r>
              <w:rPr>
                <w:rFonts w:ascii="Courier New" w:cs="Courier New" w:eastAsia="Courier New" w:hAnsi="Courier New"/>
                <w:color w:val="A6E3A1"/>
                <w:sz w:val="18"/>
                <w:szCs w:val="18"/>
              </w:rPr>
              <w:t xml:space="preserve">        assert d_model % num_heads == 0</w:t>
            </w:r>
          </w:p>
          <w:p>
            <w:r>
              <w:rPr>
                <w:rFonts w:ascii="Courier New" w:cs="Courier New" w:eastAsia="Courier New" w:hAnsi="Courier New"/>
                <w:color w:val="A6E3A1"/>
                <w:sz w:val="18"/>
                <w:szCs w:val="18"/>
              </w:rPr>
              <w:t xml:space="preserve">        self.d_model  = d_model</w:t>
            </w:r>
          </w:p>
          <w:p>
            <w:r>
              <w:rPr>
                <w:rFonts w:ascii="Courier New" w:cs="Courier New" w:eastAsia="Courier New" w:hAnsi="Courier New"/>
                <w:color w:val="A6E3A1"/>
                <w:sz w:val="18"/>
                <w:szCs w:val="18"/>
              </w:rPr>
              <w:t xml:space="preserve">        self.num_heads = num_heads</w:t>
            </w:r>
          </w:p>
          <w:p>
            <w:r>
              <w:rPr>
                <w:rFonts w:ascii="Courier New" w:cs="Courier New" w:eastAsia="Courier New" w:hAnsi="Courier New"/>
                <w:color w:val="A6E3A1"/>
                <w:sz w:val="18"/>
                <w:szCs w:val="18"/>
              </w:rPr>
              <w:t xml:space="preserve">        self.d_k      = d_model // num_heads</w:t>
            </w:r>
          </w:p>
          <w:p>
            <w:r>
              <w:rPr>
                <w:rFonts w:ascii="Courier New" w:cs="Courier New" w:eastAsia="Courier New" w:hAnsi="Courier New"/>
                <w:color w:val="A6E3A1"/>
                <w:sz w:val="18"/>
                <w:szCs w:val="18"/>
              </w:rPr>
              <w:t xml:space="preserve">        rng   = np.random.RandomState(seed)</w:t>
            </w:r>
          </w:p>
          <w:p>
            <w:r>
              <w:rPr>
                <w:rFonts w:ascii="Courier New" w:cs="Courier New" w:eastAsia="Courier New" w:hAnsi="Courier New"/>
                <w:color w:val="A6E3A1"/>
                <w:sz w:val="18"/>
                <w:szCs w:val="18"/>
              </w:rPr>
              <w:t xml:space="preserve">        scale = np.sqrt(2.0 / d_model)</w:t>
            </w:r>
          </w:p>
          <w:p>
            <w:r>
              <w:rPr>
                <w:rFonts w:ascii="Courier New" w:cs="Courier New" w:eastAsia="Courier New" w:hAnsi="Courier New"/>
                <w:color w:val="A6E3A1"/>
                <w:sz w:val="18"/>
                <w:szCs w:val="18"/>
              </w:rPr>
              <w:t xml:space="preserve">        self.W_Q = rng.randn(d_model, d_model) * scale</w:t>
            </w:r>
          </w:p>
          <w:p>
            <w:r>
              <w:rPr>
                <w:rFonts w:ascii="Courier New" w:cs="Courier New" w:eastAsia="Courier New" w:hAnsi="Courier New"/>
                <w:color w:val="A6E3A1"/>
                <w:sz w:val="18"/>
                <w:szCs w:val="18"/>
              </w:rPr>
              <w:t xml:space="preserve">        self.W_K = rng.randn(d_model, d_model) * scale</w:t>
            </w:r>
          </w:p>
          <w:p>
            <w:r>
              <w:rPr>
                <w:rFonts w:ascii="Courier New" w:cs="Courier New" w:eastAsia="Courier New" w:hAnsi="Courier New"/>
                <w:color w:val="A6E3A1"/>
                <w:sz w:val="18"/>
                <w:szCs w:val="18"/>
              </w:rPr>
              <w:t xml:space="preserve">        self.W_V = rng.randn(d_model, d_model) * scale</w:t>
            </w:r>
          </w:p>
          <w:p>
            <w:r>
              <w:rPr>
                <w:rFonts w:ascii="Courier New" w:cs="Courier New" w:eastAsia="Courier New" w:hAnsi="Courier New"/>
                <w:color w:val="A6E3A1"/>
                <w:sz w:val="18"/>
                <w:szCs w:val="18"/>
              </w:rPr>
              <w:t xml:space="preserve">        self.W_O = rng.randn(d_model, d_model) * scale</w:t>
            </w:r>
          </w:p>
          <w:p>
            <w:r>
              <w:rPr>
                <w:rFonts w:ascii="Courier New" w:cs="Courier New" w:eastAsia="Courier New" w:hAnsi="Courier New"/>
                <w:color w:val="A6E3A1"/>
                <w:sz w:val="18"/>
                <w:szCs w:val="18"/>
              </w:rPr>
              <w:t xml:space="preserve"> </w:t>
            </w:r>
          </w:p>
          <w:p>
            <w:r>
              <w:rPr>
                <w:rFonts w:ascii="Courier New" w:cs="Courier New" w:eastAsia="Courier New" w:hAnsi="Courier New"/>
                <w:color w:val="A6E3A1"/>
                <w:sz w:val="18"/>
                <w:szCs w:val="18"/>
              </w:rPr>
              <w:t xml:space="preserve">    def split_heads(self, x):</w:t>
            </w:r>
          </w:p>
          <w:p>
            <w:r>
              <w:rPr>
                <w:rFonts w:ascii="Courier New" w:cs="Courier New" w:eastAsia="Courier New" w:hAnsi="Courier New"/>
                <w:color w:val="A6E3A1"/>
                <w:sz w:val="18"/>
                <w:szCs w:val="18"/>
              </w:rPr>
              <w:t xml:space="preserve">        seq_len = x.shape[0]</w:t>
            </w:r>
          </w:p>
          <w:p>
            <w:r>
              <w:rPr>
                <w:rFonts w:ascii="Courier New" w:cs="Courier New" w:eastAsia="Courier New" w:hAnsi="Courier New"/>
                <w:color w:val="A6E3A1"/>
                <w:sz w:val="18"/>
                <w:szCs w:val="18"/>
              </w:rPr>
              <w:t xml:space="preserve">        x = x.reshape(seq_len, self.num_heads, self.d_k)</w:t>
            </w:r>
          </w:p>
          <w:p>
            <w:r>
              <w:rPr>
                <w:rFonts w:ascii="Courier New" w:cs="Courier New" w:eastAsia="Courier New" w:hAnsi="Courier New"/>
                <w:color w:val="A6E3A1"/>
                <w:sz w:val="18"/>
                <w:szCs w:val="18"/>
              </w:rPr>
              <w:t xml:space="preserve">        return x.transpose(1, 0, 2)       # (num_heads, seq_len, d_k)</w:t>
            </w:r>
          </w:p>
          <w:p>
            <w:r>
              <w:rPr>
                <w:rFonts w:ascii="Courier New" w:cs="Courier New" w:eastAsia="Courier New" w:hAnsi="Courier New"/>
                <w:color w:val="A6E3A1"/>
                <w:sz w:val="18"/>
                <w:szCs w:val="18"/>
              </w:rPr>
              <w:t xml:space="preserve"> </w:t>
            </w:r>
          </w:p>
          <w:p>
            <w:r>
              <w:rPr>
                <w:rFonts w:ascii="Courier New" w:cs="Courier New" w:eastAsia="Courier New" w:hAnsi="Courier New"/>
                <w:color w:val="A6E3A1"/>
                <w:sz w:val="18"/>
                <w:szCs w:val="18"/>
              </w:rPr>
              <w:t xml:space="preserve">    def combine_heads(self, x):</w:t>
            </w:r>
          </w:p>
          <w:p>
            <w:r>
              <w:rPr>
                <w:rFonts w:ascii="Courier New" w:cs="Courier New" w:eastAsia="Courier New" w:hAnsi="Courier New"/>
                <w:color w:val="A6E3A1"/>
                <w:sz w:val="18"/>
                <w:szCs w:val="18"/>
              </w:rPr>
              <w:t xml:space="preserve">        x = x.transpose(1, 0, 2)          # (seq_len, num_heads, d_k)</w:t>
            </w:r>
          </w:p>
          <w:p>
            <w:r>
              <w:rPr>
                <w:rFonts w:ascii="Courier New" w:cs="Courier New" w:eastAsia="Courier New" w:hAnsi="Courier New"/>
                <w:color w:val="A6E3A1"/>
                <w:sz w:val="18"/>
                <w:szCs w:val="18"/>
              </w:rPr>
              <w:t xml:space="preserve">        return x.reshape(x.shape[0], self.d_model)</w:t>
            </w:r>
          </w:p>
          <w:p>
            <w:r>
              <w:rPr>
                <w:rFonts w:ascii="Courier New" w:cs="Courier New" w:eastAsia="Courier New" w:hAnsi="Courier New"/>
                <w:color w:val="A6E3A1"/>
                <w:sz w:val="18"/>
                <w:szCs w:val="18"/>
              </w:rPr>
              <w:t xml:space="preserve"> </w:t>
            </w:r>
          </w:p>
          <w:p>
            <w:r>
              <w:rPr>
                <w:rFonts w:ascii="Courier New" w:cs="Courier New" w:eastAsia="Courier New" w:hAnsi="Courier New"/>
                <w:color w:val="A6E3A1"/>
                <w:sz w:val="18"/>
                <w:szCs w:val="18"/>
              </w:rPr>
              <w:t xml:space="preserve">    def forward(self, X, mask=None):</w:t>
            </w:r>
          </w:p>
          <w:p>
            <w:r>
              <w:rPr>
                <w:rFonts w:ascii="Courier New" w:cs="Courier New" w:eastAsia="Courier New" w:hAnsi="Courier New"/>
                <w:color w:val="A6E3A1"/>
                <w:sz w:val="18"/>
                <w:szCs w:val="18"/>
              </w:rPr>
              <w:t xml:space="preserve">        Q = X @ self.W_Q</w:t>
            </w:r>
          </w:p>
          <w:p>
            <w:r>
              <w:rPr>
                <w:rFonts w:ascii="Courier New" w:cs="Courier New" w:eastAsia="Courier New" w:hAnsi="Courier New"/>
                <w:color w:val="A6E3A1"/>
                <w:sz w:val="18"/>
                <w:szCs w:val="18"/>
              </w:rPr>
              <w:t xml:space="preserve">        K = X @ self.W_K</w:t>
            </w:r>
          </w:p>
          <w:p>
            <w:r>
              <w:rPr>
                <w:rFonts w:ascii="Courier New" w:cs="Courier New" w:eastAsia="Courier New" w:hAnsi="Courier New"/>
                <w:color w:val="A6E3A1"/>
                <w:sz w:val="18"/>
                <w:szCs w:val="18"/>
              </w:rPr>
              <w:t xml:space="preserve">        V = X @ self.W_V</w:t>
            </w:r>
          </w:p>
          <w:p>
            <w:r>
              <w:rPr>
                <w:rFonts w:ascii="Courier New" w:cs="Courier New" w:eastAsia="Courier New" w:hAnsi="Courier New"/>
                <w:color w:val="A6E3A1"/>
                <w:sz w:val="18"/>
                <w:szCs w:val="18"/>
              </w:rPr>
              <w:t xml:space="preserve">        Q_h = self.split_heads(Q)</w:t>
            </w:r>
          </w:p>
          <w:p>
            <w:r>
              <w:rPr>
                <w:rFonts w:ascii="Courier New" w:cs="Courier New" w:eastAsia="Courier New" w:hAnsi="Courier New"/>
                <w:color w:val="A6E3A1"/>
                <w:sz w:val="18"/>
                <w:szCs w:val="18"/>
              </w:rPr>
              <w:t xml:space="preserve">        K_h = self.split_heads(K)</w:t>
            </w:r>
          </w:p>
          <w:p>
            <w:r>
              <w:rPr>
                <w:rFonts w:ascii="Courier New" w:cs="Courier New" w:eastAsia="Courier New" w:hAnsi="Courier New"/>
                <w:color w:val="A6E3A1"/>
                <w:sz w:val="18"/>
                <w:szCs w:val="18"/>
              </w:rPr>
              <w:t xml:space="preserve">        V_h = self.split_heads(V)</w:t>
            </w:r>
          </w:p>
          <w:p>
            <w:r>
              <w:rPr>
                <w:rFonts w:ascii="Courier New" w:cs="Courier New" w:eastAsia="Courier New" w:hAnsi="Courier New"/>
                <w:color w:val="A6E3A1"/>
                <w:sz w:val="18"/>
                <w:szCs w:val="18"/>
              </w:rPr>
              <w:t xml:space="preserve">        outs, weights = [], []</w:t>
            </w:r>
          </w:p>
          <w:p>
            <w:r>
              <w:rPr>
                <w:rFonts w:ascii="Courier New" w:cs="Courier New" w:eastAsia="Courier New" w:hAnsi="Courier New"/>
                <w:color w:val="A6E3A1"/>
                <w:sz w:val="18"/>
                <w:szCs w:val="18"/>
              </w:rPr>
              <w:t xml:space="preserve">        for i in range(self.num_heads):</w:t>
            </w:r>
          </w:p>
          <w:p>
            <w:r>
              <w:rPr>
                <w:rFonts w:ascii="Courier New" w:cs="Courier New" w:eastAsia="Courier New" w:hAnsi="Courier New"/>
                <w:color w:val="A6E3A1"/>
                <w:sz w:val="18"/>
                <w:szCs w:val="18"/>
              </w:rPr>
              <w:t xml:space="preserve">            o, w = scaled_dot_product_attention(Q_h[i], K_h[i], V_h[i], mask)</w:t>
            </w:r>
          </w:p>
          <w:p>
            <w:r>
              <w:rPr>
                <w:rFonts w:ascii="Courier New" w:cs="Courier New" w:eastAsia="Courier New" w:hAnsi="Courier New"/>
                <w:color w:val="A6E3A1"/>
                <w:sz w:val="18"/>
                <w:szCs w:val="18"/>
              </w:rPr>
              <w:t xml:space="preserve">            outs.append(o); weights.append(w)</w:t>
            </w:r>
          </w:p>
          <w:p>
            <w:r>
              <w:rPr>
                <w:rFonts w:ascii="Courier New" w:cs="Courier New" w:eastAsia="Courier New" w:hAnsi="Courier New"/>
                <w:color w:val="A6E3A1"/>
                <w:sz w:val="18"/>
                <w:szCs w:val="18"/>
              </w:rPr>
              <w:t xml:space="preserve">        combined = self.combine_heads(np.stack(outs, axis=0))</w:t>
            </w:r>
          </w:p>
          <w:p>
            <w:r>
              <w:rPr>
                <w:rFonts w:ascii="Courier New" w:cs="Courier New" w:eastAsia="Courier New" w:hAnsi="Courier New"/>
                <w:color w:val="A6E3A1"/>
                <w:sz w:val="18"/>
                <w:szCs w:val="18"/>
              </w:rPr>
              <w:t xml:space="preserve">        return combined @ self.W_O, np.stack(weights, axis=0)</w:t>
            </w:r>
          </w:p>
          <w:p>
            <w:r>
              <w:rPr>
                <w:rFonts w:ascii="Courier New" w:cs="Courier New" w:eastAsia="Courier New" w:hAnsi="Courier New"/>
                <w:color w:val="A6E3A1"/>
                <w:sz w:val="18"/>
                <w:szCs w:val="18"/>
              </w:rPr>
              <w:t xml:space="preserve"> </w:t>
            </w:r>
          </w:p>
          <w:p>
            <w:r>
              <w:rPr>
                <w:rFonts w:ascii="Courier New" w:cs="Courier New" w:eastAsia="Courier New" w:hAnsi="Courier New"/>
                <w:color w:val="A6E3A1"/>
                <w:sz w:val="18"/>
                <w:szCs w:val="18"/>
              </w:rPr>
              <w:t xml:space="preserve">def create_causal_mask(seq_len):</w:t>
            </w:r>
          </w:p>
          <w:p>
            <w:r>
              <w:rPr>
                <w:rFonts w:ascii="Courier New" w:cs="Courier New" w:eastAsia="Courier New" w:hAnsi="Courier New"/>
                <w:color w:val="A6E3A1"/>
                <w:sz w:val="18"/>
                <w:szCs w:val="18"/>
              </w:rPr>
              <w:t xml:space="preserve">    return np.tril(np.ones((seq_len, seq_len)))</w:t>
            </w:r>
          </w:p>
        </w:tc>
      </w:tr>
    </w:tbl>
    <w:p>
      <w:pPr>
        <w:spacing w:after="80" w:before="80"/>
      </w:pPr>
      <w:r>
        <w:t xml:space="preserve"/>
      </w:r>
    </w:p>
    <w:p>
      <w:pPr>
        <w:pStyle w:val="Heading2"/>
      </w:pPr>
      <w:r>
        <w:rPr>
          <w:rFonts w:ascii="Arial" w:cs="Arial" w:eastAsia="Arial" w:hAnsi="Arial"/>
          <w:b/>
          <w:bCs/>
          <w:color w:val="2E4A7A"/>
          <w:sz w:val="27"/>
          <w:szCs w:val="27"/>
        </w:rPr>
        <w:t xml:space="preserve">Parte C: Validacion contra PyTorch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1"/>
              <w:left w:val="single" w:color="2E4A7A" w:sz="1"/>
              <w:bottom w:val="single" w:color="2E4A7A" w:sz="1"/>
              <w:right w:val="single" w:color="2E4A7A" w:sz="1"/>
            </w:tcBorders>
            <w:shd w:fill="1E1E2E" w:val="clear"/>
            <w:tcMar>
              <w:top w:type="dxa" w:w="130"/>
              <w:left w:type="dxa" w:w="200"/>
              <w:bottom w:type="dxa" w:w="130"/>
              <w:right w:type="dxa" w:w="200"/>
            </w:tcMar>
          </w:tcPr>
          <w:p>
            <w:r>
              <w:rPr>
                <w:rFonts w:ascii="Courier New" w:cs="Courier New" w:eastAsia="Courier New" w:hAnsi="Courier New"/>
                <w:color w:val="A6E3A1"/>
                <w:sz w:val="18"/>
                <w:szCs w:val="18"/>
              </w:rPr>
              <w:t xml:space="preserve">import torch</w:t>
            </w:r>
          </w:p>
          <w:p>
            <w:r>
              <w:rPr>
                <w:rFonts w:ascii="Courier New" w:cs="Courier New" w:eastAsia="Courier New" w:hAnsi="Courier New"/>
                <w:color w:val="A6E3A1"/>
                <w:sz w:val="18"/>
                <w:szCs w:val="18"/>
              </w:rPr>
              <w:t xml:space="preserve">import torch.nn as nn</w:t>
            </w:r>
          </w:p>
          <w:p>
            <w:r>
              <w:rPr>
                <w:rFonts w:ascii="Courier New" w:cs="Courier New" w:eastAsia="Courier New" w:hAnsi="Courier New"/>
                <w:color w:val="A6E3A1"/>
                <w:sz w:val="18"/>
                <w:szCs w:val="18"/>
              </w:rPr>
              <w:t xml:space="preserve"> </w:t>
            </w:r>
          </w:p>
          <w:p>
            <w:r>
              <w:rPr>
                <w:rFonts w:ascii="Courier New" w:cs="Courier New" w:eastAsia="Courier New" w:hAnsi="Courier New"/>
                <w:color w:val="A6E3A1"/>
                <w:sz w:val="18"/>
                <w:szCs w:val="18"/>
              </w:rPr>
              <w:t xml:space="preserve">d_model   = 8</w:t>
            </w:r>
          </w:p>
          <w:p>
            <w:r>
              <w:rPr>
                <w:rFonts w:ascii="Courier New" w:cs="Courier New" w:eastAsia="Courier New" w:hAnsi="Courier New"/>
                <w:color w:val="A6E3A1"/>
                <w:sz w:val="18"/>
                <w:szCs w:val="18"/>
              </w:rPr>
              <w:t xml:space="preserve">num_heads = 2</w:t>
            </w:r>
          </w:p>
          <w:p>
            <w:r>
              <w:rPr>
                <w:rFonts w:ascii="Courier New" w:cs="Courier New" w:eastAsia="Courier New" w:hAnsi="Courier New"/>
                <w:color w:val="A6E3A1"/>
                <w:sz w:val="18"/>
                <w:szCs w:val="18"/>
              </w:rPr>
              <w:t xml:space="preserve">mha_torch = nn.MultiheadAttention(embed_dim=d_model, num_heads=num_heads, batch_first=False)</w:t>
            </w:r>
          </w:p>
          <w:p>
            <w:r>
              <w:rPr>
                <w:rFonts w:ascii="Courier New" w:cs="Courier New" w:eastAsia="Courier New" w:hAnsi="Courier New"/>
                <w:color w:val="A6E3A1"/>
                <w:sz w:val="18"/>
                <w:szCs w:val="18"/>
              </w:rPr>
              <w:t xml:space="preserve"> </w:t>
            </w:r>
          </w:p>
          <w:p>
            <w:r>
              <w:rPr>
                <w:rFonts w:ascii="Courier New" w:cs="Courier New" w:eastAsia="Courier New" w:hAnsi="Courier New"/>
                <w:color w:val="A6E3A1"/>
                <w:sz w:val="18"/>
                <w:szCs w:val="18"/>
              </w:rPr>
              <w:t xml:space="preserve">X_torch = torch.randn(4, 1, d_model)  # (seq_len, batch, d_model)</w:t>
            </w:r>
          </w:p>
          <w:p>
            <w:r>
              <w:rPr>
                <w:rFonts w:ascii="Courier New" w:cs="Courier New" w:eastAsia="Courier New" w:hAnsi="Courier New"/>
                <w:color w:val="A6E3A1"/>
                <w:sz w:val="18"/>
                <w:szCs w:val="18"/>
              </w:rPr>
              <w:t xml:space="preserve">output_torch, weights_torch = mha_torch(X_torch, X_torch, X_torch)</w:t>
            </w:r>
          </w:p>
          <w:p>
            <w:r>
              <w:rPr>
                <w:rFonts w:ascii="Courier New" w:cs="Courier New" w:eastAsia="Courier New" w:hAnsi="Courier New"/>
                <w:color w:val="A6E3A1"/>
                <w:sz w:val="18"/>
                <w:szCs w:val="18"/>
              </w:rPr>
              <w:t xml:space="preserve"> </w:t>
            </w:r>
          </w:p>
          <w:p>
            <w:r>
              <w:rPr>
                <w:rFonts w:ascii="Courier New" w:cs="Courier New" w:eastAsia="Courier New" w:hAnsi="Courier New"/>
                <w:color w:val="A6E3A1"/>
                <w:sz w:val="18"/>
                <w:szCs w:val="18"/>
              </w:rPr>
              <w:t xml:space="preserve">print(f"PyTorch output shape:  {output_torch.shape}")   # (4, 1, 8)</w:t>
            </w:r>
          </w:p>
          <w:p>
            <w:r>
              <w:rPr>
                <w:rFonts w:ascii="Courier New" w:cs="Courier New" w:eastAsia="Courier New" w:hAnsi="Courier New"/>
                <w:color w:val="A6E3A1"/>
                <w:sz w:val="18"/>
                <w:szCs w:val="18"/>
              </w:rPr>
              <w:t xml:space="preserve">print(f"PyTorch weights shape: {weights_torch.shape}")  # (1, 4, 4)</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1"/>
              <w:left w:val="single" w:color="2E4A7A" w:sz="1"/>
              <w:bottom w:val="single" w:color="2E4A7A" w:sz="1"/>
              <w:right w:val="single" w:color="2E4A7A" w:sz="1"/>
            </w:tcBorders>
            <w:shd w:fill="FAFAFE" w:val="clear"/>
            <w:tcMar>
              <w:top w:type="dxa" w:w="130"/>
              <w:left w:type="dxa" w:w="180"/>
              <w:bottom w:type="dxa" w:w="130"/>
              <w:right w:type="dxa" w:w="180"/>
            </w:tcMar>
          </w:tcPr>
          <w:p>
            <w:pPr>
              <w:spacing w:after="60" w:before="0"/>
            </w:pPr>
            <w:r>
              <w:rPr>
                <w:rFonts w:ascii="Arial" w:cs="Arial" w:eastAsia="Arial" w:hAnsi="Arial"/>
                <w:b/>
                <w:bCs/>
                <w:i w:val="false"/>
                <w:iCs w:val="false"/>
                <w:color w:val="1F3864"/>
                <w:sz w:val="20"/>
                <w:szCs w:val="20"/>
              </w:rPr>
              <w:t xml:space="preserve">Respuestas a las preguntas de validacion:</w:t>
            </w:r>
          </w:p>
          <w:p>
            <w:pPr>
              <w:spacing w:after="40" w:before="40"/>
            </w:pPr>
            <w:r>
              <w:rPr>
                <w:rFonts w:ascii="Arial" w:cs="Arial" w:eastAsia="Arial" w:hAnsi="Arial"/>
                <w:b w:val="false"/>
                <w:bCs w:val="false"/>
                <w:i w:val="false"/>
                <w:iCs w:val="false"/>
                <w:color w:val="222222"/>
                <w:sz w:val="20"/>
                <w:szCs w:val="20"/>
              </w:rPr>
              <w:t xml:space="preserve">1. Las shapes de salida coinciden: nuestra implementacion produce (seq_len, d_model) y PyTorch (seq_len, batch, d_model). Con batch=1 son equivalentes.</w:t>
            </w:r>
          </w:p>
          <w:p>
            <w:pPr>
              <w:spacing w:after="40" w:before="40"/>
            </w:pPr>
            <w:r>
              <w:rPr>
                <w:rFonts w:ascii="Arial" w:cs="Arial" w:eastAsia="Arial" w:hAnsi="Arial"/>
                <w:b w:val="false"/>
                <w:bCs w:val="false"/>
                <w:i w:val="false"/>
                <w:iCs w:val="false"/>
                <w:color w:val="222222"/>
                <w:sz w:val="20"/>
                <w:szCs w:val="20"/>
              </w:rPr>
              <w:t xml:space="preserve">2. Los valores numericos no coinciden porque PyTorch inicializa W_Q, W_K, W_V, W_O con pesos diferentes (He initialization adaptada) y ademas aplica un bias. El calculo es el mismo; los parametros iniciales son distintos.</w:t>
            </w:r>
          </w:p>
          <w:p>
            <w:pPr>
              <w:spacing w:after="0" w:before="40"/>
            </w:pPr>
            <w:r>
              <w:rPr>
                <w:rFonts w:ascii="Arial" w:cs="Arial" w:eastAsia="Arial" w:hAnsi="Arial"/>
                <w:b w:val="false"/>
                <w:bCs w:val="false"/>
                <w:i w:val="false"/>
                <w:iCs w:val="false"/>
                <w:color w:val="222222"/>
                <w:sz w:val="20"/>
                <w:szCs w:val="20"/>
              </w:rPr>
              <w:t xml:space="preserve">3. Diferencias de API: PyTorch acepta Q, K, V separados (permite cross-attention), tiene soporte nativo de batch, permite mascaras de padding ademas de causales, y usa optimizaciones de CUDA mediante SDPA (Scaled Dot-Product Attention fused kernel).</w:t>
            </w:r>
          </w:p>
        </w:tc>
      </w:tr>
    </w:tbl>
    <w:p>
      <w:pPr>
        <w:spacing w:after="80" w:before="80"/>
      </w:pPr>
      <w:r>
        <w:t xml:space="preserve"/>
      </w:r>
    </w:p>
    <w:p>
      <w:pPr>
        <w:pStyle w:val="Heading2"/>
      </w:pPr>
      <w:r>
        <w:rPr>
          <w:rFonts w:ascii="Arial" w:cs="Arial" w:eastAsia="Arial" w:hAnsi="Arial"/>
          <w:b/>
          <w:bCs/>
          <w:color w:val="2E4A7A"/>
          <w:sz w:val="27"/>
          <w:szCs w:val="27"/>
        </w:rPr>
        <w:t xml:space="preserve">Preguntas Finales</w:t>
      </w:r>
    </w:p>
    <w:p>
      <w:pPr>
        <w:spacing w:after="80" w:before="120"/>
      </w:pPr>
      <w:r>
        <w:rPr>
          <w:rFonts w:ascii="Arial" w:cs="Arial" w:eastAsia="Arial" w:hAnsi="Arial"/>
          <w:b/>
          <w:bCs/>
          <w:i w:val="false"/>
          <w:iCs w:val="false"/>
          <w:color w:val="222222"/>
          <w:sz w:val="20"/>
          <w:szCs w:val="20"/>
        </w:rPr>
        <w:t xml:space="preserve">1. Que pasaria sin el escalado por sqrt(d_k)? Prueba con d_k = 64.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1"/>
              <w:left w:val="single" w:color="2E4A7A" w:sz="1"/>
              <w:bottom w:val="single" w:color="2E4A7A" w:sz="1"/>
              <w:right w:val="single" w:color="2E4A7A" w:sz="1"/>
            </w:tcBorders>
            <w:shd w:fill="FAFAFE" w:val="clear"/>
            <w:tcMar>
              <w:top w:type="dxa" w:w="130"/>
              <w:left w:type="dxa" w:w="180"/>
              <w:bottom w:type="dxa" w:w="130"/>
              <w:right w:type="dxa" w:w="180"/>
            </w:tcMar>
          </w:tcPr>
          <w:p>
            <w:pPr>
              <w:spacing w:after="0" w:before="0"/>
            </w:pPr>
            <w:r>
              <w:rPr>
                <w:rFonts w:ascii="Arial" w:cs="Arial" w:eastAsia="Arial" w:hAnsi="Arial"/>
                <w:b w:val="false"/>
                <w:bCs w:val="false"/>
                <w:i w:val="false"/>
                <w:iCs w:val="false"/>
                <w:color w:val="222222"/>
                <w:sz w:val="20"/>
                <w:szCs w:val="20"/>
              </w:rPr>
              <w:t xml:space="preserve">Con d_k = 64 sin escalado, los scores tendrian magnitudes ~8 veces mayores (sqrt(64) = 8). Softmax sobre valores como [8, 0, 4] produce [~0.9997, ~0.0000, ~0.0003]: una distribucion casi one-hot donde el modelo presta atencion casi exclusivamente al token mas compatible. Los gradientes de softmax son casi cero en esa region, haciendo el entrenamiento extremadamente lento o imposible. Probando: output, w = scaled_dot_product_attention(Q*8, K, V) y se observa que los pesos colapsan hacia [1.0, 0.0, 0.0].</w:t>
            </w:r>
          </w:p>
        </w:tc>
      </w:tr>
    </w:tbl>
    <w:p>
      <w:pPr>
        <w:spacing w:after="80" w:before="80"/>
      </w:pPr>
      <w:r>
        <w:t xml:space="preserve"/>
      </w:r>
    </w:p>
    <w:p>
      <w:pPr>
        <w:spacing w:after="80" w:before="120"/>
      </w:pPr>
      <w:r>
        <w:rPr>
          <w:rFonts w:ascii="Arial" w:cs="Arial" w:eastAsia="Arial" w:hAnsi="Arial"/>
          <w:b/>
          <w:bCs/>
          <w:i w:val="false"/>
          <w:iCs w:val="false"/>
          <w:color w:val="222222"/>
          <w:sz w:val="20"/>
          <w:szCs w:val="20"/>
        </w:rPr>
        <w:t xml:space="preserve">2. Mascara causal: implementacion y efecto.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1"/>
              <w:left w:val="single" w:color="2E4A7A" w:sz="1"/>
              <w:bottom w:val="single" w:color="2E4A7A" w:sz="1"/>
              <w:right w:val="single" w:color="2E4A7A" w:sz="1"/>
            </w:tcBorders>
            <w:shd w:fill="1E1E2E" w:val="clear"/>
            <w:tcMar>
              <w:top w:type="dxa" w:w="130"/>
              <w:left w:type="dxa" w:w="200"/>
              <w:bottom w:type="dxa" w:w="130"/>
              <w:right w:type="dxa" w:w="200"/>
            </w:tcMar>
          </w:tcPr>
          <w:p>
            <w:r>
              <w:rPr>
                <w:rFonts w:ascii="Courier New" w:cs="Courier New" w:eastAsia="Courier New" w:hAnsi="Courier New"/>
                <w:color w:val="A6E3A1"/>
                <w:sz w:val="18"/>
                <w:szCs w:val="18"/>
              </w:rPr>
              <w:t xml:space="preserve">def create_causal_mask(seq_len):</w:t>
            </w:r>
          </w:p>
          <w:p>
            <w:r>
              <w:rPr>
                <w:rFonts w:ascii="Courier New" w:cs="Courier New" w:eastAsia="Courier New" w:hAnsi="Courier New"/>
                <w:color w:val="A6E3A1"/>
                <w:sz w:val="18"/>
                <w:szCs w:val="18"/>
              </w:rPr>
              <w:t xml:space="preserve">    """Crea mascara triangular inferior: cada token solo ve tokens previos."""</w:t>
            </w:r>
          </w:p>
          <w:p>
            <w:r>
              <w:rPr>
                <w:rFonts w:ascii="Courier New" w:cs="Courier New" w:eastAsia="Courier New" w:hAnsi="Courier New"/>
                <w:color w:val="A6E3A1"/>
                <w:sz w:val="18"/>
                <w:szCs w:val="18"/>
              </w:rPr>
              <w:t xml:space="preserve">    return np.tril(np.ones((seq_len, seq_len)))</w:t>
            </w:r>
          </w:p>
          <w:p>
            <w:r>
              <w:rPr>
                <w:rFonts w:ascii="Courier New" w:cs="Courier New" w:eastAsia="Courier New" w:hAnsi="Courier New"/>
                <w:color w:val="A6E3A1"/>
                <w:sz w:val="18"/>
                <w:szCs w:val="18"/>
              </w:rPr>
              <w:t xml:space="preserve"> </w:t>
            </w:r>
          </w:p>
          <w:p>
            <w:r>
              <w:rPr>
                <w:rFonts w:ascii="Courier New" w:cs="Courier New" w:eastAsia="Courier New" w:hAnsi="Courier New"/>
                <w:color w:val="A6E3A1"/>
                <w:sz w:val="18"/>
                <w:szCs w:val="18"/>
              </w:rPr>
              <w:t xml:space="preserve">mask = create_causal_mask(4)</w:t>
            </w:r>
          </w:p>
          <w:p>
            <w:r>
              <w:rPr>
                <w:rFonts w:ascii="Courier New" w:cs="Courier New" w:eastAsia="Courier New" w:hAnsi="Courier New"/>
                <w:color w:val="A6E3A1"/>
                <w:sz w:val="18"/>
                <w:szCs w:val="18"/>
              </w:rPr>
              <w:t xml:space="preserve"># [[1. 0. 0. 0.]   Token 0 solo se ve a si mismo</w:t>
            </w:r>
          </w:p>
          <w:p>
            <w:r>
              <w:rPr>
                <w:rFonts w:ascii="Courier New" w:cs="Courier New" w:eastAsia="Courier New" w:hAnsi="Courier New"/>
                <w:color w:val="A6E3A1"/>
                <w:sz w:val="18"/>
                <w:szCs w:val="18"/>
              </w:rPr>
              <w:t xml:space="preserve">#  [1. 1. 0. 0.]   Token 1 ve Token 0 y 1</w:t>
            </w:r>
          </w:p>
          <w:p>
            <w:r>
              <w:rPr>
                <w:rFonts w:ascii="Courier New" w:cs="Courier New" w:eastAsia="Courier New" w:hAnsi="Courier New"/>
                <w:color w:val="A6E3A1"/>
                <w:sz w:val="18"/>
                <w:szCs w:val="18"/>
              </w:rPr>
              <w:t xml:space="preserve">#  [1. 1. 1. 0.]   Token 2 ve Tokens 0, 1 y 2</w:t>
            </w:r>
          </w:p>
          <w:p>
            <w:r>
              <w:rPr>
                <w:rFonts w:ascii="Courier New" w:cs="Courier New" w:eastAsia="Courier New" w:hAnsi="Courier New"/>
                <w:color w:val="A6E3A1"/>
                <w:sz w:val="18"/>
                <w:szCs w:val="18"/>
              </w:rPr>
              <w:t xml:space="preserve">#  [1. 1. 1. 1.]]  Token 3 ve todos</w:t>
            </w:r>
          </w:p>
          <w:p>
            <w:r>
              <w:rPr>
                <w:rFonts w:ascii="Courier New" w:cs="Courier New" w:eastAsia="Courier New" w:hAnsi="Courier New"/>
                <w:color w:val="A6E3A1"/>
                <w:sz w:val="18"/>
                <w:szCs w:val="18"/>
              </w:rPr>
              <w:t xml:space="preserve"> </w:t>
            </w:r>
          </w:p>
          <w:p>
            <w:r>
              <w:rPr>
                <w:rFonts w:ascii="Courier New" w:cs="Courier New" w:eastAsia="Courier New" w:hAnsi="Courier New"/>
                <w:color w:val="A6E3A1"/>
                <w:sz w:val="18"/>
                <w:szCs w:val="18"/>
              </w:rPr>
              <w:t xml:space="preserve">output_masked, w = scaled_dot_product_attention(Q_test, K_test, V_test, mask)</w:t>
            </w:r>
          </w:p>
          <w:p>
            <w:r>
              <w:rPr>
                <w:rFonts w:ascii="Courier New" w:cs="Courier New" w:eastAsia="Courier New" w:hAnsi="Courier New"/>
                <w:color w:val="A6E3A1"/>
                <w:sz w:val="18"/>
                <w:szCs w:val="18"/>
              </w:rPr>
              <w:t xml:space="preserve"># La triangular superior de w sera exactamente 0.0000</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1"/>
              <w:left w:val="single" w:color="2E4A7A" w:sz="1"/>
              <w:bottom w:val="single" w:color="2E4A7A" w:sz="1"/>
              <w:right w:val="single" w:color="2E4A7A" w:sz="1"/>
            </w:tcBorders>
            <w:shd w:fill="FAFAFE" w:val="clear"/>
            <w:tcMar>
              <w:top w:type="dxa" w:w="130"/>
              <w:left w:type="dxa" w:w="180"/>
              <w:bottom w:type="dxa" w:w="130"/>
              <w:right w:type="dxa" w:w="180"/>
            </w:tcMar>
          </w:tcPr>
          <w:p>
            <w:pPr>
              <w:spacing w:after="0" w:before="0"/>
            </w:pPr>
            <w:r>
              <w:rPr>
                <w:rFonts w:ascii="Arial" w:cs="Arial" w:eastAsia="Arial" w:hAnsi="Arial"/>
                <w:b w:val="false"/>
                <w:bCs w:val="false"/>
                <w:i w:val="false"/>
                <w:iCs w:val="false"/>
                <w:color w:val="222222"/>
                <w:sz w:val="20"/>
                <w:szCs w:val="20"/>
              </w:rPr>
              <w:t xml:space="preserve">Efecto en los pesos: la triangular superior (posiciones futuras) se fuerza a 0 porque en el paso de mascara se asigna -1e9 a esas posiciones antes de softmax. exp(-1e9) es efectivamente 0. Esto garantiza que el token en posicion n solo agrega informacion de tokens 0..n, replicando la condicion de inferencia autoregresiva durante el entrenamiento.</w:t>
            </w:r>
          </w:p>
        </w:tc>
      </w:tr>
    </w:tbl>
    <w:p>
      <w:pPr>
        <w:spacing w:after="80" w:before="80"/>
      </w:pPr>
      <w:r>
        <w:t xml:space="preserve"/>
      </w:r>
    </w:p>
    <w:p>
      <w:pPr>
        <w:spacing w:after="80" w:before="120"/>
      </w:pPr>
      <w:r>
        <w:rPr>
          <w:rFonts w:ascii="Arial" w:cs="Arial" w:eastAsia="Arial" w:hAnsi="Arial"/>
          <w:b/>
          <w:bCs/>
          <w:i w:val="false"/>
          <w:iCs w:val="false"/>
          <w:color w:val="222222"/>
          <w:sz w:val="20"/>
          <w:szCs w:val="20"/>
        </w:rPr>
        <w:t xml:space="preserve">3. Tres consideraciones para migrar a GPU.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1"/>
              <w:left w:val="single" w:color="2E4A7A" w:sz="1"/>
              <w:bottom w:val="single" w:color="2E4A7A" w:sz="1"/>
              <w:right w:val="single" w:color="2E4A7A" w:sz="1"/>
            </w:tcBorders>
            <w:shd w:fill="FAFAFE" w:val="clear"/>
            <w:tcMar>
              <w:top w:type="dxa" w:w="130"/>
              <w:left w:type="dxa" w:w="180"/>
              <w:bottom w:type="dxa" w:w="130"/>
              <w:right w:type="dxa" w:w="180"/>
            </w:tcMar>
          </w:tcPr>
          <w:p>
            <w:pPr>
              <w:spacing w:after="60" w:before="0"/>
            </w:pPr>
            <w:r>
              <w:rPr>
                <w:rFonts w:ascii="Arial" w:cs="Arial" w:eastAsia="Arial" w:hAnsi="Arial"/>
                <w:b w:val="false"/>
                <w:bCs w:val="false"/>
                <w:i w:val="false"/>
                <w:iCs w:val="false"/>
                <w:color w:val="222222"/>
                <w:sz w:val="20"/>
                <w:szCs w:val="20"/>
              </w:rPr>
              <w:t xml:space="preserve">1. Sustituir NumPy por tensores PyTorch (torch.Tensor) y mover al dispositivo con .to('cuda'). Las operaciones matriciales se convierten en llamadas a cuBLAS/cuDNN que ejecutan en paralelo masivo en los CUDA cores.</w:t>
            </w:r>
          </w:p>
          <w:p>
            <w:pPr>
              <w:spacing w:after="60" w:before="40"/>
            </w:pPr>
            <w:r>
              <w:rPr>
                <w:rFonts w:ascii="Arial" w:cs="Arial" w:eastAsia="Arial" w:hAnsi="Arial"/>
                <w:b w:val="false"/>
                <w:bCs w:val="false"/>
                <w:i w:val="false"/>
                <w:iCs w:val="false"/>
                <w:color w:val="222222"/>
                <w:sz w:val="20"/>
                <w:szCs w:val="20"/>
              </w:rPr>
              <w:t xml:space="preserve">2. Anadir dimension de batch: las GPUs aprovechan la paralelizacion entre ejemplos del batch. La operacion Q @ K.T se convierte en torch.bmm (batch matrix multiply) o el operador @ con tensores 3D, procesando todos los ejemplos del batch simultaneamente.</w:t>
            </w:r>
          </w:p>
          <w:p>
            <w:pPr>
              <w:spacing w:after="0" w:before="40"/>
            </w:pPr>
            <w:r>
              <w:rPr>
                <w:rFonts w:ascii="Arial" w:cs="Arial" w:eastAsia="Arial" w:hAnsi="Arial"/>
                <w:b w:val="false"/>
                <w:bCs w:val="false"/>
                <w:i w:val="false"/>
                <w:iCs w:val="false"/>
                <w:color w:val="222222"/>
                <w:sz w:val="20"/>
                <w:szCs w:val="20"/>
              </w:rPr>
              <w:t xml:space="preserve">3. Usar precision mixta (FP16/BF16 con torch.autocast): la A100 tiene cores especializados para FP16 (TensorCores) que son hasta 8x mas rapidos que FP32. Con autocast, los pesos se mantienen en FP32 para estabilidad numerica pero las operaciones de forward pass se ejecutan en FP16.</w:t>
            </w:r>
          </w:p>
        </w:tc>
      </w:tr>
    </w:tbl>
    <w:sectPr>
      <w:pgSz w:w="12240" w:h="15840"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30" w:before="260"/>
      <w:outlineLvl w:val="1"/>
    </w:pPr>
    <w:rPr>
      <w:rFonts w:ascii="Arial" w:cs="Arial" w:eastAsia="Arial" w:hAnsi="Arial"/>
      <w:b/>
      <w:bCs/>
      <w:color w:val="2E4A7A"/>
      <w:sz w:val="27"/>
      <w:szCs w:val="27"/>
    </w:rPr>
  </w:style>
  <w:style w:type="paragraph" w:styleId="Heading3">
    <w:name w:val="Heading 3"/>
    <w:basedOn w:val="Normal"/>
    <w:next w:val="Normal"/>
    <w:qFormat/>
    <w:pPr>
      <w:spacing w:after="90" w:before="180"/>
      <w:outlineLvl w:val="2"/>
    </w:pPr>
    <w:rPr>
      <w:rFonts w:ascii="Arial" w:cs="Arial" w:eastAsia="Arial" w:hAnsi="Arial"/>
      <w:b/>
      <w:bCs/>
      <w:color w:val="4472C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2026-04-09T15:59:44.290Z</dcterms:created>
  <dcterms:modified xsi:type="dcterms:W3CDTF">2026-04-09T15:59:44.291Z</dcterms:modified>
</cp:coreProperties>
</file>

<file path=docProps/custom.xml><?xml version="1.0" encoding="utf-8"?>
<Properties xmlns="http://schemas.openxmlformats.org/officeDocument/2006/custom-properties" xmlns:vt="http://schemas.openxmlformats.org/officeDocument/2006/docPropsVTypes"/>
</file>