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3ABA" w14:textId="0D1253CD" w:rsidR="008F5AC5" w:rsidRDefault="0066503A">
      <w:pPr>
        <w:pStyle w:val="a4"/>
      </w:pPr>
      <w:r>
        <w:t xml:space="preserve">Лаба 1 </w:t>
      </w:r>
    </w:p>
    <w:p w14:paraId="11BBD920" w14:textId="77777777" w:rsidR="008F5AC5" w:rsidRDefault="0066503A">
      <w:pPr>
        <w:pStyle w:val="1"/>
        <w:spacing w:before="359"/>
      </w:pPr>
      <w:r>
        <w:rPr>
          <w:spacing w:val="-5"/>
        </w:rPr>
        <w:t>ФИО</w:t>
      </w:r>
    </w:p>
    <w:p w14:paraId="7803DB75" w14:textId="005C4CA9" w:rsidR="00785BBA" w:rsidRPr="00785BBA" w:rsidRDefault="00B74D51">
      <w:pPr>
        <w:pStyle w:val="a3"/>
        <w:spacing w:before="288"/>
        <w:ind w:left="100"/>
      </w:pPr>
      <w:r>
        <w:rPr>
          <w:spacing w:val="-2"/>
        </w:rPr>
        <w:t xml:space="preserve">Бынеев Д.С. Черепков И.А. </w:t>
      </w:r>
      <w:r w:rsidR="00785BBA">
        <w:rPr>
          <w:spacing w:val="-2"/>
        </w:rPr>
        <w:t>(6112-100503)</w:t>
      </w:r>
    </w:p>
    <w:p w14:paraId="0C20794F" w14:textId="77777777" w:rsidR="008F5AC5" w:rsidRDefault="008F5AC5">
      <w:pPr>
        <w:pStyle w:val="a3"/>
        <w:spacing w:before="70"/>
        <w:ind w:left="0"/>
      </w:pPr>
    </w:p>
    <w:p w14:paraId="54DA91C2" w14:textId="77777777" w:rsidR="008F5AC5" w:rsidRDefault="0066503A">
      <w:pPr>
        <w:pStyle w:val="1"/>
        <w:rPr>
          <w:spacing w:val="-2"/>
        </w:rPr>
      </w:pPr>
      <w:r w:rsidRPr="00785BBA">
        <w:rPr>
          <w:spacing w:val="-2"/>
          <w:lang w:val="en-US"/>
        </w:rPr>
        <w:t>Topic</w:t>
      </w:r>
    </w:p>
    <w:p w14:paraId="38D5F44E" w14:textId="77777777" w:rsidR="00B74D51" w:rsidRPr="00B74D51" w:rsidRDefault="00B74D51">
      <w:pPr>
        <w:pStyle w:val="1"/>
        <w:rPr>
          <w:spacing w:val="-2"/>
        </w:rPr>
      </w:pPr>
    </w:p>
    <w:p w14:paraId="5D103517" w14:textId="1D40BC35" w:rsidR="008F5AC5" w:rsidRPr="00B74D51" w:rsidRDefault="00B74D51">
      <w:pPr>
        <w:pStyle w:val="a3"/>
        <w:spacing w:before="69"/>
        <w:ind w:left="0"/>
        <w:rPr>
          <w:lang w:val="en-US"/>
        </w:rPr>
      </w:pPr>
      <w:r w:rsidRPr="00B74D51">
        <w:rPr>
          <w:lang w:val="en-US"/>
        </w:rPr>
        <w:t xml:space="preserve">   </w:t>
      </w:r>
      <w:r w:rsidRPr="00B74D51">
        <w:rPr>
          <w:lang w:val="en-US"/>
        </w:rPr>
        <w:t>Traffic Signs; Speed Limit; Driver Assistance</w:t>
      </w:r>
    </w:p>
    <w:p w14:paraId="350DEEE3" w14:textId="77777777" w:rsidR="00B74D51" w:rsidRPr="00B74D51" w:rsidRDefault="00B74D51">
      <w:pPr>
        <w:pStyle w:val="a3"/>
        <w:spacing w:before="69"/>
        <w:ind w:left="0"/>
        <w:rPr>
          <w:lang w:val="en-US"/>
        </w:rPr>
      </w:pPr>
    </w:p>
    <w:p w14:paraId="51D191C4" w14:textId="77777777" w:rsidR="008F5AC5" w:rsidRDefault="0066503A">
      <w:pPr>
        <w:pStyle w:val="1"/>
        <w:spacing w:before="1"/>
      </w:pPr>
      <w:r>
        <w:t>Описание</w:t>
      </w:r>
      <w:r>
        <w:rPr>
          <w:spacing w:val="-11"/>
        </w:rPr>
        <w:t xml:space="preserve"> </w:t>
      </w:r>
      <w:r>
        <w:t>предметной</w:t>
      </w:r>
      <w:r>
        <w:rPr>
          <w:spacing w:val="-8"/>
        </w:rPr>
        <w:t xml:space="preserve"> </w:t>
      </w:r>
      <w:r>
        <w:rPr>
          <w:spacing w:val="-2"/>
        </w:rPr>
        <w:t>области</w:t>
      </w:r>
    </w:p>
    <w:p w14:paraId="585CAB65" w14:textId="195AC1B2" w:rsidR="00DA4FB5" w:rsidRDefault="00DA4FB5" w:rsidP="00DA4FB5">
      <w:pPr>
        <w:pStyle w:val="a3"/>
        <w:spacing w:before="288" w:line="280" w:lineRule="auto"/>
        <w:ind w:left="100" w:right="74"/>
      </w:pPr>
      <w:r>
        <w:t xml:space="preserve">Данный топик охватывает исследования в области </w:t>
      </w:r>
      <w:r w:rsidR="00B74D51">
        <w:t>помощи водителю в распознавании дорожных знаков.</w:t>
      </w:r>
    </w:p>
    <w:p w14:paraId="61AF8E76" w14:textId="77777777" w:rsidR="008F5AC5" w:rsidRDefault="008F5AC5">
      <w:pPr>
        <w:pStyle w:val="a3"/>
        <w:spacing w:before="25"/>
        <w:ind w:left="0"/>
      </w:pPr>
    </w:p>
    <w:p w14:paraId="40915069" w14:textId="13352A94" w:rsidR="00521C8E" w:rsidRDefault="0066503A" w:rsidP="00521C8E">
      <w:pPr>
        <w:pStyle w:val="1"/>
        <w:rPr>
          <w:spacing w:val="-2"/>
        </w:rPr>
      </w:pPr>
      <w:r>
        <w:t>Недостаток</w:t>
      </w:r>
      <w:r>
        <w:rPr>
          <w:spacing w:val="-16"/>
        </w:rPr>
        <w:t xml:space="preserve"> </w:t>
      </w:r>
      <w:r>
        <w:rPr>
          <w:spacing w:val="-2"/>
        </w:rPr>
        <w:t>(Gap)</w:t>
      </w:r>
    </w:p>
    <w:p w14:paraId="44B3AFFC" w14:textId="77777777" w:rsidR="00B06169" w:rsidRPr="00521C8E" w:rsidRDefault="00B06169" w:rsidP="00521C8E">
      <w:pPr>
        <w:pStyle w:val="1"/>
        <w:rPr>
          <w:spacing w:val="-2"/>
        </w:rPr>
      </w:pPr>
    </w:p>
    <w:p w14:paraId="46F3295E" w14:textId="289E6873" w:rsidR="008F5AC5" w:rsidRDefault="00B06169" w:rsidP="00B06169">
      <w:pPr>
        <w:pStyle w:val="a3"/>
        <w:spacing w:before="25"/>
        <w:ind w:left="100"/>
      </w:pPr>
      <w:r>
        <w:t>Системы помощи водителю</w:t>
      </w:r>
      <w:r w:rsidR="00EF5C80">
        <w:t xml:space="preserve"> не обладают достаточной точностью распознавания </w:t>
      </w:r>
      <w:r>
        <w:t xml:space="preserve">           </w:t>
      </w:r>
      <w:r w:rsidR="00EF5C80">
        <w:t>знаков и ситуаций из-за различных обстоятельств, например погодных условий и человеческого фактора.</w:t>
      </w:r>
    </w:p>
    <w:p w14:paraId="526638C7" w14:textId="77777777" w:rsidR="00B06169" w:rsidRPr="00EF5C80" w:rsidRDefault="00B06169">
      <w:pPr>
        <w:pStyle w:val="a3"/>
        <w:spacing w:before="25"/>
        <w:ind w:left="0"/>
      </w:pPr>
    </w:p>
    <w:p w14:paraId="7986DBF4" w14:textId="77777777" w:rsidR="008F5AC5" w:rsidRDefault="0066503A">
      <w:pPr>
        <w:pStyle w:val="1"/>
      </w:pPr>
      <w:r>
        <w:rPr>
          <w:spacing w:val="-4"/>
        </w:rPr>
        <w:t>Идея</w:t>
      </w:r>
    </w:p>
    <w:p w14:paraId="45B1138E" w14:textId="39702453" w:rsidR="008F5AC5" w:rsidRPr="009E4619" w:rsidRDefault="009E4619" w:rsidP="00484320">
      <w:pPr>
        <w:pStyle w:val="a3"/>
        <w:spacing w:before="289"/>
        <w:ind w:left="100"/>
      </w:pPr>
      <w:r>
        <w:t>Инновационная система помощи водителю, которая сможет грамотно и своевременно оценивать ситуацию на дороге независимо от окружающих факторов и отслеживать состояние водителя.</w:t>
      </w:r>
    </w:p>
    <w:p w14:paraId="3548086D" w14:textId="77777777" w:rsidR="008F5AC5" w:rsidRDefault="008F5AC5">
      <w:pPr>
        <w:pStyle w:val="a3"/>
        <w:spacing w:before="69"/>
        <w:ind w:left="0"/>
      </w:pPr>
    </w:p>
    <w:p w14:paraId="27780F45" w14:textId="5A10B79B" w:rsidR="008F5AC5" w:rsidRPr="00B74D51" w:rsidRDefault="0066503A">
      <w:pPr>
        <w:pStyle w:val="1"/>
      </w:pPr>
      <w:r>
        <w:t>Краткий</w:t>
      </w:r>
      <w:r>
        <w:rPr>
          <w:spacing w:val="-8"/>
        </w:rPr>
        <w:t xml:space="preserve"> </w:t>
      </w:r>
      <w:r>
        <w:t>текст</w:t>
      </w:r>
      <w:r>
        <w:rPr>
          <w:spacing w:val="-7"/>
        </w:rPr>
        <w:t xml:space="preserve"> </w:t>
      </w:r>
      <w:r>
        <w:rPr>
          <w:spacing w:val="-2"/>
        </w:rPr>
        <w:t>обзора</w:t>
      </w:r>
      <w:r w:rsidR="008764C5" w:rsidRPr="00B74D51">
        <w:rPr>
          <w:spacing w:val="-2"/>
        </w:rPr>
        <w:t xml:space="preserve"> </w:t>
      </w:r>
    </w:p>
    <w:p w14:paraId="0136D90A" w14:textId="44020D89" w:rsidR="00E57706" w:rsidRDefault="00396C61">
      <w:pPr>
        <w:pStyle w:val="a3"/>
        <w:spacing w:before="288" w:line="280" w:lineRule="auto"/>
        <w:ind w:left="100" w:right="74"/>
      </w:pPr>
      <w:r>
        <w:t>При составлении систем помощи водителю рассматривают прежде всего помощь в обнаружении дорожных знаков и разметки</w:t>
      </w:r>
      <w:r w:rsidRPr="00396C61">
        <w:t xml:space="preserve"> [1][4][5][6][7][8][9][10] </w:t>
      </w:r>
      <w:r w:rsidR="00E57706">
        <w:t>Наибольший всплеск публикаций наблюдался в период с 201</w:t>
      </w:r>
      <w:r w:rsidR="009E4619" w:rsidRPr="00396C61">
        <w:t>0</w:t>
      </w:r>
      <w:r w:rsidR="00E57706">
        <w:t xml:space="preserve"> по 20</w:t>
      </w:r>
      <w:r w:rsidR="009E4619" w:rsidRPr="00396C61">
        <w:t>16</w:t>
      </w:r>
      <w:r w:rsidR="00E57706">
        <w:t>. За этот период предложены некоторые высокотехнологичные методы –</w:t>
      </w:r>
      <w:r w:rsidR="00B06169" w:rsidRPr="00B06169">
        <w:t xml:space="preserve"> </w:t>
      </w:r>
      <w:proofErr w:type="gramStart"/>
      <w:r w:rsidR="00B06169">
        <w:rPr>
          <w:lang w:val="en-US"/>
        </w:rPr>
        <w:t>SVM</w:t>
      </w:r>
      <w:r w:rsidR="00B06169" w:rsidRPr="00B06169">
        <w:t>[</w:t>
      </w:r>
      <w:proofErr w:type="gramEnd"/>
      <w:r w:rsidR="00B06169" w:rsidRPr="00B06169">
        <w:t xml:space="preserve">5][8] </w:t>
      </w:r>
      <w:r w:rsidR="00B06169">
        <w:t xml:space="preserve">и </w:t>
      </w:r>
      <w:r w:rsidR="00B06169">
        <w:rPr>
          <w:lang w:val="en-US"/>
        </w:rPr>
        <w:t>H</w:t>
      </w:r>
      <w:r w:rsidR="00B06169" w:rsidRPr="00B06169">
        <w:t>ough transform</w:t>
      </w:r>
      <w:r w:rsidR="00B06169" w:rsidRPr="00B06169">
        <w:t>[7][8]</w:t>
      </w:r>
      <w:r>
        <w:t>.</w:t>
      </w:r>
      <w:r w:rsidR="00B06169" w:rsidRPr="00B06169">
        <w:t xml:space="preserve"> </w:t>
      </w:r>
      <w:r w:rsidR="008312B1">
        <w:t>Были рассмотрены основные концепции методов генерации случайных чисел в пространстве памяти</w:t>
      </w:r>
      <w:r w:rsidR="008312B1" w:rsidRPr="008312B1">
        <w:t xml:space="preserve"> </w:t>
      </w:r>
      <w:r w:rsidR="008312B1">
        <w:rPr>
          <w:lang w:val="en-US"/>
        </w:rPr>
        <w:t>RAM</w:t>
      </w:r>
      <w:r w:rsidR="008312B1">
        <w:t>. Этими</w:t>
      </w:r>
      <w:r w:rsidR="00F137D9">
        <w:t xml:space="preserve"> взаимосвязанными</w:t>
      </w:r>
      <w:r w:rsidR="008312B1">
        <w:t xml:space="preserve"> методами стали </w:t>
      </w:r>
      <w:r w:rsidR="008312B1">
        <w:rPr>
          <w:lang w:val="en-US"/>
        </w:rPr>
        <w:t>TRNG</w:t>
      </w:r>
      <w:r w:rsidR="008312B1" w:rsidRPr="008312B1">
        <w:t xml:space="preserve"> </w:t>
      </w:r>
      <w:r w:rsidR="008312B1">
        <w:t xml:space="preserve">и </w:t>
      </w:r>
      <w:r w:rsidR="008312B1">
        <w:rPr>
          <w:lang w:val="en-US"/>
        </w:rPr>
        <w:t>PUF</w:t>
      </w:r>
      <w:r w:rsidR="008312B1" w:rsidRPr="008312B1">
        <w:t xml:space="preserve"> [6], [10]. </w:t>
      </w:r>
      <w:r w:rsidR="005C224D">
        <w:t xml:space="preserve">Для объективного сопоставления различных технологий </w:t>
      </w:r>
      <w:r w:rsidR="005C224D" w:rsidRPr="005C224D">
        <w:t>в устройствах памяти и их использования для разработки средств защиты и вычислительных примитивов</w:t>
      </w:r>
      <w:r w:rsidR="005C224D">
        <w:t xml:space="preserve"> были предложены таблицы и графики сравнения </w:t>
      </w:r>
      <w:r w:rsidR="005C224D" w:rsidRPr="005C224D">
        <w:t>[1], [6], [10]</w:t>
      </w:r>
      <w:r w:rsidR="00F137D9">
        <w:t>.</w:t>
      </w:r>
      <w:r w:rsidR="005C224D" w:rsidRPr="005C224D">
        <w:t xml:space="preserve"> </w:t>
      </w:r>
      <w:r w:rsidR="00F137D9">
        <w:t>В</w:t>
      </w:r>
      <w:r w:rsidR="005C224D">
        <w:t xml:space="preserve"> частности</w:t>
      </w:r>
      <w:r w:rsidR="00F137D9">
        <w:t xml:space="preserve">, проходят сравнения между различными технологиями </w:t>
      </w:r>
      <w:r w:rsidR="00F137D9">
        <w:rPr>
          <w:lang w:val="en-US"/>
        </w:rPr>
        <w:t>RAM</w:t>
      </w:r>
      <w:r w:rsidR="00484320">
        <w:t xml:space="preserve"> </w:t>
      </w:r>
      <w:r w:rsidR="00484320" w:rsidRPr="00B74D51">
        <w:t>[5],</w:t>
      </w:r>
      <w:r w:rsidR="00F137D9" w:rsidRPr="00F137D9">
        <w:t xml:space="preserve"> [6]</w:t>
      </w:r>
      <w:r w:rsidR="00267BEC">
        <w:t xml:space="preserve">. Плюсом ко всему проведены аналогии технических характеристик их нескольких видов </w:t>
      </w:r>
      <w:r w:rsidR="00267BEC" w:rsidRPr="00267BEC">
        <w:t>[1]</w:t>
      </w:r>
      <w:r w:rsidR="00267BEC">
        <w:t>. Сравниваются методы</w:t>
      </w:r>
      <w:r w:rsidR="00F137D9">
        <w:t xml:space="preserve"> </w:t>
      </w:r>
      <w:r w:rsidR="00F137D9">
        <w:rPr>
          <w:lang w:val="en-US"/>
        </w:rPr>
        <w:t>RRAM</w:t>
      </w:r>
      <w:r w:rsidR="00F137D9" w:rsidRPr="00F137D9">
        <w:t xml:space="preserve"> </w:t>
      </w:r>
      <w:r w:rsidR="00F137D9">
        <w:rPr>
          <w:lang w:val="en-US"/>
        </w:rPr>
        <w:t>integration</w:t>
      </w:r>
      <w:r w:rsidR="00F137D9" w:rsidRPr="00F137D9">
        <w:t xml:space="preserve"> </w:t>
      </w:r>
      <w:r w:rsidR="00F137D9">
        <w:t>различных годов</w:t>
      </w:r>
      <w:r w:rsidR="00267BEC">
        <w:t>,</w:t>
      </w:r>
      <w:r w:rsidR="00F137D9">
        <w:t xml:space="preserve"> п</w:t>
      </w:r>
      <w:r w:rsidR="00F137D9" w:rsidRPr="00F137D9">
        <w:t>родемонстрирован</w:t>
      </w:r>
      <w:r w:rsidR="00267BEC">
        <w:t>ы</w:t>
      </w:r>
      <w:r w:rsidR="00F137D9" w:rsidRPr="00F137D9">
        <w:t xml:space="preserve"> энергоэффективност</w:t>
      </w:r>
      <w:r w:rsidR="00267BEC">
        <w:t>и</w:t>
      </w:r>
      <w:r w:rsidR="00F137D9" w:rsidRPr="00F137D9">
        <w:t xml:space="preserve"> TRNG на основе различных источников энтропии</w:t>
      </w:r>
      <w:r w:rsidR="00F137D9">
        <w:t xml:space="preserve"> </w:t>
      </w:r>
      <w:r w:rsidR="00F137D9" w:rsidRPr="00F137D9">
        <w:t>[10]</w:t>
      </w:r>
      <w:r w:rsidR="00267BEC">
        <w:t xml:space="preserve">. </w:t>
      </w:r>
    </w:p>
    <w:p w14:paraId="6A016F3B" w14:textId="77777777" w:rsidR="00484320" w:rsidRDefault="00484320" w:rsidP="00484320">
      <w:pPr>
        <w:pStyle w:val="a3"/>
        <w:spacing w:before="288" w:line="280" w:lineRule="auto"/>
        <w:ind w:left="100" w:right="74"/>
      </w:pPr>
    </w:p>
    <w:p w14:paraId="5AD7EBC1" w14:textId="77777777" w:rsidR="00484320" w:rsidRDefault="008764C5" w:rsidP="00484320">
      <w:pPr>
        <w:pStyle w:val="a3"/>
        <w:spacing w:before="288" w:line="280" w:lineRule="auto"/>
        <w:ind w:left="100" w:right="74"/>
      </w:pPr>
      <w:r w:rsidRPr="008764C5">
        <w:t>Ориентируясь на использование стандартных приемов защиты информации [</w:t>
      </w:r>
      <w:r w:rsidR="00484320" w:rsidRPr="00484320">
        <w:t>3</w:t>
      </w:r>
      <w:r w:rsidRPr="008764C5">
        <w:t>]</w:t>
      </w:r>
      <w:r w:rsidR="00484320" w:rsidRPr="00484320">
        <w:t>, [11]</w:t>
      </w:r>
      <w:r w:rsidRPr="008764C5">
        <w:t xml:space="preserve"> (в том числе современных методик сохранения и обработки [8]), и на анализ уязвимостей средств вычислительной техники (СВТ) на основе существующих видов памяти с произвольным доступом [3] и возможных механизмов блокирования эксплуатации [10], можно сказать, что защита информации находится на достаточно высоком уровне. </w:t>
      </w:r>
      <w:r w:rsidR="00484320">
        <w:t xml:space="preserve">При решении этой задачи были рассмотрены всевозможные методы, </w:t>
      </w:r>
      <w:r w:rsidR="00484320">
        <w:lastRenderedPageBreak/>
        <w:t>начиная от дублирования информации и блокировки ошибочных операций до применения высокотехнологических способов обработки и противодействия непосредственного внедрения в программную составляющую компьютерной системы.</w:t>
      </w:r>
    </w:p>
    <w:p w14:paraId="1EF2816D" w14:textId="77777777" w:rsidR="008F5AC5" w:rsidRDefault="008F5AC5">
      <w:pPr>
        <w:pStyle w:val="a3"/>
        <w:spacing w:before="33"/>
        <w:ind w:left="0"/>
      </w:pPr>
    </w:p>
    <w:p w14:paraId="7D52AD19" w14:textId="3FA3D286" w:rsidR="005C2E37" w:rsidRDefault="005C2E37" w:rsidP="005C2E37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E3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Коротин</w:t>
      </w:r>
      <w:proofErr w:type="spellEnd"/>
      <w:r w:rsidRPr="005C2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Александр Михайлович. «Перспективные виды памяти с произвольным доступом и новые уязвимости СВТ на их основе». </w:t>
      </w:r>
      <w:r w:rsidRPr="005C2E3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Безопасность информационных технологий</w:t>
      </w:r>
      <w:r w:rsidRPr="005C2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21, </w:t>
      </w:r>
      <w:proofErr w:type="spellStart"/>
      <w:r w:rsidRPr="005C2E3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C2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3 (2014 г.). </w:t>
      </w:r>
      <w:hyperlink r:id="rId6" w:history="1">
        <w:r w:rsidRPr="005C2E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https://bit.mephi.ru/index.php/bit/article/view/169</w:t>
        </w:r>
      </w:hyperlink>
      <w:r w:rsidRPr="005C2E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F04D36" w14:textId="77777777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Методы и средства повышения надежности модулей памяти компьютеров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2018. </w:t>
      </w:r>
      <w:hyperlink r:id="rId7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https://elibrary.ru/item.asp?id=35314246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CEEFDA" w14:textId="77777777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«Система Хранения Данных В Соответствии С Профилем Хранения Данных», 2020 г. </w:t>
      </w:r>
      <w:hyperlink r:id="rId8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https://elibrary.ru/item.asp?id=48376635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D452DC" w14:textId="77777777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«Способы Сохранения Данных В Энергонезависимых Запоминающих Устройствах», 2003 г. </w:t>
      </w:r>
      <w:hyperlink r:id="rId9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https://elibrary.ru/item.asp?id=37990516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7BCBDD" w14:textId="77777777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Abbasian, Erfan, Morteza Gholipour,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Farzaneh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Izadinasab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«Performance Evaluation of GNRFET and TMDFET Devices in Static Random Access Memory Cells Design».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International Journal of Circuit Theory and Applications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49,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11 (2021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3630–52. </w:t>
      </w:r>
      <w:hyperlink r:id="rId10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https://doi.org/10.1002/cta.3108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A48C690" w14:textId="73232052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Carboni, Roberto,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Daniele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Ielmini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«Stochastic Memory Devices for Security and Computing».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Advanced Electronic Materials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9 </w:t>
      </w:r>
      <w:proofErr w:type="gram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( 2019</w:t>
      </w:r>
      <w:proofErr w:type="gram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1900198. </w:t>
      </w:r>
      <w:hyperlink r:id="rId11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https://doi.org/10.1002/aelm.201900198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4F63DA8" w14:textId="259BD04B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Chen, Hong-Yu, Stefano Brivio, Che-Chia Chang, Jacopo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Frascaroli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Tuo-Hung Hou, Boris Hudec, Ming Liu,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«Resistive Random Access Memory (RRAM) Technology: From Material, Device, Selector, 3D Integration to Bottom-up Fabrication».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Journal of </w:t>
      </w:r>
      <w:proofErr w:type="spellStart"/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Electroceramics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39,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 (2017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21–38. </w:t>
      </w:r>
      <w:hyperlink r:id="rId12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https://doi.org/10.1007/s10832-017-0095-9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5A82A7A" w14:textId="6592934D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Gross, Mathieu, Nisha Jacob, Andreas Zankl,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Georg Sigl. «Breaking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TrustZone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Memory Isolation and Secure Boot through Malicious Hardware on a Modern FPGA-SoC».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Journal of Cryptographic Engineering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12,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2 (2022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181–96. </w:t>
      </w:r>
      <w:hyperlink r:id="rId13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https://doi.org/10.1007/s13389-021-00273-8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F7258FE" w14:textId="4329EACE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Jin,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Yier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«Introduction to Hardware Security».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Electronics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4 (2015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763–84. </w:t>
      </w:r>
      <w:hyperlink r:id="rId14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https://doi.org/10.3390/electronics4040763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0CCFDD7" w14:textId="3A21C803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Rajendran,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Gokulnath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Writam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Banerjee, Anupam Chattopadhyay,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Mohamed M. Sabry Aly. «Application of Resistive Random Access Memory in Hardware Security: A Review».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Advanced Electronic Materials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12 (2021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2100536. </w:t>
      </w:r>
      <w:hyperlink r:id="rId15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https://doi.org/10.1002/aelm.202100536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332D46F" w14:textId="77777777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Schunter, Matthias. «Intel Software Guard Extensions: Introduction and Open Research Challenges».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Proceedings of the 2016 ACM Workshop on Software </w:t>
      </w:r>
      <w:proofErr w:type="spellStart"/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PROtection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1. SPRO ’16. New York, NY, USA: Association for Computing Machinery, 2016. </w:t>
      </w:r>
      <w:hyperlink r:id="rId16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https://doi.org/10.1145/2995306.2995307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00C6A0F" w14:textId="3D02F980" w:rsidR="005F074A" w:rsidRPr="00E57706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Wang, Hong,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Xiaobing Yan. «Overview of Resistive Random Access Memory (RRAM): Materials, Filament Mechanisms, Performance Optimization, and Prospects». </w:t>
      </w:r>
      <w:proofErr w:type="spellStart"/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Physica</w:t>
      </w:r>
      <w:proofErr w:type="spellEnd"/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Status Solidi (RRL) – Rapid Research Letters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13,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9 (2019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1900073. </w:t>
      </w:r>
      <w:hyperlink r:id="rId17" w:history="1">
        <w:r w:rsidRPr="00E57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https://doi.org/10.1002/pssr.201900073</w:t>
        </w:r>
      </w:hyperlink>
      <w:r w:rsidRPr="00E577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74DA315" w14:textId="362A783F" w:rsidR="005F074A" w:rsidRPr="005F074A" w:rsidRDefault="005F074A" w:rsidP="005F074A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Zahoor, Furqan, Tun Zainal Azni Zulkifli,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Farooq Ahmad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Khanday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«Resistive Random Access Memory (RRAM): An Overview of Materials, Switching Mechanism, Performance, Multilevel Cell (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Mlc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Storage, Modeling, and Applications». </w:t>
      </w:r>
      <w:r w:rsidRPr="005F07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Nanoscale Research Letters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15, </w:t>
      </w:r>
      <w:proofErr w:type="spellStart"/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</w:t>
      </w:r>
      <w:proofErr w:type="spellEnd"/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 (2020 </w:t>
      </w:r>
      <w:r w:rsidRPr="005F074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.): 90. </w:t>
      </w:r>
      <w:hyperlink r:id="rId18" w:history="1">
        <w:r w:rsidRPr="005F0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https://doi.org/10.1186/s11671-020-03299-9</w:t>
        </w:r>
      </w:hyperlink>
      <w:r w:rsidRPr="005F0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1EEB335" w14:textId="77777777" w:rsidR="005F074A" w:rsidRPr="005F074A" w:rsidRDefault="005F074A" w:rsidP="005F074A">
      <w:pPr>
        <w:pStyle w:val="a5"/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EFF827" w14:textId="77777777" w:rsidR="005F074A" w:rsidRDefault="005F074A" w:rsidP="005F074A">
      <w:pPr>
        <w:spacing w:line="244" w:lineRule="auto"/>
        <w:ind w:left="100" w:right="114"/>
        <w:rPr>
          <w:lang w:val="en-US"/>
        </w:rPr>
      </w:pPr>
    </w:p>
    <w:p w14:paraId="77E1231C" w14:textId="77777777" w:rsidR="005F074A" w:rsidRPr="005F074A" w:rsidRDefault="005F074A" w:rsidP="005F074A">
      <w:pPr>
        <w:spacing w:line="244" w:lineRule="auto"/>
        <w:ind w:left="100" w:right="114"/>
        <w:rPr>
          <w:lang w:val="en-US"/>
        </w:rPr>
      </w:pPr>
    </w:p>
    <w:p w14:paraId="6CE01CCC" w14:textId="77777777" w:rsidR="005C2E37" w:rsidRPr="005C2E37" w:rsidRDefault="005C2E37" w:rsidP="005C2E37">
      <w:pPr>
        <w:tabs>
          <w:tab w:val="left" w:pos="606"/>
          <w:tab w:val="left" w:pos="610"/>
        </w:tabs>
        <w:spacing w:line="242" w:lineRule="auto"/>
        <w:ind w:right="147"/>
        <w:rPr>
          <w:lang w:val="en-US"/>
        </w:rPr>
      </w:pPr>
    </w:p>
    <w:p w14:paraId="56992EC2" w14:textId="77777777" w:rsidR="005C2E37" w:rsidRPr="005C2E37" w:rsidRDefault="005C2E37" w:rsidP="005C2E37">
      <w:pPr>
        <w:tabs>
          <w:tab w:val="left" w:pos="606"/>
          <w:tab w:val="left" w:pos="610"/>
        </w:tabs>
        <w:spacing w:line="242" w:lineRule="auto"/>
        <w:ind w:right="147"/>
        <w:rPr>
          <w:lang w:val="en-US"/>
        </w:rPr>
      </w:pPr>
    </w:p>
    <w:sectPr w:rsidR="005C2E37" w:rsidRPr="005C2E37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9AE"/>
    <w:multiLevelType w:val="hybridMultilevel"/>
    <w:tmpl w:val="5344C8BC"/>
    <w:lvl w:ilvl="0" w:tplc="58089F0C">
      <w:start w:val="1"/>
      <w:numFmt w:val="decimal"/>
      <w:lvlText w:val="[%1]"/>
      <w:lvlJc w:val="left"/>
      <w:pPr>
        <w:ind w:left="610" w:hanging="51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257E981E">
      <w:numFmt w:val="bullet"/>
      <w:lvlText w:val="•"/>
      <w:lvlJc w:val="left"/>
      <w:pPr>
        <w:ind w:left="1480" w:hanging="510"/>
      </w:pPr>
      <w:rPr>
        <w:rFonts w:hint="default"/>
        <w:lang w:val="ru-RU" w:eastAsia="en-US" w:bidi="ar-SA"/>
      </w:rPr>
    </w:lvl>
    <w:lvl w:ilvl="2" w:tplc="5374E6D6">
      <w:numFmt w:val="bullet"/>
      <w:lvlText w:val="•"/>
      <w:lvlJc w:val="left"/>
      <w:pPr>
        <w:ind w:left="2340" w:hanging="510"/>
      </w:pPr>
      <w:rPr>
        <w:rFonts w:hint="default"/>
        <w:lang w:val="ru-RU" w:eastAsia="en-US" w:bidi="ar-SA"/>
      </w:rPr>
    </w:lvl>
    <w:lvl w:ilvl="3" w:tplc="5D98F390">
      <w:numFmt w:val="bullet"/>
      <w:lvlText w:val="•"/>
      <w:lvlJc w:val="left"/>
      <w:pPr>
        <w:ind w:left="3200" w:hanging="510"/>
      </w:pPr>
      <w:rPr>
        <w:rFonts w:hint="default"/>
        <w:lang w:val="ru-RU" w:eastAsia="en-US" w:bidi="ar-SA"/>
      </w:rPr>
    </w:lvl>
    <w:lvl w:ilvl="4" w:tplc="6D8647A8">
      <w:numFmt w:val="bullet"/>
      <w:lvlText w:val="•"/>
      <w:lvlJc w:val="left"/>
      <w:pPr>
        <w:ind w:left="4060" w:hanging="510"/>
      </w:pPr>
      <w:rPr>
        <w:rFonts w:hint="default"/>
        <w:lang w:val="ru-RU" w:eastAsia="en-US" w:bidi="ar-SA"/>
      </w:rPr>
    </w:lvl>
    <w:lvl w:ilvl="5" w:tplc="55040604">
      <w:numFmt w:val="bullet"/>
      <w:lvlText w:val="•"/>
      <w:lvlJc w:val="left"/>
      <w:pPr>
        <w:ind w:left="4920" w:hanging="510"/>
      </w:pPr>
      <w:rPr>
        <w:rFonts w:hint="default"/>
        <w:lang w:val="ru-RU" w:eastAsia="en-US" w:bidi="ar-SA"/>
      </w:rPr>
    </w:lvl>
    <w:lvl w:ilvl="6" w:tplc="26BAF8AE">
      <w:numFmt w:val="bullet"/>
      <w:lvlText w:val="•"/>
      <w:lvlJc w:val="left"/>
      <w:pPr>
        <w:ind w:left="5780" w:hanging="510"/>
      </w:pPr>
      <w:rPr>
        <w:rFonts w:hint="default"/>
        <w:lang w:val="ru-RU" w:eastAsia="en-US" w:bidi="ar-SA"/>
      </w:rPr>
    </w:lvl>
    <w:lvl w:ilvl="7" w:tplc="AF8E498C">
      <w:numFmt w:val="bullet"/>
      <w:lvlText w:val="•"/>
      <w:lvlJc w:val="left"/>
      <w:pPr>
        <w:ind w:left="6640" w:hanging="510"/>
      </w:pPr>
      <w:rPr>
        <w:rFonts w:hint="default"/>
        <w:lang w:val="ru-RU" w:eastAsia="en-US" w:bidi="ar-SA"/>
      </w:rPr>
    </w:lvl>
    <w:lvl w:ilvl="8" w:tplc="EECCA132">
      <w:numFmt w:val="bullet"/>
      <w:lvlText w:val="•"/>
      <w:lvlJc w:val="left"/>
      <w:pPr>
        <w:ind w:left="7500" w:hanging="510"/>
      </w:pPr>
      <w:rPr>
        <w:rFonts w:hint="default"/>
        <w:lang w:val="ru-RU" w:eastAsia="en-US" w:bidi="ar-SA"/>
      </w:rPr>
    </w:lvl>
  </w:abstractNum>
  <w:num w:numId="1" w16cid:durableId="203823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C5"/>
    <w:rsid w:val="000104DC"/>
    <w:rsid w:val="00267BEC"/>
    <w:rsid w:val="00396C61"/>
    <w:rsid w:val="00484320"/>
    <w:rsid w:val="00516876"/>
    <w:rsid w:val="00521C8E"/>
    <w:rsid w:val="005C224D"/>
    <w:rsid w:val="005C2E37"/>
    <w:rsid w:val="005F074A"/>
    <w:rsid w:val="0066503A"/>
    <w:rsid w:val="00720A53"/>
    <w:rsid w:val="00785BBA"/>
    <w:rsid w:val="008312B1"/>
    <w:rsid w:val="008764C5"/>
    <w:rsid w:val="008B526E"/>
    <w:rsid w:val="008F5AC5"/>
    <w:rsid w:val="00962E8B"/>
    <w:rsid w:val="009E4619"/>
    <w:rsid w:val="00B06169"/>
    <w:rsid w:val="00B74D51"/>
    <w:rsid w:val="00CE73CE"/>
    <w:rsid w:val="00D41F09"/>
    <w:rsid w:val="00DA4FB5"/>
    <w:rsid w:val="00DB537A"/>
    <w:rsid w:val="00E57706"/>
    <w:rsid w:val="00E61984"/>
    <w:rsid w:val="00EF5C80"/>
    <w:rsid w:val="00F137D9"/>
    <w:rsid w:val="00FA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B153"/>
  <w15:docId w15:val="{F9059239-DF46-49B8-B945-9ACD2337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10"/>
    </w:pPr>
  </w:style>
  <w:style w:type="paragraph" w:styleId="a4">
    <w:name w:val="Title"/>
    <w:basedOn w:val="a"/>
    <w:uiPriority w:val="10"/>
    <w:qFormat/>
    <w:pPr>
      <w:spacing w:before="60"/>
      <w:ind w:left="100"/>
    </w:pPr>
    <w:rPr>
      <w:rFonts w:ascii="Arial" w:eastAsia="Arial" w:hAnsi="Arial" w:cs="Arial"/>
      <w:b/>
      <w:bCs/>
      <w:sz w:val="46"/>
      <w:szCs w:val="46"/>
    </w:rPr>
  </w:style>
  <w:style w:type="paragraph" w:styleId="a5">
    <w:name w:val="List Paragraph"/>
    <w:basedOn w:val="a"/>
    <w:uiPriority w:val="1"/>
    <w:qFormat/>
    <w:pPr>
      <w:ind w:left="610" w:hanging="51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semiHidden/>
    <w:unhideWhenUsed/>
    <w:rsid w:val="005C2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8376635" TargetMode="External"/><Relationship Id="rId13" Type="http://schemas.openxmlformats.org/officeDocument/2006/relationships/hyperlink" Target="https://doi.org/10.1007/s13389-021-00273-8" TargetMode="External"/><Relationship Id="rId18" Type="http://schemas.openxmlformats.org/officeDocument/2006/relationships/hyperlink" Target="https://doi.org/10.1186/s11671-020-03299-9" TargetMode="External"/><Relationship Id="rId3" Type="http://schemas.openxmlformats.org/officeDocument/2006/relationships/styles" Target="styles.xml"/><Relationship Id="rId7" Type="http://schemas.openxmlformats.org/officeDocument/2006/relationships/hyperlink" Target="https://elibrary.ru/item.asp?id=35314246" TargetMode="External"/><Relationship Id="rId12" Type="http://schemas.openxmlformats.org/officeDocument/2006/relationships/hyperlink" Target="https://doi.org/10.1007/s10832-017-0095-9" TargetMode="External"/><Relationship Id="rId17" Type="http://schemas.openxmlformats.org/officeDocument/2006/relationships/hyperlink" Target="https://doi.org/10.1002/pssr.2019000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45/2995306.299530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it.mephi.ru/index.php/bit/article/view/169" TargetMode="External"/><Relationship Id="rId11" Type="http://schemas.openxmlformats.org/officeDocument/2006/relationships/hyperlink" Target="https://doi.org/10.1002/aelm.2019001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2/aelm.202100536" TargetMode="External"/><Relationship Id="rId10" Type="http://schemas.openxmlformats.org/officeDocument/2006/relationships/hyperlink" Target="https://doi.org/10.1002/cta.310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ibrary.ru/item.asp?id=37990516" TargetMode="External"/><Relationship Id="rId14" Type="http://schemas.openxmlformats.org/officeDocument/2006/relationships/hyperlink" Target="https://doi.org/10.3390/electronics4040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9DBB9-25C4-4D99-923C-1F18C5CE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Лаба 1 - пример выполнения</vt:lpstr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 1 - пример выполнения</dc:title>
  <dc:creator>Keshok</dc:creator>
  <cp:lastModifiedBy>Дмитрий Бынеев</cp:lastModifiedBy>
  <cp:revision>3</cp:revision>
  <dcterms:created xsi:type="dcterms:W3CDTF">2024-02-29T20:00:00Z</dcterms:created>
  <dcterms:modified xsi:type="dcterms:W3CDTF">2024-03-14T10:56:00Z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m100 Google Docs Renderer</vt:lpwstr>
  </property>
</Properties>
</file>