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a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a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b"/>
      </w:pPr>
    </w:p>
    <w:p w14:paraId="7BA69C90" w14:textId="47BFB622" w:rsidR="009E5C8E" w:rsidRDefault="009E5C8E" w:rsidP="007C2D47">
      <w:pPr>
        <w:pStyle w:val="afb"/>
      </w:pPr>
      <w:r>
        <w:t>БД – база данных</w:t>
      </w:r>
    </w:p>
    <w:p w14:paraId="6C227630" w14:textId="77777777" w:rsidR="007C2D47" w:rsidRDefault="007C2D47" w:rsidP="007C2D47">
      <w:pPr>
        <w:pStyle w:val="afb"/>
      </w:pPr>
      <w:r>
        <w:t>ПК – персональный компьютер</w:t>
      </w:r>
    </w:p>
    <w:p w14:paraId="2D5C03E6" w14:textId="77777777" w:rsidR="009E5C8E" w:rsidRDefault="007C2D47" w:rsidP="007C2D47">
      <w:pPr>
        <w:pStyle w:val="afb"/>
      </w:pPr>
      <w:r>
        <w:t>ПП – программный продукт</w:t>
      </w:r>
    </w:p>
    <w:p w14:paraId="61B0C076" w14:textId="33C2095B" w:rsidR="00657720" w:rsidRDefault="009E5C8E" w:rsidP="007C2D47">
      <w:pPr>
        <w:pStyle w:val="afb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a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b"/>
      </w:pPr>
    </w:p>
    <w:p w14:paraId="1413EA5E" w14:textId="2802FF8A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сборки ПК собранной самостоятельно, но при покупке комплектующих можно допустить </w:t>
      </w:r>
      <w:r w:rsidR="007C2D47">
        <w:rPr>
          <w:sz w:val="28"/>
        </w:rPr>
        <w:t>множество ошибок, из-за которых ПК не будет работать. Для минимизации ошибок при сборке ПК было принято решение разработать ПП «Конфигуратор сборки ПК».</w:t>
      </w:r>
    </w:p>
    <w:p w14:paraId="18AD0002" w14:textId="1F59D3C0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7C2D47">
        <w:rPr>
          <w:color w:val="000000"/>
          <w:sz w:val="28"/>
          <w:szCs w:val="28"/>
        </w:rPr>
        <w:t>ПП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 Разрабатываем</w:t>
      </w:r>
      <w:r w:rsidR="007C2D47">
        <w:rPr>
          <w:color w:val="000000"/>
          <w:sz w:val="28"/>
          <w:szCs w:val="28"/>
        </w:rPr>
        <w:t xml:space="preserve">ый ПП </w:t>
      </w:r>
      <w:r w:rsidR="009E5C8E">
        <w:rPr>
          <w:color w:val="000000"/>
          <w:sz w:val="28"/>
          <w:szCs w:val="28"/>
        </w:rPr>
        <w:t xml:space="preserve">должен </w:t>
      </w:r>
      <w:r w:rsidR="007C2D47">
        <w:rPr>
          <w:color w:val="000000"/>
          <w:sz w:val="28"/>
          <w:szCs w:val="28"/>
        </w:rPr>
        <w:t>состо</w:t>
      </w:r>
      <w:r w:rsidR="009E5C8E">
        <w:rPr>
          <w:color w:val="000000"/>
          <w:sz w:val="28"/>
          <w:szCs w:val="28"/>
        </w:rPr>
        <w:t>ять</w:t>
      </w:r>
      <w:r w:rsidR="007C2D47">
        <w:rPr>
          <w:color w:val="000000"/>
          <w:sz w:val="28"/>
          <w:szCs w:val="28"/>
        </w:rPr>
        <w:t xml:space="preserve"> из двух частей.</w:t>
      </w:r>
    </w:p>
    <w:p w14:paraId="5B12DE6E" w14:textId="30132281" w:rsidR="00657720" w:rsidRDefault="007C2D4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Серверной части</w:t>
      </w:r>
      <w:r w:rsidR="009E5C8E">
        <w:rPr>
          <w:color w:val="000000"/>
          <w:sz w:val="28"/>
          <w:szCs w:val="28"/>
        </w:rPr>
        <w:t>, которая должна</w:t>
      </w:r>
      <w:r>
        <w:rPr>
          <w:color w:val="000000"/>
          <w:sz w:val="28"/>
          <w:szCs w:val="28"/>
        </w:rPr>
        <w:t xml:space="preserve"> содержа</w:t>
      </w:r>
      <w:r w:rsidR="009E5C8E">
        <w:rPr>
          <w:color w:val="000000"/>
          <w:sz w:val="28"/>
          <w:szCs w:val="28"/>
        </w:rPr>
        <w:t xml:space="preserve">ть </w:t>
      </w:r>
      <w:r>
        <w:rPr>
          <w:color w:val="000000"/>
          <w:sz w:val="28"/>
          <w:szCs w:val="28"/>
        </w:rPr>
        <w:t>БД</w:t>
      </w:r>
      <w:r w:rsidR="009E5C8E">
        <w:rPr>
          <w:color w:val="000000"/>
          <w:sz w:val="28"/>
          <w:szCs w:val="28"/>
        </w:rPr>
        <w:t>, в которой хранится информация о процессорах, материнских платах, корпусах, модулях ОП, видеокартах,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099152E5" w:rsidR="009E5C8E" w:rsidRDefault="009E5C8E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Клиентской части, которая должна предоставлять информацию о компонентах в БД, </w:t>
      </w:r>
      <w:r w:rsidR="00FF0B02">
        <w:rPr>
          <w:color w:val="000000"/>
          <w:sz w:val="28"/>
          <w:szCs w:val="28"/>
        </w:rPr>
        <w:t xml:space="preserve">предоставлять функции сортировки, фильтрации и поиска компонентов, конфигурирования комплектующих, сохранения и экспорта </w:t>
      </w:r>
      <w:r w:rsidR="00FF0B02">
        <w:rPr>
          <w:color w:val="000000"/>
          <w:sz w:val="28"/>
          <w:szCs w:val="28"/>
        </w:rPr>
        <w:t>сборки ПК</w:t>
      </w:r>
      <w:r w:rsidR="00FF0B02">
        <w:rPr>
          <w:color w:val="000000"/>
          <w:sz w:val="28"/>
          <w:szCs w:val="28"/>
        </w:rPr>
        <w:t>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2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2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2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2"/>
      </w:pPr>
      <w:r>
        <w:t>выбрать эффективные алгоритмы с учетом их устойчивости и точности,</w:t>
      </w:r>
    </w:p>
    <w:p w14:paraId="4D9351A4" w14:textId="77777777" w:rsidR="00657720" w:rsidRDefault="00657720" w:rsidP="006918F7">
      <w:pPr>
        <w:pStyle w:val="a2"/>
      </w:pPr>
      <w:r>
        <w:t>спроектировать модели, необходимые для разработки ИС,</w:t>
      </w:r>
    </w:p>
    <w:p w14:paraId="27AFCD3B" w14:textId="77777777" w:rsidR="00657720" w:rsidRDefault="00657720" w:rsidP="006918F7">
      <w:pPr>
        <w:pStyle w:val="a2"/>
      </w:pPr>
      <w:r>
        <w:t>разработать БД,</w:t>
      </w:r>
    </w:p>
    <w:p w14:paraId="1E61234F" w14:textId="77777777" w:rsidR="00657720" w:rsidRDefault="00657720" w:rsidP="006918F7">
      <w:pPr>
        <w:pStyle w:val="a2"/>
      </w:pPr>
      <w:r>
        <w:lastRenderedPageBreak/>
        <w:t>реализовать бизнес-логику на стороне сервера, разработав необходимые представления, функции, процедуры и триггеры в БД,</w:t>
      </w:r>
    </w:p>
    <w:p w14:paraId="0F943D22" w14:textId="77777777" w:rsidR="00657720" w:rsidRDefault="00657720" w:rsidP="006918F7">
      <w:pPr>
        <w:pStyle w:val="a2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2"/>
      </w:pPr>
      <w:r>
        <w:t>разработать клиентское приложение,</w:t>
      </w:r>
    </w:p>
    <w:p w14:paraId="44129C1C" w14:textId="77777777" w:rsidR="00657720" w:rsidRDefault="00657720" w:rsidP="006918F7">
      <w:pPr>
        <w:pStyle w:val="a2"/>
      </w:pPr>
      <w:r>
        <w:t xml:space="preserve">реализовать экспорт данных в формате </w:t>
      </w:r>
      <w:r w:rsidRPr="00204FD6">
        <w:t>.</w:t>
      </w:r>
      <w:proofErr w:type="spellStart"/>
      <w:r>
        <w:rPr>
          <w:lang w:val="en-US"/>
        </w:rPr>
        <w:t>xls</w:t>
      </w:r>
      <w:proofErr w:type="spellEnd"/>
      <w:r>
        <w:t>,</w:t>
      </w:r>
    </w:p>
    <w:p w14:paraId="18FBBE88" w14:textId="77777777" w:rsidR="00657720" w:rsidRDefault="00657720" w:rsidP="006918F7">
      <w:pPr>
        <w:pStyle w:val="a2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0CC93184" w14:textId="77777777" w:rsidR="00657720" w:rsidRDefault="00657720" w:rsidP="006918F7">
      <w:pPr>
        <w:pStyle w:val="a2"/>
      </w:pPr>
      <w:r>
        <w:t>реализовать отправку сообщений по электронной почте,</w:t>
      </w:r>
    </w:p>
    <w:p w14:paraId="1D7D3AB8" w14:textId="77777777" w:rsidR="00657720" w:rsidRDefault="00657720" w:rsidP="006918F7">
      <w:pPr>
        <w:pStyle w:val="a2"/>
      </w:pPr>
      <w:r>
        <w:t>реализовать отправку смс-сообщений,</w:t>
      </w:r>
    </w:p>
    <w:p w14:paraId="68426D4C" w14:textId="77777777" w:rsidR="00657720" w:rsidRDefault="00657720" w:rsidP="006918F7">
      <w:pPr>
        <w:pStyle w:val="a2"/>
      </w:pPr>
      <w:r>
        <w:t>провести отладку кода ИС</w:t>
      </w:r>
      <w:r>
        <w:rPr>
          <w:lang w:val="en-US"/>
        </w:rPr>
        <w:t xml:space="preserve"> [11]</w:t>
      </w:r>
      <w:r>
        <w:t>,</w:t>
      </w:r>
    </w:p>
    <w:p w14:paraId="5767EF40" w14:textId="77777777" w:rsidR="00657720" w:rsidRDefault="00657720" w:rsidP="006918F7">
      <w:pPr>
        <w:pStyle w:val="a2"/>
      </w:pPr>
      <w:r>
        <w:t>провести тестирование ИС,</w:t>
      </w:r>
    </w:p>
    <w:p w14:paraId="495240A4" w14:textId="77777777" w:rsidR="00657720" w:rsidRDefault="00657720" w:rsidP="006918F7">
      <w:pPr>
        <w:pStyle w:val="a2"/>
      </w:pPr>
      <w:r>
        <w:t xml:space="preserve">проанализировать полученные в ходе тестирования и отладки результаты работы ИС, </w:t>
      </w:r>
    </w:p>
    <w:p w14:paraId="7386BDF9" w14:textId="77777777" w:rsidR="00657720" w:rsidRDefault="00657720" w:rsidP="006918F7">
      <w:pPr>
        <w:pStyle w:val="a2"/>
      </w:pPr>
      <w:r>
        <w:t>составить руководство пользователя по установке и эксплуатации ИС.</w:t>
      </w:r>
    </w:p>
    <w:p w14:paraId="1332F6F7" w14:textId="7167E980" w:rsidR="00657720" w:rsidRDefault="00657720" w:rsidP="00657720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FF0B02">
        <w:rPr>
          <w:sz w:val="28"/>
        </w:rPr>
        <w:t>ПП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25C76288" w14:textId="2DB6C599" w:rsidR="00657720" w:rsidRDefault="00657720" w:rsidP="00657720">
      <w:pPr>
        <w:pStyle w:val="afb"/>
        <w:rPr>
          <w:rFonts w:eastAsiaTheme="majorEastAsia"/>
        </w:rPr>
      </w:pPr>
      <w:r>
        <w:br w:type="page"/>
      </w:r>
    </w:p>
    <w:p w14:paraId="6662CA36" w14:textId="4AC5EAA4" w:rsidR="00846401" w:rsidRPr="00D63CC5" w:rsidRDefault="00282C7B" w:rsidP="00EC0C94">
      <w:pPr>
        <w:pStyle w:val="afa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26CE3FF9" w14:textId="77777777" w:rsidR="00657720" w:rsidRDefault="00657720" w:rsidP="00354188">
      <w:pPr>
        <w:pStyle w:val="a3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proofErr w:type="gramStart"/>
      <w:r>
        <w:rPr>
          <w:lang w:val="en-US"/>
        </w:rPr>
        <w:t>Foundation</w:t>
      </w:r>
      <w:r>
        <w:t xml:space="preserve"> </w:t>
      </w:r>
      <w:r w:rsidRPr="00354188">
        <w:t>:</w:t>
      </w:r>
      <w:proofErr w:type="gramEnd"/>
      <w:r w:rsidRPr="00354188">
        <w:t xml:space="preserve">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>-На-</w:t>
      </w:r>
      <w:proofErr w:type="gramStart"/>
      <w:r>
        <w:t xml:space="preserve">Дону </w:t>
      </w:r>
      <w:r w:rsidRPr="0091535E">
        <w:t>;</w:t>
      </w:r>
      <w:proofErr w:type="gramEnd"/>
      <w:r w:rsidRPr="0091535E">
        <w:t xml:space="preserve">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3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3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</w:t>
      </w:r>
      <w:proofErr w:type="gramStart"/>
      <w:r w:rsidRPr="00AF631A">
        <w:t>программирование :</w:t>
      </w:r>
      <w:proofErr w:type="gramEnd"/>
      <w:r w:rsidRPr="00AF631A">
        <w:t xml:space="preserve"> учебное пособие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3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3"/>
      </w:pPr>
      <w:r>
        <w:t xml:space="preserve">Голицына, О. Л. Базы </w:t>
      </w:r>
      <w:proofErr w:type="gramStart"/>
      <w:r>
        <w:t>данных :</w:t>
      </w:r>
      <w:proofErr w:type="gramEnd"/>
      <w:r>
        <w:t xml:space="preserve">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Москва :</w:t>
      </w:r>
      <w:proofErr w:type="gramEnd"/>
      <w:r>
        <w:t xml:space="preserve">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71B2D8ED" w14:textId="77777777" w:rsidR="00657720" w:rsidRDefault="00657720" w:rsidP="00AD28BC">
      <w:pPr>
        <w:pStyle w:val="a3"/>
      </w:pPr>
      <w:r>
        <w:t xml:space="preserve">Голицына, О. Л. Основы проектирования баз </w:t>
      </w:r>
      <w:proofErr w:type="gramStart"/>
      <w:r>
        <w:t>данных :</w:t>
      </w:r>
      <w:proofErr w:type="gramEnd"/>
      <w:r>
        <w:t xml:space="preserve">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</w:t>
      </w:r>
      <w:proofErr w:type="gramStart"/>
      <w:r>
        <w:t>Москва :</w:t>
      </w:r>
      <w:proofErr w:type="gramEnd"/>
      <w:r>
        <w:t xml:space="preserve">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7538EC7D" w14:textId="77777777" w:rsidR="00657720" w:rsidRDefault="00657720" w:rsidP="00AD28BC">
      <w:pPr>
        <w:pStyle w:val="a3"/>
      </w:pPr>
      <w:proofErr w:type="spellStart"/>
      <w:r>
        <w:lastRenderedPageBreak/>
        <w:t>Дадян</w:t>
      </w:r>
      <w:proofErr w:type="spellEnd"/>
      <w:r>
        <w:t xml:space="preserve">, Э. Г. Данные: хранение и </w:t>
      </w:r>
      <w:proofErr w:type="gramStart"/>
      <w:r>
        <w:t>обработка :</w:t>
      </w:r>
      <w:proofErr w:type="gramEnd"/>
      <w:r>
        <w:t xml:space="preserve"> учебник / Э. Г. </w:t>
      </w:r>
      <w:proofErr w:type="spellStart"/>
      <w:r>
        <w:t>Дадян</w:t>
      </w:r>
      <w:proofErr w:type="spellEnd"/>
      <w:r>
        <w:t xml:space="preserve">. – </w:t>
      </w:r>
      <w:proofErr w:type="gramStart"/>
      <w:r>
        <w:t>Москва :</w:t>
      </w:r>
      <w:proofErr w:type="gramEnd"/>
      <w:r>
        <w:t xml:space="preserve">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3D562EF" w14:textId="77777777" w:rsidR="00657720" w:rsidRDefault="00657720" w:rsidP="00AF631A">
      <w:pPr>
        <w:pStyle w:val="a3"/>
      </w:pPr>
      <w:r w:rsidRPr="00AF631A">
        <w:t xml:space="preserve">Журавлев, А. Е. Организация и архитектура ЭВМ. Вычислительные </w:t>
      </w:r>
      <w:proofErr w:type="gramStart"/>
      <w:r w:rsidRPr="00AF631A">
        <w:t>системы :</w:t>
      </w:r>
      <w:proofErr w:type="gramEnd"/>
      <w:r w:rsidRPr="00AF631A">
        <w:t xml:space="preserve">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3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</w:t>
      </w:r>
      <w:proofErr w:type="gramStart"/>
      <w:r w:rsidRPr="00157B0F">
        <w:t>) :</w:t>
      </w:r>
      <w:proofErr w:type="gramEnd"/>
      <w:r w:rsidRPr="00157B0F">
        <w:t xml:space="preserve">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3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proofErr w:type="gramStart"/>
      <w:r w:rsidRPr="003514B4">
        <w:t>Екатеринбург :</w:t>
      </w:r>
      <w:proofErr w:type="gramEnd"/>
      <w:r w:rsidRPr="003514B4">
        <w:t xml:space="preserve"> Изд-во Уральского ун-та, 2016. </w:t>
      </w:r>
      <w:r>
        <w:t xml:space="preserve">– </w:t>
      </w:r>
      <w:r w:rsidRPr="003514B4">
        <w:t xml:space="preserve">URL: https://znanium.com/catalog/product/1936331 (дата обращения: </w:t>
      </w:r>
      <w:r>
        <w:rPr>
          <w:lang w:val="en-US"/>
        </w:rPr>
        <w:t>xx</w:t>
      </w:r>
      <w:r w:rsidRPr="00492750">
        <w:t>.</w:t>
      </w:r>
      <w:proofErr w:type="gramStart"/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21322B99" w14:textId="77777777" w:rsidR="00657720" w:rsidRDefault="00657720" w:rsidP="00E33FBC">
      <w:pPr>
        <w:pStyle w:val="a3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</w:t>
      </w:r>
      <w:proofErr w:type="gramStart"/>
      <w:r w:rsidRPr="00437810">
        <w:t>Петербург</w:t>
      </w:r>
      <w:r>
        <w:t xml:space="preserve"> </w:t>
      </w:r>
      <w:r w:rsidRPr="00437810">
        <w:t>:</w:t>
      </w:r>
      <w:proofErr w:type="gramEnd"/>
      <w:r w:rsidRPr="00437810">
        <w:t xml:space="preserve">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3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proofErr w:type="gramStart"/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FEC9269" w14:textId="77777777" w:rsidR="00657720" w:rsidRDefault="00657720" w:rsidP="006D2B88">
      <w:pPr>
        <w:pStyle w:val="a3"/>
      </w:pPr>
      <w:proofErr w:type="spellStart"/>
      <w:r w:rsidRPr="00665330">
        <w:t>Кравацкий</w:t>
      </w:r>
      <w:proofErr w:type="spellEnd"/>
      <w:r w:rsidRPr="00665330">
        <w:t xml:space="preserve">, Ю. Выбор, сборка, апгрейд качественного </w:t>
      </w:r>
      <w:proofErr w:type="gramStart"/>
      <w:r w:rsidRPr="00665330">
        <w:t>компьютера</w:t>
      </w:r>
      <w:r w:rsidRPr="006D2B88">
        <w:t xml:space="preserve"> :</w:t>
      </w:r>
      <w:proofErr w:type="gramEnd"/>
      <w:r w:rsidRPr="006D2B88">
        <w:t xml:space="preserve">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proofErr w:type="gramStart"/>
      <w:r w:rsidRPr="00665330">
        <w:t>Москва :</w:t>
      </w:r>
      <w:proofErr w:type="gramEnd"/>
      <w:r w:rsidRPr="00665330">
        <w:t xml:space="preserve"> СОЛОН-Пресс, 2009. </w:t>
      </w:r>
      <w:r>
        <w:t xml:space="preserve">– </w:t>
      </w:r>
      <w:r w:rsidRPr="00665330">
        <w:t xml:space="preserve">URL: https://e.lanbook.com/book/13680 (дата </w:t>
      </w:r>
      <w:r w:rsidRPr="00665330">
        <w:lastRenderedPageBreak/>
        <w:t xml:space="preserve">обращения: </w:t>
      </w:r>
      <w:r>
        <w:rPr>
          <w:lang w:val="en-US"/>
        </w:rPr>
        <w:t>xx</w:t>
      </w:r>
      <w:r w:rsidRPr="006D2B88">
        <w:t>.</w:t>
      </w:r>
      <w:proofErr w:type="gramStart"/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1B9C8BE" w14:textId="77777777" w:rsidR="00657720" w:rsidRDefault="00657720" w:rsidP="00AD28BC">
      <w:pPr>
        <w:pStyle w:val="a3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</w:t>
      </w:r>
      <w:proofErr w:type="gramStart"/>
      <w:r>
        <w:t>систем :</w:t>
      </w:r>
      <w:proofErr w:type="gramEnd"/>
      <w:r>
        <w:t xml:space="preserve">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</w:t>
      </w:r>
      <w:proofErr w:type="gramStart"/>
      <w:r>
        <w:t>Москва :</w:t>
      </w:r>
      <w:proofErr w:type="gramEnd"/>
      <w:r>
        <w:t xml:space="preserve">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F5711F1" w14:textId="77777777" w:rsidR="00657720" w:rsidRDefault="00657720" w:rsidP="00665330">
      <w:pPr>
        <w:pStyle w:val="a3"/>
      </w:pPr>
      <w:r w:rsidRPr="00492750">
        <w:t xml:space="preserve">Подбельский, В. В. Язык С#. Базовый </w:t>
      </w:r>
      <w:proofErr w:type="gramStart"/>
      <w:r w:rsidRPr="00492750">
        <w:t>курс :</w:t>
      </w:r>
      <w:proofErr w:type="gramEnd"/>
      <w:r w:rsidRPr="00492750">
        <w:t xml:space="preserve"> учебное пособие / В. В. Подбельский. </w:t>
      </w:r>
      <w:r>
        <w:t xml:space="preserve">– </w:t>
      </w:r>
      <w:proofErr w:type="gramStart"/>
      <w:r w:rsidRPr="00492750">
        <w:t>Москва :</w:t>
      </w:r>
      <w:proofErr w:type="gramEnd"/>
      <w:r w:rsidRPr="00492750">
        <w:t xml:space="preserve">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3A581A20" w14:textId="77777777" w:rsidR="00657720" w:rsidRDefault="00657720" w:rsidP="00481729">
      <w:pPr>
        <w:pStyle w:val="a3"/>
      </w:pPr>
      <w:r>
        <w:t xml:space="preserve">Тепляков, С. А. Паттерны проектирование на платформе </w:t>
      </w:r>
      <w:proofErr w:type="gramStart"/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>:</w:t>
      </w:r>
      <w:proofErr w:type="gramEnd"/>
      <w:r w:rsidRPr="006D2B88">
        <w:t xml:space="preserve"> </w:t>
      </w:r>
      <w:r>
        <w:t xml:space="preserve">учебник </w:t>
      </w:r>
      <w:r w:rsidRPr="006E76CC">
        <w:t xml:space="preserve">/ </w:t>
      </w:r>
      <w:r>
        <w:t>С. А. Тепляков. – Санкт-</w:t>
      </w:r>
      <w:proofErr w:type="gramStart"/>
      <w:r>
        <w:t xml:space="preserve">Петербург </w:t>
      </w:r>
      <w:r w:rsidRPr="006E76CC">
        <w:t>:</w:t>
      </w:r>
      <w:proofErr w:type="gramEnd"/>
      <w:r>
        <w:t xml:space="preserve"> Питер, 2015. – 320 с.</w:t>
      </w:r>
    </w:p>
    <w:p w14:paraId="60EF13B7" w14:textId="77777777" w:rsidR="00657720" w:rsidRDefault="00657720" w:rsidP="00913419">
      <w:pPr>
        <w:pStyle w:val="a3"/>
      </w:pPr>
      <w:proofErr w:type="gramStart"/>
      <w:r w:rsidRPr="00834625">
        <w:t>Федорова,  Г.Н.</w:t>
      </w:r>
      <w:proofErr w:type="gramEnd"/>
      <w:r w:rsidRPr="00834625">
        <w:t xml:space="preserve">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3"/>
      </w:pPr>
      <w:proofErr w:type="spellStart"/>
      <w:r w:rsidRPr="00282C7B">
        <w:t>Фленов</w:t>
      </w:r>
      <w:proofErr w:type="spellEnd"/>
      <w:r w:rsidRPr="00282C7B">
        <w:t xml:space="preserve">, М. Е. Библия </w:t>
      </w:r>
      <w:proofErr w:type="gramStart"/>
      <w:r w:rsidRPr="00282C7B">
        <w:t>C#</w:t>
      </w:r>
      <w:r w:rsidRPr="004B4A3D">
        <w:t xml:space="preserve"> :</w:t>
      </w:r>
      <w:proofErr w:type="gramEnd"/>
      <w:r w:rsidRPr="004B4A3D">
        <w:t xml:space="preserve">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>– Санкт-</w:t>
      </w:r>
      <w:proofErr w:type="gramStart"/>
      <w:r w:rsidRPr="00282C7B">
        <w:t>Петербург :</w:t>
      </w:r>
      <w:proofErr w:type="gramEnd"/>
      <w:r w:rsidRPr="00282C7B">
        <w:t xml:space="preserve">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 xml:space="preserve">. пользователей. – </w:t>
      </w:r>
      <w:proofErr w:type="gramStart"/>
      <w:r w:rsidRPr="00282C7B">
        <w:t>Текст :</w:t>
      </w:r>
      <w:proofErr w:type="gramEnd"/>
      <w:r w:rsidRPr="00282C7B">
        <w:t xml:space="preserve"> электронный.</w:t>
      </w:r>
    </w:p>
    <w:p w14:paraId="40E925C6" w14:textId="77777777" w:rsidR="00657720" w:rsidRDefault="00657720" w:rsidP="00AF631A">
      <w:pPr>
        <w:pStyle w:val="a3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</w:t>
      </w:r>
      <w:proofErr w:type="gramStart"/>
      <w:r w:rsidRPr="00657720">
        <w:t>систем :</w:t>
      </w:r>
      <w:proofErr w:type="gramEnd"/>
      <w:r w:rsidRPr="00657720">
        <w:t xml:space="preserve">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proofErr w:type="gramStart"/>
      <w:r w:rsidRPr="00657720">
        <w:t>Москва :</w:t>
      </w:r>
      <w:proofErr w:type="gramEnd"/>
      <w:r w:rsidRPr="00657720">
        <w:t xml:space="preserve">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4B5AFEC9" w14:textId="77777777" w:rsidR="00657720" w:rsidRDefault="00657720" w:rsidP="00354188">
      <w:pPr>
        <w:pStyle w:val="a3"/>
      </w:pPr>
      <w:proofErr w:type="spellStart"/>
      <w:r w:rsidRPr="00641D3C">
        <w:t>Хорев</w:t>
      </w:r>
      <w:proofErr w:type="spellEnd"/>
      <w:r w:rsidRPr="00641D3C">
        <w:t>, П. Б. Объектно-ориентированное программирование с примерами на С</w:t>
      </w:r>
      <w:proofErr w:type="gramStart"/>
      <w:r w:rsidRPr="00641D3C">
        <w:t># :</w:t>
      </w:r>
      <w:proofErr w:type="gramEnd"/>
      <w:r w:rsidRPr="00641D3C">
        <w:t xml:space="preserve">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proofErr w:type="gramStart"/>
      <w:r w:rsidRPr="00641D3C">
        <w:t>Москва :</w:t>
      </w:r>
      <w:proofErr w:type="gramEnd"/>
      <w:r w:rsidRPr="00641D3C">
        <w:t xml:space="preserve">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</w:t>
      </w:r>
      <w:r>
        <w:lastRenderedPageBreak/>
        <w:t xml:space="preserve">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sectPr w:rsidR="00657720" w:rsidSect="00830DD8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E5DD" w14:textId="77777777" w:rsidR="004F3D18" w:rsidRDefault="004F3D18" w:rsidP="00BE442A">
      <w:r>
        <w:separator/>
      </w:r>
    </w:p>
    <w:p w14:paraId="03D908C2" w14:textId="77777777" w:rsidR="004F3D18" w:rsidRDefault="004F3D18"/>
  </w:endnote>
  <w:endnote w:type="continuationSeparator" w:id="0">
    <w:p w14:paraId="66BFC63B" w14:textId="77777777" w:rsidR="004F3D18" w:rsidRDefault="004F3D18" w:rsidP="00BE442A">
      <w:r>
        <w:continuationSeparator/>
      </w:r>
    </w:p>
    <w:p w14:paraId="6624B1A1" w14:textId="77777777" w:rsidR="004F3D18" w:rsidRDefault="004F3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c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817C" w14:textId="77777777" w:rsidR="004F3D18" w:rsidRDefault="004F3D18" w:rsidP="00BE442A">
      <w:r>
        <w:separator/>
      </w:r>
    </w:p>
    <w:p w14:paraId="371E20E1" w14:textId="77777777" w:rsidR="004F3D18" w:rsidRDefault="004F3D18"/>
  </w:footnote>
  <w:footnote w:type="continuationSeparator" w:id="0">
    <w:p w14:paraId="46204BDD" w14:textId="77777777" w:rsidR="004F3D18" w:rsidRDefault="004F3D18" w:rsidP="00BE442A">
      <w:r>
        <w:continuationSeparator/>
      </w:r>
    </w:p>
    <w:p w14:paraId="600B3AA5" w14:textId="77777777" w:rsidR="004F3D18" w:rsidRDefault="004F3D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747EE"/>
    <w:multiLevelType w:val="hybridMultilevel"/>
    <w:tmpl w:val="18D61B48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1E5C1F"/>
    <w:multiLevelType w:val="multilevel"/>
    <w:tmpl w:val="7C2C25A2"/>
    <w:lvl w:ilvl="0">
      <w:start w:val="1"/>
      <w:numFmt w:val="decimal"/>
      <w:pStyle w:val="a0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1C1C6E"/>
    <w:multiLevelType w:val="hybridMultilevel"/>
    <w:tmpl w:val="4004338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322876"/>
    <w:multiLevelType w:val="multilevel"/>
    <w:tmpl w:val="22907846"/>
    <w:lvl w:ilvl="0">
      <w:start w:val="1"/>
      <w:numFmt w:val="decimal"/>
      <w:pStyle w:val="a1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F007C"/>
    <w:multiLevelType w:val="hybridMultilevel"/>
    <w:tmpl w:val="FF3425B8"/>
    <w:lvl w:ilvl="0" w:tplc="8D34A0A0">
      <w:start w:val="1"/>
      <w:numFmt w:val="bullet"/>
      <w:pStyle w:val="a2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7" w15:restartNumberingAfterBreak="0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9" w15:restartNumberingAfterBreak="0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017112"/>
    <w:multiLevelType w:val="hybridMultilevel"/>
    <w:tmpl w:val="016E26E0"/>
    <w:lvl w:ilvl="0" w:tplc="B83438BA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FC5A95"/>
    <w:multiLevelType w:val="hybridMultilevel"/>
    <w:tmpl w:val="AE30FE1C"/>
    <w:lvl w:ilvl="0" w:tplc="C2CCAB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6"/>
  </w:num>
  <w:num w:numId="5">
    <w:abstractNumId w:val="7"/>
  </w:num>
  <w:num w:numId="6">
    <w:abstractNumId w:val="14"/>
  </w:num>
  <w:num w:numId="7">
    <w:abstractNumId w:val="24"/>
  </w:num>
  <w:num w:numId="8">
    <w:abstractNumId w:val="19"/>
  </w:num>
  <w:num w:numId="9">
    <w:abstractNumId w:val="13"/>
  </w:num>
  <w:num w:numId="10">
    <w:abstractNumId w:val="10"/>
  </w:num>
  <w:num w:numId="11">
    <w:abstractNumId w:val="5"/>
  </w:num>
  <w:num w:numId="12">
    <w:abstractNumId w:val="9"/>
  </w:num>
  <w:num w:numId="13">
    <w:abstractNumId w:val="12"/>
  </w:num>
  <w:num w:numId="14">
    <w:abstractNumId w:val="21"/>
  </w:num>
  <w:num w:numId="15">
    <w:abstractNumId w:val="17"/>
  </w:num>
  <w:num w:numId="16">
    <w:abstractNumId w:val="18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64A33"/>
    <w:rsid w:val="00067B11"/>
    <w:rsid w:val="00070BB6"/>
    <w:rsid w:val="00074FA9"/>
    <w:rsid w:val="00084B48"/>
    <w:rsid w:val="00090D60"/>
    <w:rsid w:val="000A24FD"/>
    <w:rsid w:val="000A5DDE"/>
    <w:rsid w:val="000C19C7"/>
    <w:rsid w:val="000C6C5A"/>
    <w:rsid w:val="000D1383"/>
    <w:rsid w:val="000D452C"/>
    <w:rsid w:val="000D4B4A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C546C"/>
    <w:rsid w:val="002D7530"/>
    <w:rsid w:val="002E2E00"/>
    <w:rsid w:val="002E3693"/>
    <w:rsid w:val="002E613D"/>
    <w:rsid w:val="002F2491"/>
    <w:rsid w:val="002F2B6E"/>
    <w:rsid w:val="002F2CBF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70D41"/>
    <w:rsid w:val="003726D6"/>
    <w:rsid w:val="00375301"/>
    <w:rsid w:val="00382444"/>
    <w:rsid w:val="00383D82"/>
    <w:rsid w:val="00383DBA"/>
    <w:rsid w:val="00385BC0"/>
    <w:rsid w:val="00387735"/>
    <w:rsid w:val="00390337"/>
    <w:rsid w:val="00391AE5"/>
    <w:rsid w:val="003A4D63"/>
    <w:rsid w:val="003B3B4B"/>
    <w:rsid w:val="003B471D"/>
    <w:rsid w:val="003C1DE8"/>
    <w:rsid w:val="003C386A"/>
    <w:rsid w:val="003C5A81"/>
    <w:rsid w:val="003D01CD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597A"/>
    <w:rsid w:val="004771A3"/>
    <w:rsid w:val="00481729"/>
    <w:rsid w:val="00484150"/>
    <w:rsid w:val="00490FA9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F3D18"/>
    <w:rsid w:val="004F57AD"/>
    <w:rsid w:val="00500F84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35FC"/>
    <w:rsid w:val="006A3D84"/>
    <w:rsid w:val="006A528C"/>
    <w:rsid w:val="006C0252"/>
    <w:rsid w:val="006D0C96"/>
    <w:rsid w:val="006D2B88"/>
    <w:rsid w:val="006D44B5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242C0"/>
    <w:rsid w:val="00926328"/>
    <w:rsid w:val="009278A8"/>
    <w:rsid w:val="0093489C"/>
    <w:rsid w:val="0094481C"/>
    <w:rsid w:val="0094527A"/>
    <w:rsid w:val="00947EE4"/>
    <w:rsid w:val="009500EF"/>
    <w:rsid w:val="00964C8C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7550"/>
    <w:rsid w:val="009D47C4"/>
    <w:rsid w:val="009D47EB"/>
    <w:rsid w:val="009E5C8E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D28BC"/>
    <w:rsid w:val="00AD6B97"/>
    <w:rsid w:val="00AD7AD6"/>
    <w:rsid w:val="00AE3A6D"/>
    <w:rsid w:val="00AF0B54"/>
    <w:rsid w:val="00AF1F40"/>
    <w:rsid w:val="00AF2395"/>
    <w:rsid w:val="00AF631A"/>
    <w:rsid w:val="00B01B17"/>
    <w:rsid w:val="00B07CA4"/>
    <w:rsid w:val="00B118BA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74EB6"/>
    <w:rsid w:val="00B82802"/>
    <w:rsid w:val="00B829FF"/>
    <w:rsid w:val="00B92CB0"/>
    <w:rsid w:val="00BA0D64"/>
    <w:rsid w:val="00BA1936"/>
    <w:rsid w:val="00BA1A5E"/>
    <w:rsid w:val="00BA4085"/>
    <w:rsid w:val="00BA7880"/>
    <w:rsid w:val="00BB1C78"/>
    <w:rsid w:val="00BB2161"/>
    <w:rsid w:val="00BB513A"/>
    <w:rsid w:val="00BC73F6"/>
    <w:rsid w:val="00BD35DA"/>
    <w:rsid w:val="00BD4322"/>
    <w:rsid w:val="00BD4FA7"/>
    <w:rsid w:val="00BE442A"/>
    <w:rsid w:val="00BE5A64"/>
    <w:rsid w:val="00BF17A3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5388"/>
    <w:rsid w:val="00F16744"/>
    <w:rsid w:val="00F16BFF"/>
    <w:rsid w:val="00F21F6A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4"/>
    <w:next w:val="a4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next w:val="a4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4"/>
    <w:next w:val="a4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654A48"/>
    <w:pPr>
      <w:spacing w:before="240" w:after="60"/>
      <w:outlineLvl w:val="6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5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5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4"/>
    <w:link w:val="a9"/>
    <w:uiPriority w:val="34"/>
    <w:qFormat/>
    <w:rsid w:val="00F34DDD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5"/>
    <w:link w:val="aa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4"/>
    <w:link w:val="ad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6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5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annotation reference"/>
    <w:basedOn w:val="a5"/>
    <w:uiPriority w:val="99"/>
    <w:semiHidden/>
    <w:unhideWhenUsed/>
    <w:rsid w:val="00E154A1"/>
    <w:rPr>
      <w:sz w:val="16"/>
      <w:szCs w:val="16"/>
    </w:rPr>
  </w:style>
  <w:style w:type="paragraph" w:styleId="af0">
    <w:name w:val="annotation text"/>
    <w:basedOn w:val="a4"/>
    <w:link w:val="af1"/>
    <w:uiPriority w:val="99"/>
    <w:semiHidden/>
    <w:unhideWhenUsed/>
    <w:rsid w:val="00E154A1"/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54A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5"/>
    <w:uiPriority w:val="22"/>
    <w:qFormat/>
    <w:rsid w:val="007D7BE2"/>
    <w:rPr>
      <w:b/>
      <w:bCs/>
    </w:rPr>
  </w:style>
  <w:style w:type="character" w:customStyle="1" w:styleId="a9">
    <w:name w:val="Абзац списка Знак"/>
    <w:basedOn w:val="a5"/>
    <w:link w:val="a8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Приложения"/>
    <w:basedOn w:val="a4"/>
    <w:link w:val="af9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9">
    <w:name w:val="Приложения Знак"/>
    <w:basedOn w:val="a5"/>
    <w:link w:val="af8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a">
    <w:name w:val="Заголовок ненумерованного раздела"/>
    <w:next w:val="afb"/>
    <w:link w:val="afc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b">
    <w:name w:val="Основной"/>
    <w:link w:val="afd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Заголовок ненумерованного раздела Знак"/>
    <w:basedOn w:val="a5"/>
    <w:link w:val="afa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2">
    <w:name w:val="Простое перечисление"/>
    <w:basedOn w:val="a4"/>
    <w:link w:val="afe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d">
    <w:name w:val="Основной Знак"/>
    <w:basedOn w:val="a5"/>
    <w:link w:val="afb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раздела"/>
    <w:next w:val="afb"/>
    <w:link w:val="aff"/>
    <w:qFormat/>
    <w:rsid w:val="00E6113D"/>
    <w:pPr>
      <w:numPr>
        <w:numId w:val="18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e">
    <w:name w:val="Простое перечисление Знак"/>
    <w:basedOn w:val="a5"/>
    <w:link w:val="a2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b"/>
    <w:link w:val="13"/>
    <w:qFormat/>
    <w:rsid w:val="00E6113D"/>
    <w:pPr>
      <w:numPr>
        <w:ilvl w:val="1"/>
        <w:numId w:val="18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Подпись рисунка"/>
    <w:basedOn w:val="a8"/>
    <w:link w:val="aff0"/>
    <w:qFormat/>
    <w:rsid w:val="00533836"/>
    <w:pPr>
      <w:numPr>
        <w:numId w:val="19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b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">
    <w:name w:val="Заголовок раздела Знак"/>
    <w:basedOn w:val="13"/>
    <w:link w:val="a1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5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5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0">
    <w:name w:val="Подпись рисунка Знак"/>
    <w:basedOn w:val="a9"/>
    <w:link w:val="a0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Рисунок"/>
    <w:basedOn w:val="a4"/>
    <w:next w:val="aff2"/>
    <w:link w:val="aff3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2">
    <w:name w:val="Неразрывный пробел рисунок"/>
    <w:basedOn w:val="a4"/>
    <w:next w:val="a0"/>
    <w:link w:val="aff4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3">
    <w:name w:val="Рисунок Знак"/>
    <w:basedOn w:val="a5"/>
    <w:link w:val="aff1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4">
    <w:name w:val="Неразрывный пробел рисунок Знак"/>
    <w:basedOn w:val="a5"/>
    <w:link w:val="aff2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8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5">
    <w:name w:val="Normal (Web)"/>
    <w:basedOn w:val="a4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6">
    <w:name w:val="Листинг"/>
    <w:basedOn w:val="a4"/>
    <w:link w:val="aff7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8">
    <w:name w:val="Emphasis"/>
    <w:basedOn w:val="a5"/>
    <w:uiPriority w:val="20"/>
    <w:qFormat/>
    <w:rsid w:val="00BE5A64"/>
    <w:rPr>
      <w:i/>
      <w:iCs/>
    </w:rPr>
  </w:style>
  <w:style w:type="character" w:customStyle="1" w:styleId="aff7">
    <w:name w:val="Листинг Знак"/>
    <w:basedOn w:val="a5"/>
    <w:link w:val="aff6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8"/>
    <w:next w:val="aff9"/>
    <w:link w:val="affa"/>
    <w:qFormat/>
    <w:rsid w:val="00FC46F0"/>
    <w:pPr>
      <w:keepNext/>
      <w:numPr>
        <w:numId w:val="22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9">
    <w:name w:val="Неразрывный"/>
    <w:basedOn w:val="a4"/>
    <w:link w:val="affb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a">
    <w:name w:val="Подпись листинга Знак"/>
    <w:basedOn w:val="a9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b">
    <w:name w:val="Неразрывный Знак"/>
    <w:basedOn w:val="a5"/>
    <w:link w:val="aff9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4"/>
    <w:next w:val="a4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c">
    <w:name w:val="Hyperlink"/>
    <w:basedOn w:val="a5"/>
    <w:uiPriority w:val="99"/>
    <w:unhideWhenUsed/>
    <w:rsid w:val="00282C7B"/>
    <w:rPr>
      <w:color w:val="0000FF" w:themeColor="hyperlink"/>
      <w:u w:val="single"/>
    </w:rPr>
  </w:style>
  <w:style w:type="paragraph" w:customStyle="1" w:styleId="a3">
    <w:name w:val="источник"/>
    <w:basedOn w:val="a8"/>
    <w:link w:val="affd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2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d">
    <w:name w:val="источник Знак"/>
    <w:basedOn w:val="a9"/>
    <w:link w:val="a3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e">
    <w:name w:val="Unresolved Mention"/>
    <w:basedOn w:val="a5"/>
    <w:uiPriority w:val="99"/>
    <w:semiHidden/>
    <w:unhideWhenUsed/>
    <w:rsid w:val="0064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9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149</cp:revision>
  <cp:lastPrinted>2022-12-27T14:02:00Z</cp:lastPrinted>
  <dcterms:created xsi:type="dcterms:W3CDTF">2021-05-08T10:32:00Z</dcterms:created>
  <dcterms:modified xsi:type="dcterms:W3CDTF">2023-05-23T17:41:00Z</dcterms:modified>
</cp:coreProperties>
</file>