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544D31">
      <w:r>
        <w:t>29. Čím sa zaoberá kinetická teória plynov ? Vysvetlite pojmy „stredná kvadratická rýchlosť“ a „stredná kinetická energia“ molekuly plynu.</w:t>
      </w:r>
      <w:r w:rsidRPr="00544D31">
        <w:rPr>
          <w:noProof/>
        </w:rPr>
        <w:t xml:space="preserve"> </w:t>
      </w:r>
      <w:r w:rsidRPr="00544D31">
        <w:drawing>
          <wp:inline distT="0" distB="0" distL="0" distR="0" wp14:anchorId="7FAB5253" wp14:editId="7280C806">
            <wp:extent cx="5760720" cy="3909060"/>
            <wp:effectExtent l="0" t="0" r="0" b="0"/>
            <wp:docPr id="192547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78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D31">
        <w:rPr>
          <w:noProof/>
        </w:rPr>
        <w:lastRenderedPageBreak/>
        <w:drawing>
          <wp:inline distT="0" distB="0" distL="0" distR="0" wp14:anchorId="25DBEFAD" wp14:editId="48044B14">
            <wp:extent cx="5760720" cy="5131435"/>
            <wp:effectExtent l="0" t="0" r="0" b="0"/>
            <wp:docPr id="199190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0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D31">
        <w:rPr>
          <w:noProof/>
        </w:rPr>
        <w:lastRenderedPageBreak/>
        <w:drawing>
          <wp:inline distT="0" distB="0" distL="0" distR="0" wp14:anchorId="0D8B2A46" wp14:editId="5780D1A5">
            <wp:extent cx="5760720" cy="5318125"/>
            <wp:effectExtent l="0" t="0" r="0" b="0"/>
            <wp:docPr id="203798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6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D31">
        <w:rPr>
          <w:noProof/>
        </w:rPr>
        <w:drawing>
          <wp:inline distT="0" distB="0" distL="0" distR="0" wp14:anchorId="719F1975" wp14:editId="701B35BA">
            <wp:extent cx="5760720" cy="3535045"/>
            <wp:effectExtent l="0" t="0" r="0" b="8255"/>
            <wp:docPr id="178149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96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31"/>
    <w:rsid w:val="003F6E6F"/>
    <w:rsid w:val="00544D31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4609"/>
  <w15:chartTrackingRefBased/>
  <w15:docId w15:val="{B8C7A38F-4F7F-4312-AEC6-013BE6D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2024-06-21T17:07:00Z</dcterms:created>
  <dcterms:modified xsi:type="dcterms:W3CDTF">2024-06-21T17:09:00Z</dcterms:modified>
</cp:coreProperties>
</file>