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641D" w:rsidRDefault="0057641D" w:rsidP="00F006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sk-SK"/>
          <w14:ligatures w14:val="none"/>
        </w:rPr>
      </w:pPr>
      <w:r>
        <w:t>7. Zadefinujte priamočiary pohyb a objasnite postup pri jeho opise. Zadefinujte rovnomerný, rovnomerne zrýchlený a nerovnomerne zrýchlený priamočiary pohyb a uveďte kinematické rovnice pre tieto druhy pohybov.</w:t>
      </w:r>
    </w:p>
    <w:p w:rsidR="00BD323B" w:rsidRDefault="0057641D">
      <w:r w:rsidRPr="0057641D">
        <w:drawing>
          <wp:inline distT="0" distB="0" distL="0" distR="0" wp14:anchorId="297080FF" wp14:editId="2184F63E">
            <wp:extent cx="5760720" cy="3994150"/>
            <wp:effectExtent l="0" t="0" r="0" b="6350"/>
            <wp:docPr id="59522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5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41D">
        <w:drawing>
          <wp:inline distT="0" distB="0" distL="0" distR="0" wp14:anchorId="21F6487D" wp14:editId="471B35AC">
            <wp:extent cx="5760720" cy="3033395"/>
            <wp:effectExtent l="0" t="0" r="0" b="0"/>
            <wp:docPr id="121274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41D">
        <w:lastRenderedPageBreak/>
        <w:drawing>
          <wp:inline distT="0" distB="0" distL="0" distR="0" wp14:anchorId="154A4F9B" wp14:editId="1B3C204E">
            <wp:extent cx="5760720" cy="3310255"/>
            <wp:effectExtent l="0" t="0" r="0" b="4445"/>
            <wp:docPr id="46470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41D">
        <w:drawing>
          <wp:inline distT="0" distB="0" distL="0" distR="0" wp14:anchorId="6652471A" wp14:editId="458310BC">
            <wp:extent cx="5760720" cy="3490595"/>
            <wp:effectExtent l="0" t="0" r="0" b="0"/>
            <wp:docPr id="211093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5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F"/>
    <w:rsid w:val="00053D11"/>
    <w:rsid w:val="0057641D"/>
    <w:rsid w:val="00661EC0"/>
    <w:rsid w:val="007F605F"/>
    <w:rsid w:val="00BD323B"/>
    <w:rsid w:val="00F0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E220"/>
  <w15:chartTrackingRefBased/>
  <w15:docId w15:val="{7AB80E4D-3FAC-4F9E-9856-1B37DCA6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6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68F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3</cp:revision>
  <dcterms:created xsi:type="dcterms:W3CDTF">2024-06-21T13:29:00Z</dcterms:created>
  <dcterms:modified xsi:type="dcterms:W3CDTF">2024-06-21T14:20:00Z</dcterms:modified>
</cp:coreProperties>
</file>