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C468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 na vstup systému privedieme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harm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signál, na výstupe sa objaví lineárna závislosť amplitúdy vstupného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signal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</w:p>
    <w:p w14:paraId="76547F5A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22A69B08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 na vstup systému privedieme harmonický signál, na výstupe bude tiež harmonický signál, ale posunutý a s rozdielnou amplitúdou </w:t>
      </w:r>
    </w:p>
    <w:p w14:paraId="6C9634C8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46650246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Dopravné oneskorenie je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nutné matematicky vytvoriť pomocou harmonickej funkcie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sinus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</w:p>
    <w:p w14:paraId="2C1510BF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332D8ADE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Frekvenčná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char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je zobrazením závislosti výstupného signálu na budiacom harmonickom signáli s frekvenciou \omega </w:t>
      </w:r>
    </w:p>
    <w:p w14:paraId="753537E5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4B85B647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Impulzová funkcia predstavuje matematický popis reakcie systému na harmonický signál pri nulových počiatočných podmienkach</w:t>
      </w:r>
    </w:p>
    <w:p w14:paraId="63AEAD2A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78380DCB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Perióda periodického signálu je vzdialenosť medzi opakovaniami harmonického signálu </w:t>
      </w:r>
    </w:p>
    <w:p w14:paraId="19761597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 </w:t>
      </w:r>
    </w:p>
    <w:p w14:paraId="615FAA38" w14:textId="77777777" w:rsidR="004E26B4" w:rsidRDefault="004E26B4"/>
    <w:p w14:paraId="0A14A3BC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Aby bol systém stabilný, korene charakteristickej rovnice musia ležať v hornej polovici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roviny </w:t>
      </w:r>
    </w:p>
    <w:p w14:paraId="54DA2B74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50C1D7E8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Michajlovov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hodograf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systému 3. rádu prechádza počiatkom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roviny, systém je na hranici stability </w:t>
      </w:r>
    </w:p>
    <w:p w14:paraId="3784C629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04CDCB44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Frekvenčná charakteristika je zobrazením frekvenčného prenosu systému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rovine </w:t>
      </w:r>
    </w:p>
    <w:p w14:paraId="65FB9670" w14:textId="106D9D2F" w:rsidR="0023701C" w:rsidRPr="0023701C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sk-SK"/>
        </w:rPr>
      </w:pPr>
      <w:r w:rsidRPr="0023701C">
        <w:rPr>
          <w:rFonts w:ascii="Arial" w:eastAsia="Times New Roman" w:hAnsi="Arial" w:cs="Arial"/>
          <w:color w:val="70AD47" w:themeColor="accent6"/>
          <w:sz w:val="24"/>
          <w:szCs w:val="24"/>
          <w:lang w:eastAsia="sk-SK"/>
        </w:rPr>
        <w:t>ANO</w:t>
      </w:r>
    </w:p>
    <w:p w14:paraId="39EA1856" w14:textId="77777777" w:rsidR="0023701C" w:rsidRPr="00DF5CCA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Frekvenčná charakteristika derivačného člena so zotrvačnosťou n-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tého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rádu sa pre omega-&gt;nekonečno končí v počiatku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roviny</w:t>
      </w:r>
    </w:p>
    <w:p w14:paraId="64B467BE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21E2C596" w14:textId="77777777" w:rsidR="0023701C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Podmienkou fyzikálnej realizovateľnosti systému je, aby korene polynómu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men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ležali v ľavej polovici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roviny </w:t>
      </w:r>
    </w:p>
    <w:p w14:paraId="13C2D7D9" w14:textId="77777777" w:rsidR="0023701C" w:rsidRPr="00DF5CCA" w:rsidRDefault="0023701C" w:rsidP="0023701C">
      <w:pPr>
        <w:pStyle w:val="Odsekzoznamu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74E180BC" w14:textId="07677C97" w:rsidR="0023701C" w:rsidRPr="0023701C" w:rsidRDefault="0023701C" w:rsidP="0023701C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Frekvenčná charakteristika je zobrazením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frevenčného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prenosu systému v 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Gaussovej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rovine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3701C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7A8D74E9" w14:textId="77777777" w:rsidR="005D36E8" w:rsidRDefault="005D36E8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0676F223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0AD2A9A7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2D18F0ED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0B1004F7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1FB0F536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5E62AEE9" w14:textId="77777777" w:rsidR="00251807" w:rsidRDefault="0025180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62843ACB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 xml:space="preserve">Dĺžka trvania simulácie v SIMULINKU je rozdiel medzi hodnotami parametrov Stop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Time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Start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Time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</w:p>
    <w:p w14:paraId="05D063E1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269451F5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Dopravné oneskorenie je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reprezentované blokom TRANSPORT DELAY </w:t>
      </w:r>
    </w:p>
    <w:p w14:paraId="2318E5B8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0D3182C9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Dopravné oneskorenie je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nutné matematicky vytvoriť pomocou harmonickej funkcie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sinus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</w:p>
    <w:p w14:paraId="3F7322AD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338DE786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Impulzovú charakteristiku môžeme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zobraziť ako zderivovanú prechodovú charakteristiku pomocou bloku DERIVATIVE </w:t>
      </w:r>
    </w:p>
    <w:p w14:paraId="65F7CA3B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6E162F5E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Ideálny P regulátor môžeme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vytvoriť pomocou derivačného člena DERIVATIVE </w:t>
      </w:r>
    </w:p>
    <w:p w14:paraId="6424259A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50F89AD7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Parameter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Initial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Value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objektu STEP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predstavuje čas t=0 jednotkového impulzu</w:t>
      </w:r>
    </w:p>
    <w:p w14:paraId="6C591B52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317A043D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Parameter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Initial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Value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objektu STEP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predstavuje čas t=0 </w:t>
      </w:r>
    </w:p>
    <w:p w14:paraId="31015DEB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1493AE76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Parameter Step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Time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objektu STEP v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SIMULINKu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predstavuje čas t=0 jednotkového skoku </w:t>
      </w:r>
    </w:p>
    <w:p w14:paraId="0098A0F7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 </w:t>
      </w:r>
    </w:p>
    <w:p w14:paraId="2C50FE61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Výsledkom simulácie v SIMULINKU je vektor závislosti vstupných hodnôt od času simulácie </w:t>
      </w:r>
    </w:p>
    <w:p w14:paraId="3A3B9D50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 </w:t>
      </w:r>
    </w:p>
    <w:p w14:paraId="5FFB2AB8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Výsledky simulácie v SIMULINKU je možné poslať do pracovného priestoru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MATLABu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 tu ich následne spracovať </w:t>
      </w:r>
    </w:p>
    <w:p w14:paraId="41A2ADEF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46205C5D" w14:textId="77777777" w:rsidR="005D36E8" w:rsidRDefault="005D36E8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2B925C92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Aperiodickú P sústavu n-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tého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rádu je možné nahradiť prenosom periodickej P sústavy 2. rádu </w:t>
      </w:r>
    </w:p>
    <w:p w14:paraId="28F61A97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0466ECA0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Aperiodickú P sústavu n-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tého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rádu je možné nahradiť prenosom P sústavy 2. rádu </w:t>
      </w:r>
    </w:p>
    <w:p w14:paraId="7B905A76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633316E3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Proporcionálny člen môže mať aperiodický aj kmitavý priebeh prechodovej charakteristiky</w:t>
      </w:r>
    </w:p>
    <w:p w14:paraId="3A01EF90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3644FABB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Základné parametre aperiodickej statickej prechodovej charakteristiky sú v poradí: dopravné oneskorenie, doba prieťahu, doba nábehu</w:t>
      </w:r>
    </w:p>
    <w:p w14:paraId="0F53B4FF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1953650B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Základné parametre aperiodickej statickej prechodovej charakteristiky sú v poradí: doba prieťahu, doba nábehu, dopravné oneskorenie</w:t>
      </w:r>
    </w:p>
    <w:p w14:paraId="2F5818A2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2DD4BC0D" w14:textId="77777777" w:rsidR="005D36E8" w:rsidRPr="00DF5CCA" w:rsidRDefault="005D36E8" w:rsidP="005D36E8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Sínus a kosínus sú základnými aperiodickými funkciami</w:t>
      </w:r>
    </w:p>
    <w:p w14:paraId="553F0DD9" w14:textId="77777777" w:rsidR="005D36E8" w:rsidRPr="00DF5CCA" w:rsidRDefault="005D36E8" w:rsidP="005D36E8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1884CB16" w14:textId="77777777" w:rsidR="002278BE" w:rsidRDefault="002278BE" w:rsidP="00251807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25907C38" w14:textId="77777777" w:rsidR="002278BE" w:rsidRDefault="002278BE" w:rsidP="002278BE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 xml:space="preserve">Aby bol systém podľa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Michajlovovho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kritéria stability stabilný, musí okrem iného jeho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hodograf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začínať v bode [-1, 0] a postupovať v smere hodinových ručičiek</w:t>
      </w:r>
    </w:p>
    <w:p w14:paraId="32FA337B" w14:textId="77777777" w:rsidR="002278BE" w:rsidRPr="00DF5CCA" w:rsidRDefault="002278BE" w:rsidP="002278BE">
      <w:pPr>
        <w:pStyle w:val="Odsekzoznamu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4395C5EF" w14:textId="77777777" w:rsidR="002278BE" w:rsidRPr="00DF5CCA" w:rsidRDefault="002278BE" w:rsidP="002278BE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Frekvenčná charakteristika proporcionálneho člena začína pre omega=0 na imaginárnej osi v bode [0, -1] </w:t>
      </w:r>
    </w:p>
    <w:p w14:paraId="63D729E7" w14:textId="77777777" w:rsidR="002278BE" w:rsidRPr="00DF5CCA" w:rsidRDefault="002278BE" w:rsidP="002278BE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506F7914" w14:textId="77777777" w:rsidR="002278BE" w:rsidRPr="00DF5CCA" w:rsidRDefault="002278BE" w:rsidP="002278BE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Frekvenčná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char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derivačného člena so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zotrvač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 n-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tého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rádu sa pre omega-&gt;nekonečno končí na reálnej osi v bode [-1, 0]</w:t>
      </w:r>
    </w:p>
    <w:p w14:paraId="5F84DF43" w14:textId="77777777" w:rsidR="002278BE" w:rsidRPr="00DF5CCA" w:rsidRDefault="002278BE" w:rsidP="002278BE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011E7DC6" w14:textId="77777777" w:rsidR="002278BE" w:rsidRDefault="002278BE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46532629" w14:textId="77777777" w:rsidR="00BD59D7" w:rsidRDefault="00BD59D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14:paraId="57731E00" w14:textId="77777777" w:rsidR="00BD59D7" w:rsidRPr="00BD59D7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bookmarkStart w:id="0" w:name="_Hlk189330678"/>
      <w:r w:rsidRPr="00BD59D7">
        <w:rPr>
          <w:rFonts w:ascii="Arial" w:eastAsia="Times New Roman" w:hAnsi="Arial" w:cs="Arial"/>
          <w:sz w:val="24"/>
          <w:szCs w:val="24"/>
          <w:lang w:eastAsia="sk-SK"/>
        </w:rPr>
        <w:t>Proporcionálny člen môže mať aperiodický aj kmitavý priebeh prechodovej charakteristiky</w:t>
      </w:r>
    </w:p>
    <w:p w14:paraId="6863CB17" w14:textId="5E986AE8" w:rsidR="00BD59D7" w:rsidRPr="00BD59D7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sk-SK"/>
        </w:rPr>
      </w:pPr>
      <w:r w:rsidRPr="00BD59D7">
        <w:rPr>
          <w:rFonts w:ascii="Arial" w:eastAsia="Times New Roman" w:hAnsi="Arial" w:cs="Arial"/>
          <w:color w:val="70AD47" w:themeColor="accent6"/>
          <w:sz w:val="24"/>
          <w:szCs w:val="24"/>
          <w:lang w:eastAsia="sk-SK"/>
        </w:rPr>
        <w:t>(ÁNO)</w:t>
      </w:r>
      <w:bookmarkEnd w:id="0"/>
    </w:p>
    <w:p w14:paraId="24F8AB7C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Prechodová charakteristika je grafickým znázornením prechodovej funkcie</w:t>
      </w:r>
    </w:p>
    <w:p w14:paraId="72D770A9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4E0A0193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Prechodová charakteristika integračného člena sa v čase t-&gt;"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infty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" blíži k "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infty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" </w:t>
      </w:r>
    </w:p>
    <w:p w14:paraId="70EB39BE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0B1329F5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Prechodová charakteristika derivačného člena sa v čase t -&gt;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infty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blíži k nule</w:t>
      </w:r>
    </w:p>
    <w:p w14:paraId="793D6043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42A2D663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Prechodová charakteristika ideálneho integračného člena má tvar rampy</w:t>
      </w:r>
    </w:p>
    <w:p w14:paraId="7C076B1A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43A4CE2A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Prechodová charakteristika proporcionálneho člena je v čase t-&gt;nekonečno ustálená </w:t>
      </w:r>
    </w:p>
    <w:p w14:paraId="2485F5B4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AF50"/>
          <w:sz w:val="24"/>
          <w:szCs w:val="24"/>
          <w:lang w:eastAsia="sk-SK"/>
        </w:rPr>
        <w:t>(ÁNO)</w:t>
      </w:r>
    </w:p>
    <w:p w14:paraId="3DF71C24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Pri vyjadrení prechodovej funkcie pomocou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Heavisidovho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vzťahu nám stačí poznať polynóm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men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prenosu systému N(s) </w:t>
      </w:r>
    </w:p>
    <w:p w14:paraId="4BFF6F90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2167C307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Prechodová charakteristika je matematické vyjadrenie obrazového prenosu systému </w:t>
      </w:r>
    </w:p>
    <w:p w14:paraId="24B1A39C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4DDE56C3" w14:textId="2480DAAB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Prechodová charakteristika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int</w:t>
      </w:r>
      <w:r w:rsidR="00E82A0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egračneho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člena sa v čase t-&gt;nekonečno ustáli na hodnote rovnej zosilneniu daného člena </w:t>
      </w:r>
    </w:p>
    <w:p w14:paraId="65B34E6E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2AD4B8C4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Prechodová charakteristika derivačného člena v čase t-&gt;nekonečno rastie do nekonečna </w:t>
      </w:r>
    </w:p>
    <w:p w14:paraId="3DC0F2C6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2E2E58EB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Prechodová charakteristika ideálneho integračného člena má tvar jednotkového skoku</w:t>
      </w:r>
    </w:p>
    <w:p w14:paraId="4315F1AF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14F57B5E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Prechodovú funkciu je možné vyjadriť z prenosu systému pomocou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Routh-Schurovho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algoritmu </w:t>
      </w:r>
    </w:p>
    <w:p w14:paraId="288A8896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(NIE)</w:t>
      </w:r>
    </w:p>
    <w:p w14:paraId="65A6A840" w14:textId="77777777" w:rsidR="00BD59D7" w:rsidRPr="00DF5CCA" w:rsidRDefault="00BD59D7" w:rsidP="00BD59D7">
      <w:pPr>
        <w:pStyle w:val="Odsekzoznamu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Prechodovú funkciu je možné vyjadriť z prenosu systému pomocou spätnej </w:t>
      </w:r>
      <w:proofErr w:type="spellStart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Laplaceovej</w:t>
      </w:r>
      <w:proofErr w:type="spellEnd"/>
      <w:r w:rsidRPr="00DF5CCA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transformácie</w:t>
      </w:r>
    </w:p>
    <w:p w14:paraId="45917D36" w14:textId="77777777" w:rsidR="00BD59D7" w:rsidRPr="00DF5CCA" w:rsidRDefault="00BD59D7" w:rsidP="00BD59D7">
      <w:pPr>
        <w:pStyle w:val="Odsekzoznamu"/>
        <w:spacing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DF5CCA">
        <w:rPr>
          <w:rFonts w:ascii="Arial" w:eastAsia="Times New Roman" w:hAnsi="Arial" w:cs="Arial"/>
          <w:color w:val="00B050"/>
          <w:sz w:val="24"/>
          <w:szCs w:val="24"/>
          <w:lang w:eastAsia="sk-SK"/>
        </w:rPr>
        <w:t>(ÁNO)</w:t>
      </w:r>
    </w:p>
    <w:p w14:paraId="38B80759" w14:textId="77777777" w:rsidR="00BD59D7" w:rsidRPr="005D36E8" w:rsidRDefault="00BD59D7" w:rsidP="005D36E8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sectPr w:rsidR="00BD59D7" w:rsidRPr="005D3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47BA"/>
    <w:multiLevelType w:val="hybridMultilevel"/>
    <w:tmpl w:val="BD8E8D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1C"/>
    <w:rsid w:val="002278BE"/>
    <w:rsid w:val="0023701C"/>
    <w:rsid w:val="00251807"/>
    <w:rsid w:val="004670B9"/>
    <w:rsid w:val="004E26B4"/>
    <w:rsid w:val="00530A9F"/>
    <w:rsid w:val="005D36E8"/>
    <w:rsid w:val="00681C6B"/>
    <w:rsid w:val="00735629"/>
    <w:rsid w:val="00AA3196"/>
    <w:rsid w:val="00BD59D7"/>
    <w:rsid w:val="00C75D54"/>
    <w:rsid w:val="00D34A2B"/>
    <w:rsid w:val="00E02152"/>
    <w:rsid w:val="00E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6711"/>
  <w15:chartTrackingRefBased/>
  <w15:docId w15:val="{936FC073-B988-482F-AD1E-3924F506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3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3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37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3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37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3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3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3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3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7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37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37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3701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3701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3701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3701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3701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3701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3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3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3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3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3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3701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3701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3701C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37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3701C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37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2025-02-02T21:29:00Z</dcterms:created>
  <dcterms:modified xsi:type="dcterms:W3CDTF">2025-02-02T21:29:00Z</dcterms:modified>
</cp:coreProperties>
</file>