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tblpXSpec="center" w:tblpY="1"/>
        <w:tblOverlap w:val="never"/>
        <w:tblW w:w="8913" w:type="dxa"/>
        <w:tblInd w:w="0" w:type="dxa"/>
        <w:tblBorders>
          <w:top w:val="single" w:color="00000A" w:sz="2" w:space="0"/>
          <w:left w:val="single" w:color="00000A" w:sz="2" w:space="0"/>
          <w:bottom w:val="single" w:color="00000A" w:sz="2" w:space="0"/>
          <w:right w:val="single" w:color="00000A" w:sz="2" w:space="0"/>
          <w:insideH w:val="single" w:color="00000A" w:sz="2" w:space="0"/>
          <w:insideV w:val="single" w:color="00000A" w:sz="2" w:space="0"/>
        </w:tblBorders>
        <w:tblLayout w:type="autofit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8913"/>
      </w:tblGrid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913" w:type="dxa"/>
            <w:tcBorders>
              <w:top w:val="single" w:color="00000A" w:sz="2" w:space="0"/>
              <w:left w:val="single" w:color="00000A" w:sz="2" w:space="0"/>
              <w:bottom w:val="single" w:color="00000A" w:sz="2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jc w:val="left"/>
              <w:rPr>
                <w:rFonts w:ascii="Comic Sans MS" w:hAnsi="Comic Sans MS" w:eastAsia="华文仿宋"/>
                <w:spacing w:val="-8"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Github账号：</w:t>
            </w:r>
            <w:r>
              <w:rPr>
                <w:rFonts w:ascii="Comic Sans MS" w:hAnsi="Comic Sans MS" w:eastAsia="华文仿宋"/>
                <w:spacing w:val="-8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913" w:type="dxa"/>
            <w:tcBorders>
              <w:top w:val="single" w:color="00000A" w:sz="2" w:space="0"/>
              <w:left w:val="single" w:color="00000A" w:sz="2" w:space="0"/>
              <w:bottom w:val="single" w:color="00000A" w:sz="2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jc w:val="lef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个人博客关于密码学大作业的链接：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"https://blog.csdn.net/DeeBaTO/article/details/129343622?csdn_share_tail={"type":"blog","rType":"article","rId":"129343622","source":"DeeBaTO"}"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密码学大作业_DeeBaTO的博客-CSDN博客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8913" w:type="dxa"/>
            <w:tcBorders>
              <w:top w:val="single" w:color="00000A" w:sz="2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：</w:t>
            </w: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RSA大礼包</w:t>
            </w:r>
            <w:bookmarkStart w:id="0" w:name="_GoBack"/>
            <w:bookmarkEnd w:id="0"/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378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摘要：</w:t>
            </w:r>
            <w:r>
              <w:t xml:space="preserve"> </w:t>
            </w:r>
          </w:p>
          <w:p>
            <w:pPr>
              <w:ind w:firstLine="420" w:firstLineChars="200"/>
              <w:rPr>
                <w:rFonts w:hint="eastAsia" w:ascii="华文仿宋" w:hAnsi="华文仿宋" w:eastAsia="华文仿宋" w:cs="华文仿宋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本次RSA大礼包大作业中，本人对于RSA的一系列使用数论以及格的攻击进行整理，以及对本次实验中提供的样本进行分析以及攻击，成功破译得到内容。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rFonts w:hint="eastAsia" w:ascii="华文仿宋" w:hAnsi="华文仿宋" w:eastAsia="华文仿宋" w:cs="华文仿宋"/>
                <w:lang w:val="en-US" w:eastAsia="zh-CN"/>
              </w:rPr>
              <w:t>并且将代码托管于Github仓库，将文章发布于博客中。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2351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snapToGrid w:val="0"/>
              <w:spacing w:line="480" w:lineRule="exact"/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题目描述</w:t>
            </w:r>
          </w:p>
          <w:p>
            <w:pPr>
              <w:widowControl/>
              <w:snapToGrid w:val="0"/>
              <w:spacing w:before="24" w:line="360" w:lineRule="exact"/>
              <w:ind w:firstLine="400" w:firstLineChars="200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有人制作了一个 RSA 加解密软件（采用的 RSA 体制的参数特点描述见密码背景部分）。已知该软件发送某个明文的所有参数和加密过程的全部数据（加密案例文件详见附件 3-1）。Alice 使用该软件发送了一个通关密语，且所有加密数据已经被截获，请问能否仅从加密数据恢复该通关密语及 RSA 体制参数？如能请给出原文和参数，如不能请给出已恢复部分并说明剩余部分不能恢复的理由？</w:t>
            </w:r>
          </w:p>
          <w:p>
            <w:pPr>
              <w:widowControl/>
              <w:snapToGrid w:val="0"/>
              <w:spacing w:before="24" w:line="360" w:lineRule="exact"/>
              <w:ind w:firstLine="400" w:firstLineChars="200"/>
              <w:rPr>
                <w:rFonts w:hint="default" w:ascii="华文仿宋" w:hAnsi="华文仿宋" w:eastAsia="华文仿宋" w:cs="华文仿宋"/>
                <w:i w:val="0"/>
                <w:iCs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即对给出的内容进行破解，并且分析是否参数选取不恰当，是否会被攻击成功。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001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过程</w:t>
            </w:r>
          </w:p>
          <w:p>
            <w:pPr>
              <w:widowControl/>
              <w:snapToGrid w:val="0"/>
              <w:spacing w:line="480" w:lineRule="exact"/>
              <w:rPr>
                <w:rFonts w:hint="default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Comic Sans MS" w:hAnsi="Comic Sans MS" w:eastAsia="华文仿宋"/>
                <w:b w:val="0"/>
                <w:bCs w:val="0"/>
                <w:sz w:val="20"/>
                <w:szCs w:val="20"/>
                <w:lang w:val="en-US" w:eastAsia="zh-CN"/>
              </w:rPr>
              <w:t>将在后文进行详细描述。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828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总结</w:t>
            </w:r>
          </w:p>
          <w:p>
            <w:pPr>
              <w:widowControl/>
              <w:snapToGrid w:val="0"/>
              <w:spacing w:line="480" w:lineRule="exact"/>
              <w:rPr>
                <w:rFonts w:hint="default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0"/>
                <w:szCs w:val="20"/>
                <w:lang w:val="en-US" w:eastAsia="zh-CN"/>
              </w:rPr>
              <w:t>我们在使用RSA的时候，需要注意是否参数选取不恰当，以及随机数生成器使得素数生成是否不安全。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参考文献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  <w:t>[1] Dan Boneh et al. Twenty years of attacks on the rsa cryptosystem. Notices of the AMS, 46(2):203–213, 1999. 2.1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  <w:t>[2] Don Coppersmith. Finding a small root of a univariate modular equation. In International Conference on the Theory and Applications of Cryptographic Techniques, pages 155–165. Springer, 1996.2.2.1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  <w:t>[3] Nicholas Howgrave-Graham. Finding small roots of univariate modular equations revisited. In IMA International Conference on Cryptography and Coding, pages 131–142. Springer, 1997. 2.3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  <w:t>[4] Arjen K Lenstra, Hendrik Willem Lenstra, and László Lovász. Factoring polynomials with rational coefffficients. Mathematische annalen, 261(ARTICLE):515–534, 1982. 2.2.1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  <w:t>[5] Ronald L Rivest, Adi Shamir, and Leonard Adleman. A method for obtaining digital signatures and public-key cryptosystems. Communications of the ACM, 21(2):120–126, 1978. 2.1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  <w:t>[6] H. P. Williams. Integer and combinatorial optimization. Journal of the Operational Research Society, 41(2):177–178, 1990. 2.3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  <w:t xml:space="preserve">[7]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0"/>
                <w:szCs w:val="2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0"/>
                <w:szCs w:val="20"/>
              </w:rPr>
              <w:instrText xml:space="preserve"> HYPERLINK "https://blog.csdn.net/qq_42667481/article/details/106729900"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0"/>
                <w:szCs w:val="20"/>
              </w:rPr>
              <w:fldChar w:fldCharType="separate"/>
            </w:r>
            <w:r>
              <w:rPr>
                <w:rStyle w:val="14"/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0"/>
                <w:szCs w:val="20"/>
              </w:rPr>
              <w:t>【大数分解】Pollard‘s p-1 method_随缘懂点密码学的博客-CSDN博客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4183C4"/>
                <w:spacing w:val="0"/>
                <w:sz w:val="20"/>
                <w:szCs w:val="20"/>
              </w:rPr>
              <w:fldChar w:fldCharType="end"/>
            </w:r>
          </w:p>
        </w:tc>
      </w:tr>
    </w:tbl>
    <w:p>
      <w:pPr>
        <w:widowControl/>
        <w:snapToGrid w:val="0"/>
        <w:spacing w:line="480" w:lineRule="exact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lang w:val="zh-CN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ascii="华文仿宋" w:hAnsi="华文仿宋" w:eastAsia="华文仿宋"/>
        <w:sz w:val="24"/>
        <w:szCs w:val="24"/>
        <w:lang w:val="en-US" w:eastAsia="zh-CN"/>
      </w:rPr>
    </w:pPr>
    <w:r>
      <w:rPr>
        <w:rFonts w:hint="eastAsia" w:ascii="华文仿宋" w:hAnsi="华文仿宋" w:eastAsia="华文仿宋"/>
        <w:sz w:val="28"/>
        <w:szCs w:val="28"/>
        <w:highlight w:val="none"/>
        <w:lang w:val="en-US" w:eastAsia="zh-CN"/>
      </w:rPr>
      <w:t>蒋昊</w:t>
    </w:r>
    <w:r>
      <w:rPr>
        <w:rFonts w:hint="eastAsia" w:ascii="华文仿宋" w:hAnsi="华文仿宋" w:eastAsia="华文仿宋"/>
        <w:sz w:val="28"/>
        <w:szCs w:val="28"/>
        <w:highlight w:val="none"/>
      </w:rPr>
      <w:t xml:space="preserve">   </w:t>
    </w:r>
    <w:r>
      <w:rPr>
        <w:rFonts w:hint="eastAsia" w:ascii="华文仿宋" w:hAnsi="华文仿宋" w:eastAsia="华文仿宋"/>
        <w:sz w:val="28"/>
        <w:szCs w:val="28"/>
      </w:rPr>
      <w:t xml:space="preserve"> </w:t>
    </w:r>
    <w:r>
      <w:rPr>
        <w:rFonts w:hint="eastAsia" w:ascii="华文仿宋" w:hAnsi="华文仿宋" w:eastAsia="华文仿宋"/>
      </w:rPr>
      <w:t xml:space="preserve">                                              </w:t>
    </w:r>
    <w:r>
      <w:rPr>
        <w:rFonts w:hint="eastAsia" w:ascii="华文仿宋" w:hAnsi="华文仿宋" w:eastAsia="华文仿宋"/>
        <w:sz w:val="24"/>
        <w:szCs w:val="24"/>
      </w:rPr>
      <w:t xml:space="preserve">现代密码学大作业      </w:t>
    </w:r>
    <w:r>
      <w:rPr>
        <w:rFonts w:hint="eastAsia" w:ascii="华文仿宋" w:hAnsi="华文仿宋" w:eastAsia="华文仿宋"/>
      </w:rPr>
      <w:t xml:space="preserve">                      </w:t>
    </w:r>
    <w:r>
      <w:rPr>
        <w:rFonts w:hint="eastAsia" w:ascii="华文仿宋" w:hAnsi="华文仿宋" w:eastAsia="华文仿宋"/>
        <w:sz w:val="24"/>
        <w:szCs w:val="24"/>
      </w:rPr>
      <w:t xml:space="preserve">   </w:t>
    </w:r>
    <w:r>
      <w:rPr>
        <w:rFonts w:hint="eastAsia" w:ascii="华文仿宋" w:hAnsi="华文仿宋" w:eastAsia="华文仿宋"/>
        <w:sz w:val="24"/>
        <w:szCs w:val="24"/>
        <w:lang w:val="en-US" w:eastAsia="zh-CN"/>
      </w:rPr>
      <w:t>20009200459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4MmVkOTA1MjFjYzMwZWNmZGFhODliZDBjZWU4YWMifQ=="/>
  </w:docVars>
  <w:rsids>
    <w:rsidRoot w:val="007D3A42"/>
    <w:rsid w:val="00090082"/>
    <w:rsid w:val="000F4572"/>
    <w:rsid w:val="00122176"/>
    <w:rsid w:val="00230E47"/>
    <w:rsid w:val="003502D0"/>
    <w:rsid w:val="003E5EFF"/>
    <w:rsid w:val="00540F2D"/>
    <w:rsid w:val="006512C0"/>
    <w:rsid w:val="0065572F"/>
    <w:rsid w:val="006559E6"/>
    <w:rsid w:val="006B16D8"/>
    <w:rsid w:val="006D24D2"/>
    <w:rsid w:val="007C39C1"/>
    <w:rsid w:val="007D3A42"/>
    <w:rsid w:val="00810C78"/>
    <w:rsid w:val="00811A77"/>
    <w:rsid w:val="00820560"/>
    <w:rsid w:val="0090012D"/>
    <w:rsid w:val="00940E55"/>
    <w:rsid w:val="00945F7F"/>
    <w:rsid w:val="00974B7F"/>
    <w:rsid w:val="00A3619D"/>
    <w:rsid w:val="00AB34B7"/>
    <w:rsid w:val="00AC3972"/>
    <w:rsid w:val="00B34FB8"/>
    <w:rsid w:val="00BC4211"/>
    <w:rsid w:val="00CC253A"/>
    <w:rsid w:val="00D41ECF"/>
    <w:rsid w:val="00D444E5"/>
    <w:rsid w:val="00D70BC4"/>
    <w:rsid w:val="00DB306D"/>
    <w:rsid w:val="00F32EA7"/>
    <w:rsid w:val="00F3787C"/>
    <w:rsid w:val="00F460E3"/>
    <w:rsid w:val="00FB4AC5"/>
    <w:rsid w:val="2F5A5737"/>
    <w:rsid w:val="2FE401F4"/>
    <w:rsid w:val="389974E5"/>
    <w:rsid w:val="4D59382D"/>
    <w:rsid w:val="6688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9">
    <w:name w:val="List"/>
    <w:basedOn w:val="5"/>
    <w:qFormat/>
    <w:uiPriority w:val="0"/>
    <w:rPr>
      <w:rFonts w:cs="FreeSans"/>
    </w:rPr>
  </w:style>
  <w:style w:type="paragraph" w:styleId="10">
    <w:name w:val="Normal (Web)"/>
    <w:basedOn w:val="1"/>
    <w:semiHidden/>
    <w:unhideWhenUsed/>
    <w:uiPriority w:val="99"/>
    <w:rPr>
      <w:sz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批注框文本 字符"/>
    <w:basedOn w:val="13"/>
    <w:link w:val="6"/>
    <w:qFormat/>
    <w:uiPriority w:val="99"/>
    <w:rPr>
      <w:sz w:val="18"/>
      <w:szCs w:val="18"/>
    </w:rPr>
  </w:style>
  <w:style w:type="character" w:customStyle="1" w:styleId="17">
    <w:name w:val="批注框文本 Char"/>
    <w:basedOn w:val="1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QB正文 Char"/>
    <w:link w:val="19"/>
    <w:qFormat/>
    <w:uiPriority w:val="0"/>
    <w:rPr>
      <w:rFonts w:ascii="宋体" w:hAnsi="宋体"/>
    </w:rPr>
  </w:style>
  <w:style w:type="paragraph" w:customStyle="1" w:styleId="19">
    <w:name w:val="QB正文"/>
    <w:basedOn w:val="1"/>
    <w:link w:val="18"/>
    <w:qFormat/>
    <w:uiPriority w:val="0"/>
    <w:pPr>
      <w:widowControl/>
      <w:spacing w:line="300" w:lineRule="auto"/>
      <w:ind w:firstLine="200"/>
    </w:pPr>
    <w:rPr>
      <w:rFonts w:ascii="宋体" w:cstheme="minorBidi"/>
    </w:rPr>
  </w:style>
  <w:style w:type="character" w:customStyle="1" w:styleId="20">
    <w:name w:val="标题 1 字符"/>
    <w:basedOn w:val="13"/>
    <w:link w:val="2"/>
    <w:qFormat/>
    <w:uiPriority w:val="9"/>
    <w:rPr>
      <w:rFonts w:ascii="Calibri" w:hAnsi="Calibri" w:eastAsia="宋体" w:cs="Times New Roman"/>
      <w:b/>
      <w:bCs/>
      <w:sz w:val="44"/>
      <w:szCs w:val="44"/>
    </w:rPr>
  </w:style>
  <w:style w:type="character" w:customStyle="1" w:styleId="21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Internet 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23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5">
    <w:name w:val="p15"/>
    <w:basedOn w:val="1"/>
    <w:qFormat/>
    <w:uiPriority w:val="0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26">
    <w:name w:val="p0"/>
    <w:basedOn w:val="1"/>
    <w:qFormat/>
    <w:uiPriority w:val="0"/>
    <w:pPr>
      <w:widowControl/>
    </w:pPr>
    <w:rPr>
      <w:rFonts w:ascii="Times New Roman" w:hAnsi="Times New Roman"/>
      <w:szCs w:val="21"/>
    </w:rPr>
  </w:style>
  <w:style w:type="paragraph" w:styleId="27">
    <w:name w:val="List Paragraph"/>
    <w:basedOn w:val="1"/>
    <w:qFormat/>
    <w:uiPriority w:val="34"/>
    <w:pPr>
      <w:ind w:firstLine="420"/>
    </w:pPr>
  </w:style>
  <w:style w:type="paragraph" w:customStyle="1" w:styleId="28">
    <w:name w:val="Table Contents"/>
    <w:basedOn w:val="1"/>
    <w:qFormat/>
    <w:uiPriority w:val="0"/>
  </w:style>
  <w:style w:type="paragraph" w:customStyle="1" w:styleId="29">
    <w:name w:val="Table Heading"/>
    <w:basedOn w:val="2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030F1-C723-4E05-AABA-DC2B34507E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79</Words>
  <Characters>451</Characters>
  <Lines>3</Lines>
  <Paragraphs>1</Paragraphs>
  <TotalTime>20</TotalTime>
  <ScaleCrop>false</ScaleCrop>
  <LinksUpToDate>false</LinksUpToDate>
  <CharactersWithSpaces>529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2023-03-02T15:05:00Z</dcterms:created>
  <dc:creator>znlady</dc:creator>
  <cp:lastModifiedBy>狄</cp:lastModifiedBy>
  <dcterms:modified xsi:type="dcterms:W3CDTF">2023-03-05T03:17:36Z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2052-11.1.0.13703</vt:lpwstr>
  </property>
  <property fmtid="{D5CDD505-2E9C-101B-9397-08002B2CF9AE}" pid="9" name="ICV">
    <vt:lpwstr>20102219E453498CBF7835669DBDCF73</vt:lpwstr>
  </property>
</Properties>
</file>