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 xml:space="preserve">Prof. Anastasia </w:t>
      </w:r>
      <w:proofErr w:type="spellStart"/>
      <w:r>
        <w:rPr>
          <w:sz w:val="24"/>
        </w:rPr>
        <w:t>Ailamaki</w:t>
      </w:r>
      <w:proofErr w:type="spellEnd"/>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 xml:space="preserve">Léonard Berney, Pierre </w:t>
      </w:r>
      <w:proofErr w:type="spellStart"/>
      <w:r w:rsidR="00C12683">
        <w:t>Fouché</w:t>
      </w:r>
      <w:proofErr w:type="spellEnd"/>
      <w:r w:rsidR="00C12683">
        <w:t xml:space="preserve">, </w:t>
      </w:r>
      <w:proofErr w:type="spellStart"/>
      <w:r w:rsidR="00C12683">
        <w:t>Chenyu</w:t>
      </w:r>
      <w:proofErr w:type="spellEnd"/>
      <w:r w:rsidR="008F435D">
        <w:t xml:space="preserve"> Shi</w:t>
      </w:r>
    </w:p>
    <w:p w14:paraId="5FAB94E8" w14:textId="77777777" w:rsidR="00D358F8" w:rsidRDefault="009B2ACC">
      <w:pPr>
        <w:pStyle w:val="ContentsHeading"/>
      </w:pPr>
      <w:bookmarkStart w:id="0" w:name="_Toc447620636"/>
      <w:r>
        <w:t>Contents</w:t>
      </w:r>
      <w:bookmarkEnd w:id="0"/>
    </w:p>
    <w:p w14:paraId="547C7441" w14:textId="33AE5ABB"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1" w:name="_Toc447620637"/>
      <w:r w:rsidRPr="00CD2E4F">
        <w:t>Deliverable 1</w:t>
      </w:r>
      <w:bookmarkEnd w:id="1"/>
    </w:p>
    <w:p w14:paraId="0CB54403" w14:textId="77777777" w:rsidR="001223CC" w:rsidRDefault="001223CC" w:rsidP="00CD2E4F">
      <w:pPr>
        <w:pStyle w:val="Titre2"/>
      </w:pPr>
      <w:bookmarkStart w:id="2" w:name="_Toc447620638"/>
      <w:r>
        <w:t>Assumptions</w:t>
      </w:r>
      <w:bookmarkEnd w:id="2"/>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w:t>
      </w:r>
      <w:proofErr w:type="spellStart"/>
      <w:r>
        <w:t>year_started</w:t>
      </w:r>
      <w:proofErr w:type="spellEnd"/>
      <w:r>
        <w:t>” and “</w:t>
      </w:r>
      <w:proofErr w:type="spellStart"/>
      <w:r>
        <w:t>year_ended</w:t>
      </w:r>
      <w:proofErr w:type="spellEnd"/>
      <w:r>
        <w:t>”) as integer values, after seeing the data, we might have to reconsider this however.</w:t>
      </w:r>
    </w:p>
    <w:p w14:paraId="6D5B6F9A" w14:textId="77777777" w:rsidR="001223CC" w:rsidRDefault="001223CC" w:rsidP="00CD2E4F">
      <w:pPr>
        <w:pStyle w:val="Titre2"/>
      </w:pPr>
      <w:bookmarkStart w:id="3" w:name="_Toc447620639"/>
      <w:r>
        <w:lastRenderedPageBreak/>
        <w:t>Entity Relationship Schema</w:t>
      </w:r>
      <w:bookmarkEnd w:id="3"/>
    </w:p>
    <w:p w14:paraId="7F677F9E" w14:textId="77777777" w:rsidR="00CD2E4F" w:rsidRDefault="00CD2E4F" w:rsidP="00CD2E4F">
      <w:pPr>
        <w:pStyle w:val="Titre3"/>
      </w:pPr>
      <w:bookmarkStart w:id="4" w:name="_Toc447620640"/>
      <w:r>
        <w:t>Schema</w:t>
      </w:r>
      <w:bookmarkEnd w:id="4"/>
    </w:p>
    <w:p w14:paraId="4097DE03" w14:textId="77777777" w:rsidR="002E66DE" w:rsidRDefault="002E66DE" w:rsidP="00CD2E4F">
      <w:pPr>
        <w:pStyle w:val="Titre3"/>
      </w:pPr>
      <w:bookmarkStart w:id="5"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5"/>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w:t>
      </w:r>
      <w:proofErr w:type="spellStart"/>
      <w:r w:rsidR="0092427E">
        <w:t>Issue_reprint</w:t>
      </w:r>
      <w:proofErr w:type="spellEnd"/>
      <w:r w:rsidR="0092427E">
        <w:t>” and “</w:t>
      </w:r>
      <w:proofErr w:type="spellStart"/>
      <w:r w:rsidR="0092427E">
        <w:t>Story_reprint</w:t>
      </w:r>
      <w:proofErr w:type="spellEnd"/>
      <w:r w:rsidR="0092427E">
        <w:t xml:space="preserve">” weak entities because they cannot exist on their own. The other entities were extracted </w:t>
      </w:r>
      <w:r w:rsidR="001332F3">
        <w:t xml:space="preserve">from the provided csv files in a </w:t>
      </w:r>
      <w:proofErr w:type="gramStart"/>
      <w:r w:rsidR="001332F3">
        <w:t>pretty straightforward</w:t>
      </w:r>
      <w:proofErr w:type="gramEnd"/>
      <w:r w:rsidR="001332F3">
        <w:t xml:space="preserve"> manner.</w:t>
      </w:r>
    </w:p>
    <w:p w14:paraId="05F386B0" w14:textId="77777777" w:rsidR="001223CC" w:rsidRDefault="001223CC" w:rsidP="00CD2E4F">
      <w:pPr>
        <w:pStyle w:val="Titre2"/>
      </w:pPr>
      <w:bookmarkStart w:id="6" w:name="_Toc447620642"/>
      <w:r>
        <w:t>Relational Schema</w:t>
      </w:r>
      <w:bookmarkEnd w:id="6"/>
    </w:p>
    <w:p w14:paraId="6A82C9E1" w14:textId="77777777" w:rsidR="001223CC" w:rsidRDefault="001223CC" w:rsidP="00CD2E4F">
      <w:pPr>
        <w:pStyle w:val="Titre3"/>
      </w:pPr>
      <w:bookmarkStart w:id="7" w:name="_Toc447620643"/>
      <w:r>
        <w:t>ER schema to Relational schema</w:t>
      </w:r>
      <w:bookmarkEnd w:id="7"/>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 xml:space="preserve">You may notice that some relationships should have non-null foreign keys and other constraints. We intentionally did not include them in the DDL because we wanted to make it easier to import the data and avoid conflicts as much as possible. Later </w:t>
      </w:r>
      <w:proofErr w:type="gramStart"/>
      <w:r>
        <w:t>on</w:t>
      </w:r>
      <w:proofErr w:type="gramEnd"/>
      <w:r>
        <w:t xml:space="preserve"> we will add these missing constraints and filter out the invalid data.</w:t>
      </w:r>
    </w:p>
    <w:p w14:paraId="0C7468C0" w14:textId="6A4C7AFB" w:rsidR="001223CC" w:rsidRDefault="001223CC" w:rsidP="00CD2E4F">
      <w:pPr>
        <w:pStyle w:val="Titre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w:t>
      </w:r>
      <w:proofErr w:type="spellStart"/>
      <w:r w:rsidRPr="00362C95">
        <w:rPr>
          <w:rFonts w:ascii="Courier New" w:hAnsi="Courier New" w:cs="Courier New"/>
          <w:color w:val="000000"/>
          <w:sz w:val="20"/>
          <w:szCs w:val="20"/>
          <w:highlight w:val="white"/>
          <w:lang w:eastAsia="el-GR"/>
        </w:rPr>
        <w:t>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proofErr w:type="spellStart"/>
      <w:proofErr w:type="gramStart"/>
      <w:r w:rsidRPr="00D63563">
        <w:rPr>
          <w:rFonts w:ascii="Courier New" w:hAnsi="Courier New" w:cs="Courier New"/>
          <w:b/>
          <w:bCs/>
          <w:color w:val="0000FF"/>
          <w:sz w:val="20"/>
          <w:szCs w:val="20"/>
          <w:highlight w:val="white"/>
          <w:lang w:eastAsia="el-GR"/>
        </w:rPr>
        <w:t>int</w:t>
      </w:r>
      <w:proofErr w:type="spellEnd"/>
      <w:r w:rsidRPr="00D63563">
        <w:rPr>
          <w:rFonts w:ascii="Courier New" w:hAnsi="Courier New" w:cs="Courier New"/>
          <w:b/>
          <w:bCs/>
          <w:color w:val="000080"/>
          <w:sz w:val="20"/>
          <w:szCs w:val="20"/>
          <w:highlight w:val="white"/>
          <w:lang w:eastAsia="el-GR"/>
        </w:rPr>
        <w:t>(</w:t>
      </w:r>
      <w:proofErr w:type="gramEnd"/>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is_surrogate</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tinyint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page_count</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indicia_frequency</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valid_isbn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on_sale_date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publication_dates</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paper_stock</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publishing_format</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 xml:space="preserve">`synopsis`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reprint_notes</w:t>
      </w:r>
      <w:proofErr w:type="spellEnd"/>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proofErr w:type="spellStart"/>
      <w:r w:rsidR="008F435D">
        <w:t>Chenyu</w:t>
      </w:r>
      <w:proofErr w:type="spellEnd"/>
      <w:r>
        <w:t xml:space="preserve"> did the ER diagram.</w:t>
      </w:r>
      <w:r w:rsidR="00CD2E4F">
        <w:br w:type="page"/>
      </w:r>
    </w:p>
    <w:p w14:paraId="4147F548" w14:textId="77777777" w:rsidR="001223CC" w:rsidRDefault="001223CC" w:rsidP="001223CC">
      <w:pPr>
        <w:pStyle w:val="Titre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Titre2"/>
      </w:pPr>
      <w:bookmarkStart w:id="11" w:name="_Toc447620647"/>
      <w:r>
        <w:t>Assumptions</w:t>
      </w:r>
      <w:bookmarkEnd w:id="11"/>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 xml:space="preserve">We cleaned the data using Python and </w:t>
      </w:r>
      <w:proofErr w:type="spellStart"/>
      <w:r>
        <w:t>Powershell</w:t>
      </w:r>
      <w:proofErr w:type="spellEnd"/>
      <w:r>
        <w:t xml:space="preserve">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 xml:space="preserve">For the date fields that were </w:t>
      </w:r>
      <w:proofErr w:type="gramStart"/>
      <w:r>
        <w:t>some kind of string</w:t>
      </w:r>
      <w:proofErr w:type="gramEnd"/>
      <w:r>
        <w:t>,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w:t>
      </w:r>
      <w:proofErr w:type="gramStart"/>
      <w:r>
        <w:t>in order to</w:t>
      </w:r>
      <w:proofErr w:type="gramEnd"/>
      <w:r>
        <w:t xml:space="preserve">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t>
      </w:r>
      <w:proofErr w:type="gramStart"/>
      <w:r>
        <w:t>were able to</w:t>
      </w:r>
      <w:proofErr w:type="gramEnd"/>
      <w:r>
        <w:t xml:space="preserve"> keep them.  </w:t>
      </w:r>
      <w:r w:rsidR="003161C0">
        <w:t>We also removed comments written in parenthesis and other types of comments, usually written in capital letters.</w:t>
      </w:r>
    </w:p>
    <w:p w14:paraId="191AEA99" w14:textId="0CAF099F" w:rsidR="003161C0" w:rsidRDefault="003161C0" w:rsidP="00A5403D">
      <w:r>
        <w:t xml:space="preserve">We </w:t>
      </w:r>
      <w:proofErr w:type="gramStart"/>
      <w:r>
        <w:t>were able to</w:t>
      </w:r>
      <w:proofErr w:type="gramEnd"/>
      <w:r>
        <w:t xml:space="preserve"> apply a similar process to extract the data for the different tables from the story csv.</w:t>
      </w:r>
    </w:p>
    <w:p w14:paraId="3210D4EE" w14:textId="76F99F1A" w:rsidR="003161C0" w:rsidRPr="00A5403D" w:rsidRDefault="003161C0" w:rsidP="00A5403D">
      <w:r>
        <w:t xml:space="preserve">The process of loading the data was </w:t>
      </w:r>
      <w:proofErr w:type="gramStart"/>
      <w:r>
        <w:t>pretty straightforward</w:t>
      </w:r>
      <w:proofErr w:type="gramEnd"/>
      <w:r>
        <w:t xml:space="preserve"> because we previously created a csv for each table so we could just use the “load data </w:t>
      </w:r>
      <w:proofErr w:type="spellStart"/>
      <w:r>
        <w:t>infile</w:t>
      </w:r>
      <w:proofErr w:type="spellEnd"/>
      <w:r>
        <w:t>” command from MySQL.</w:t>
      </w:r>
    </w:p>
    <w:p w14:paraId="2A0821CF" w14:textId="77777777" w:rsidR="001223CC" w:rsidRDefault="001223CC" w:rsidP="00CD2E4F">
      <w:pPr>
        <w:pStyle w:val="Titre2"/>
      </w:pPr>
      <w:bookmarkStart w:id="13" w:name="_Toc447620649"/>
      <w:r>
        <w:t>Query Implementation</w:t>
      </w:r>
      <w:bookmarkEnd w:id="13"/>
    </w:p>
    <w:p w14:paraId="1AC3753C" w14:textId="77777777" w:rsidR="001223CC" w:rsidRDefault="001223CC" w:rsidP="00CD2E4F">
      <w:pPr>
        <w:pStyle w:val="Titre3"/>
      </w:pPr>
      <w:bookmarkStart w:id="14" w:name="_Toc447620650"/>
      <w:r>
        <w:t>Query a:</w:t>
      </w:r>
      <w:bookmarkEnd w:id="14"/>
    </w:p>
    <w:p w14:paraId="57752CF4" w14:textId="77777777" w:rsidR="001223CC" w:rsidRDefault="001223CC" w:rsidP="00CD2E4F">
      <w:pPr>
        <w:pStyle w:val="Titre4"/>
      </w:pPr>
      <w:bookmarkStart w:id="15" w:name="_Toc447620651"/>
      <w:r>
        <w:t>Description of logic</w:t>
      </w:r>
      <w:r w:rsidR="00CD2E4F">
        <w:t>:</w:t>
      </w:r>
      <w:bookmarkEnd w:id="15"/>
    </w:p>
    <w:p w14:paraId="454A6249" w14:textId="172FA5EE" w:rsidR="00CD2E4F" w:rsidRPr="00CD2E4F" w:rsidRDefault="00031492" w:rsidP="00CD2E4F">
      <w:pPr>
        <w:pStyle w:val="Sansinterligne"/>
      </w:pPr>
      <w:r>
        <w:t xml:space="preserve">Because </w:t>
      </w:r>
      <w:r w:rsidR="00100F0E">
        <w:t>there might be multiple brand groups with the highest count, we need to run twice the query. Once to find the max and once to filter the brand groups that have the max number of Belgian publishers.</w:t>
      </w:r>
    </w:p>
    <w:p w14:paraId="51A95599" w14:textId="77777777" w:rsidR="001223CC" w:rsidRDefault="001223CC" w:rsidP="00CD2E4F">
      <w:pPr>
        <w:pStyle w:val="Titre4"/>
      </w:pPr>
      <w:bookmarkStart w:id="16" w:name="_Toc447620652"/>
      <w:r>
        <w:lastRenderedPageBreak/>
        <w:t>SQL statement</w:t>
      </w:r>
      <w:bookmarkEnd w:id="16"/>
    </w:p>
    <w:p w14:paraId="6DA631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bookmarkStart w:id="17" w:name="_Toc447620653"/>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BD2073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36C0F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3AB67A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21B4AE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2B99A0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FBFA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35EC71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BF6F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2D2AD6A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5F7A542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FA796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10A1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F204F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059F2B2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6471A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0CEE9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0CE2810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87D4D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2A00C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B6D27F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5A3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id</w:t>
      </w:r>
    </w:p>
    <w:p w14:paraId="7E35B09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CC5C9B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7AD9027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23F9E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DAF06F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ABBD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D957E6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1B2038B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E2CE74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B539249" w14:textId="433249C4" w:rsidR="007B6559" w:rsidRP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w:t>
      </w:r>
      <w:proofErr w:type="gramStart"/>
      <w:r>
        <w:rPr>
          <w:rFonts w:ascii="Courier New" w:hAnsi="Courier New" w:cs="Courier New"/>
          <w:color w:val="000000"/>
          <w:sz w:val="20"/>
          <w:szCs w:val="20"/>
          <w:highlight w:val="white"/>
          <w:lang w:val="fr-CH" w:eastAsia="el-GR"/>
        </w:rPr>
        <w:t>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p>
    <w:p w14:paraId="001FDCFB" w14:textId="7FD739C8" w:rsidR="007B6559" w:rsidRDefault="00A21525" w:rsidP="007B6559">
      <w:pPr>
        <w:pStyle w:val="Titre3"/>
      </w:pPr>
      <w:r>
        <w:t>Query b</w:t>
      </w:r>
      <w:r w:rsidR="007B6559">
        <w:t>:</w:t>
      </w:r>
    </w:p>
    <w:p w14:paraId="616D305F" w14:textId="77777777" w:rsidR="007B6559" w:rsidRDefault="007B6559" w:rsidP="007B6559">
      <w:pPr>
        <w:pStyle w:val="Titre4"/>
      </w:pPr>
      <w:r>
        <w:t>Description of logic:</w:t>
      </w:r>
    </w:p>
    <w:p w14:paraId="34E58647" w14:textId="41BF52F5" w:rsidR="007B6559" w:rsidRPr="00CD2E4F" w:rsidRDefault="00100F0E" w:rsidP="007B6559">
      <w:pPr>
        <w:pStyle w:val="Sansinterligne"/>
      </w:pPr>
      <w:r>
        <w:t>Simple select + where and a subquery to find the id corresponding to Denmark.</w:t>
      </w:r>
    </w:p>
    <w:p w14:paraId="645D2AE1" w14:textId="77777777" w:rsidR="007B6559" w:rsidRDefault="007B6559" w:rsidP="007B6559">
      <w:pPr>
        <w:pStyle w:val="Titre4"/>
      </w:pPr>
      <w:r>
        <w:t>SQL statement</w:t>
      </w:r>
    </w:p>
    <w:p w14:paraId="3E8DB16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5CDB1A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5C824A1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D6071F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48014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9BAEC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8D35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2B3FD4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CBEC5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35A72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5996A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4F61D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0DF28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2F5F6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606AF5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3192494"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denmark</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table_2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table_2</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5654D8BC" w14:textId="784ED39D" w:rsidR="00A21525" w:rsidRDefault="00A21525" w:rsidP="00A21525">
      <w:pPr>
        <w:pStyle w:val="Titre3"/>
      </w:pPr>
      <w:r>
        <w:t>Query c:</w:t>
      </w:r>
    </w:p>
    <w:p w14:paraId="100B924B" w14:textId="77777777" w:rsidR="00A21525" w:rsidRDefault="00A21525" w:rsidP="00A21525">
      <w:pPr>
        <w:pStyle w:val="Titre4"/>
      </w:pPr>
      <w:r>
        <w:t>Description of logic:</w:t>
      </w:r>
    </w:p>
    <w:p w14:paraId="26F8139A" w14:textId="0DD892AE" w:rsidR="00A21525" w:rsidRPr="00CD2E4F" w:rsidRDefault="00824721" w:rsidP="00A21525">
      <w:pPr>
        <w:pStyle w:val="Sansinterligne"/>
      </w:pPr>
      <w:r>
        <w:t>Find the id corresponding to Switzerland and the id corresponding to magazine. Then select the series corresponding to both.</w:t>
      </w:r>
    </w:p>
    <w:p w14:paraId="1614B1F2" w14:textId="77777777" w:rsidR="00A21525" w:rsidRDefault="00A21525" w:rsidP="00A21525">
      <w:pPr>
        <w:pStyle w:val="Titre4"/>
      </w:pPr>
      <w:r>
        <w:t>SQL statement</w:t>
      </w:r>
    </w:p>
    <w:p w14:paraId="718EF16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D063E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p>
    <w:p w14:paraId="3C943F4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E4D25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10B4840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83920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29494A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9177B9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4ED678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52A8D8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28BF38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switzerland</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E0973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96705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256034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6D6D1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p>
    <w:p w14:paraId="2A2D0F7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1DB77CE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6E58AC88" w14:textId="7F3ACF84" w:rsidR="00A21525" w:rsidRDefault="00A21525" w:rsidP="00A21525">
      <w:pPr>
        <w:pStyle w:val="Titre3"/>
      </w:pPr>
      <w:r>
        <w:t>Query d:</w:t>
      </w:r>
    </w:p>
    <w:p w14:paraId="5ADFBD3D" w14:textId="77777777" w:rsidR="00A21525" w:rsidRDefault="00A21525" w:rsidP="00A21525">
      <w:pPr>
        <w:pStyle w:val="Titre4"/>
      </w:pPr>
      <w:r>
        <w:t>Description of logic:</w:t>
      </w:r>
    </w:p>
    <w:p w14:paraId="546BB349" w14:textId="0531326C" w:rsidR="00A21525" w:rsidRPr="00CD2E4F" w:rsidRDefault="000E2DB8" w:rsidP="00A21525">
      <w:pPr>
        <w:pStyle w:val="Sansinterligne"/>
      </w:pPr>
      <w:r>
        <w:t>Select the issues where the publication date is greater or equal to 1990 then order in ascending order</w:t>
      </w:r>
    </w:p>
    <w:p w14:paraId="42C9E776" w14:textId="77777777" w:rsidR="00A21525" w:rsidRDefault="00A21525" w:rsidP="00A21525">
      <w:pPr>
        <w:pStyle w:val="Titre4"/>
      </w:pPr>
      <w:r>
        <w:t>SQL statement</w:t>
      </w:r>
    </w:p>
    <w:p w14:paraId="0AF723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2733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68F505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ADE013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p>
    <w:p w14:paraId="51E0591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6C5B7B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1990</w:t>
      </w:r>
    </w:p>
    <w:p w14:paraId="0A25DFD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p>
    <w:p w14:paraId="74DB94BA" w14:textId="77777777" w:rsidR="00A21525" w:rsidRDefault="00A21525" w:rsidP="00A21525">
      <w:pPr>
        <w:pStyle w:val="Titre3"/>
        <w:rPr>
          <w:rFonts w:ascii="Courier New" w:hAnsi="Courier New" w:cs="Courier New"/>
          <w:b/>
          <w:bCs/>
          <w:color w:val="0000FF"/>
          <w:sz w:val="20"/>
          <w:szCs w:val="20"/>
          <w:lang w:val="fr-CH" w:eastAsia="el-GR"/>
        </w:rPr>
      </w:pPr>
      <w:r>
        <w:rPr>
          <w:rFonts w:ascii="Courier New" w:hAnsi="Courier New" w:cs="Courier New"/>
          <w:b/>
          <w:bCs/>
          <w:color w:val="0000FF"/>
          <w:sz w:val="20"/>
          <w:szCs w:val="20"/>
          <w:highlight w:val="white"/>
          <w:lang w:val="fr-CH" w:eastAsia="el-GR"/>
        </w:rPr>
        <w:lastRenderedPageBreak/>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ASC</w:t>
      </w:r>
    </w:p>
    <w:p w14:paraId="58A2DFDA" w14:textId="555339C1" w:rsidR="00A21525" w:rsidRDefault="00A21525" w:rsidP="00A21525">
      <w:pPr>
        <w:pStyle w:val="Titre3"/>
      </w:pPr>
      <w:r>
        <w:t>Query e:</w:t>
      </w:r>
    </w:p>
    <w:p w14:paraId="7B729E36" w14:textId="77777777" w:rsidR="00A21525" w:rsidRDefault="00A21525" w:rsidP="00A21525">
      <w:pPr>
        <w:pStyle w:val="Titre4"/>
      </w:pPr>
      <w:r>
        <w:t>Description of logic:</w:t>
      </w:r>
    </w:p>
    <w:p w14:paraId="772C6CA8" w14:textId="14891528" w:rsidR="00A21525" w:rsidRPr="00CD2E4F" w:rsidRDefault="00522A58" w:rsidP="00A21525">
      <w:pPr>
        <w:pStyle w:val="Sansinterligne"/>
      </w:pPr>
      <w:r>
        <w:t>We first find the publishers whose name resembles “DC Comics” then we join the result of this subquery with series and count the size of the result.</w:t>
      </w:r>
    </w:p>
    <w:p w14:paraId="7E5170B9" w14:textId="77777777" w:rsidR="00A21525" w:rsidRDefault="00A21525" w:rsidP="00A21525">
      <w:pPr>
        <w:pStyle w:val="Titre4"/>
      </w:pPr>
      <w:r>
        <w:t>SQL statement</w:t>
      </w:r>
    </w:p>
    <w:p w14:paraId="12D4C7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0168A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p>
    <w:p w14:paraId="3918811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C1D58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E942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A74B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C0A8A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name</w:t>
      </w:r>
      <w:proofErr w:type="spellEnd"/>
    </w:p>
    <w:p w14:paraId="0B745E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A5E5BA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60EE7BA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B3F1FA9"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FF"/>
          <w:sz w:val="20"/>
          <w:szCs w:val="20"/>
          <w:highlight w:val="white"/>
          <w:lang w:val="fr-CH" w:eastAsia="el-GR"/>
        </w:rPr>
        <w:t>LIKE</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'%DC comics%'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table1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61B9B5FE" w14:textId="1F0418FB" w:rsidR="00A21525" w:rsidRDefault="00A21525" w:rsidP="00A21525">
      <w:pPr>
        <w:pStyle w:val="Titre3"/>
      </w:pPr>
      <w:r>
        <w:t>Query f:</w:t>
      </w:r>
    </w:p>
    <w:p w14:paraId="2C87C7D0" w14:textId="77777777" w:rsidR="00A21525" w:rsidRDefault="00A21525" w:rsidP="00A21525">
      <w:pPr>
        <w:pStyle w:val="Titre4"/>
      </w:pPr>
      <w:r>
        <w:t>Description of logic:</w:t>
      </w:r>
    </w:p>
    <w:p w14:paraId="700937AC" w14:textId="6B32A7AC" w:rsidR="00A21525" w:rsidRPr="00CD2E4F" w:rsidRDefault="009B48F1" w:rsidP="00A21525">
      <w:pPr>
        <w:pStyle w:val="Sansinterligne"/>
      </w:pPr>
      <w:r>
        <w:t xml:space="preserve">We find the 10 most reprinted stories by finding the different </w:t>
      </w:r>
      <w:proofErr w:type="spellStart"/>
      <w:r>
        <w:t>origin_id</w:t>
      </w:r>
      <w:proofErr w:type="spellEnd"/>
      <w:r>
        <w:t xml:space="preserve"> in </w:t>
      </w:r>
      <w:proofErr w:type="spellStart"/>
      <w:r>
        <w:t>story_reprint</w:t>
      </w:r>
      <w:proofErr w:type="spellEnd"/>
      <w:r>
        <w:t xml:space="preserve"> and by grouping by the </w:t>
      </w:r>
      <w:proofErr w:type="spellStart"/>
      <w:r>
        <w:t>origin_id</w:t>
      </w:r>
      <w:proofErr w:type="spellEnd"/>
      <w:r>
        <w:t xml:space="preserve"> and ordering by count descending. We then apply a limit 10 to have only the top 10 stories.</w:t>
      </w:r>
    </w:p>
    <w:p w14:paraId="2CA9BBC5" w14:textId="77777777" w:rsidR="00A21525" w:rsidRDefault="00A21525" w:rsidP="00A21525">
      <w:pPr>
        <w:pStyle w:val="Titre4"/>
      </w:pPr>
      <w:r>
        <w:t>SQL statement</w:t>
      </w:r>
    </w:p>
    <w:p w14:paraId="15447F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p>
    <w:p w14:paraId="7FE756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68EC73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2164F1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CE5A5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510973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AEB08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2B679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D60946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1D29BF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p>
    <w:p w14:paraId="65A694C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A5BF1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p>
    <w:p w14:paraId="6BA02B9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origin_id</w:t>
      </w:r>
      <w:proofErr w:type="spellEnd"/>
    </w:p>
    <w:p w14:paraId="7AB645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98ADC37" w14:textId="77777777" w:rsidR="00A21525" w:rsidRDefault="00A21525" w:rsidP="00A21525">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b/>
          <w:bCs/>
          <w:color w:val="000080"/>
          <w:sz w:val="20"/>
          <w:szCs w:val="20"/>
          <w:highlight w:val="white"/>
          <w:lang w:val="fr-CH" w:eastAsia="el-GR"/>
        </w:rPr>
        <w:t>)</w:t>
      </w:r>
    </w:p>
    <w:p w14:paraId="25B1E2B3" w14:textId="17F55357" w:rsidR="00A21525" w:rsidRDefault="00A21525" w:rsidP="00A21525">
      <w:pPr>
        <w:pStyle w:val="Titre3"/>
      </w:pPr>
      <w:r>
        <w:t>Query g:</w:t>
      </w:r>
    </w:p>
    <w:p w14:paraId="3452C405" w14:textId="77777777" w:rsidR="00A21525" w:rsidRDefault="00A21525" w:rsidP="00A21525">
      <w:pPr>
        <w:pStyle w:val="Titre4"/>
      </w:pPr>
      <w:r>
        <w:t>Description of logic:</w:t>
      </w:r>
    </w:p>
    <w:p w14:paraId="6636C93C" w14:textId="40D903DB" w:rsidR="00A21525" w:rsidRPr="00CD2E4F" w:rsidRDefault="009B48F1" w:rsidP="00A21525">
      <w:pPr>
        <w:pStyle w:val="Sansinterligne"/>
      </w:pPr>
      <w:r>
        <w:t xml:space="preserve">We used multiple joins, the trick was to join with people and in the join condition, assert that the ids from </w:t>
      </w:r>
      <w:proofErr w:type="spellStart"/>
      <w:r>
        <w:t>stories_script</w:t>
      </w:r>
      <w:proofErr w:type="spellEnd"/>
      <w:r>
        <w:t xml:space="preserve">, </w:t>
      </w:r>
      <w:proofErr w:type="spellStart"/>
      <w:r>
        <w:t>stories_pencils</w:t>
      </w:r>
      <w:proofErr w:type="spellEnd"/>
      <w:r>
        <w:t xml:space="preserve"> and </w:t>
      </w:r>
      <w:proofErr w:type="spellStart"/>
      <w:r>
        <w:t>stories_colors</w:t>
      </w:r>
      <w:proofErr w:type="spellEnd"/>
      <w:r>
        <w:t xml:space="preserve"> were equal.</w:t>
      </w:r>
    </w:p>
    <w:p w14:paraId="5ED2DF55" w14:textId="77777777" w:rsidR="00A21525" w:rsidRDefault="00A21525" w:rsidP="00A21525">
      <w:pPr>
        <w:pStyle w:val="Titre4"/>
      </w:pPr>
      <w:r>
        <w:lastRenderedPageBreak/>
        <w:t>SQL statement</w:t>
      </w:r>
    </w:p>
    <w:p w14:paraId="61AA8A5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668ACF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76455B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DD1269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BC309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452997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2FD5BD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C8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9A6BD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CCB2F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_colors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03FACF3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7EBC22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people</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3A8417D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7893DD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5B994F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
    <w:p w14:paraId="44CC03EB" w14:textId="3BD0397E" w:rsidR="00A21525" w:rsidRDefault="00A21525" w:rsidP="00A21525">
      <w:pPr>
        <w:pStyle w:val="Titre3"/>
      </w:pPr>
      <w:r>
        <w:t>Query h:</w:t>
      </w:r>
    </w:p>
    <w:p w14:paraId="61BF2A15" w14:textId="77777777" w:rsidR="00A21525" w:rsidRDefault="00A21525" w:rsidP="00A21525">
      <w:pPr>
        <w:pStyle w:val="Titre4"/>
      </w:pPr>
      <w:r>
        <w:t>Description of logic:</w:t>
      </w:r>
    </w:p>
    <w:p w14:paraId="7DBE4E0D" w14:textId="0B8BF61B" w:rsidR="00A21525" w:rsidRPr="00CD2E4F" w:rsidRDefault="009B48F1" w:rsidP="00A21525">
      <w:pPr>
        <w:pStyle w:val="Sansinterligne"/>
      </w:pPr>
      <w:r>
        <w:t xml:space="preserve">The wording of the query was difficult to understand, we might not have done what was asked. We selected all stories where Batman was not in the featured characters but was in the characters of the story. The stories also had to not be reprints, so we added a clause in the where that the id of the story should not be in the </w:t>
      </w:r>
      <w:proofErr w:type="spellStart"/>
      <w:r>
        <w:t>origin_id</w:t>
      </w:r>
      <w:proofErr w:type="spellEnd"/>
      <w:r>
        <w:t xml:space="preserve"> of the </w:t>
      </w:r>
      <w:proofErr w:type="spellStart"/>
      <w:r>
        <w:t>story_reprints</w:t>
      </w:r>
      <w:proofErr w:type="spellEnd"/>
      <w:r>
        <w:t xml:space="preserve"> table.</w:t>
      </w:r>
    </w:p>
    <w:p w14:paraId="08C5548B" w14:textId="77777777" w:rsidR="00A21525" w:rsidRDefault="00A21525" w:rsidP="00A21525">
      <w:pPr>
        <w:pStyle w:val="Titre4"/>
      </w:pPr>
      <w:r>
        <w:t>SQL statement</w:t>
      </w:r>
    </w:p>
    <w:p w14:paraId="4D8F40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B66A9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702311F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C743F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2B5734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6138FA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77BE4D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07071C1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p>
    <w:p w14:paraId="36CE891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C6DD0D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0BF14B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FAA70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p>
    <w:p w14:paraId="24E78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60A8CC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46BC17A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8E491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3ACC7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A7F2611" w14:textId="77777777" w:rsidR="00A21525" w:rsidRDefault="00A21525" w:rsidP="00A21525">
      <w:pPr>
        <w:pStyle w:val="Titre2"/>
        <w:rPr>
          <w:rFonts w:ascii="Courier New" w:hAnsi="Courier New" w:cs="Courier New"/>
          <w:b w:val="0"/>
          <w:bCs w:val="0"/>
          <w:color w:val="000080"/>
          <w:sz w:val="20"/>
          <w:szCs w:val="20"/>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val="0"/>
          <w:bCs w:val="0"/>
          <w:color w:val="000080"/>
          <w:sz w:val="20"/>
          <w:szCs w:val="20"/>
          <w:highlight w:val="white"/>
          <w:lang w:val="fr-CH" w:eastAsia="el-GR"/>
        </w:rPr>
        <w:t>)</w:t>
      </w:r>
    </w:p>
    <w:p w14:paraId="5360C8A6" w14:textId="2C314DB7" w:rsidR="001223CC" w:rsidRDefault="001223CC" w:rsidP="00A21525">
      <w:pPr>
        <w:pStyle w:val="Titre2"/>
      </w:pPr>
      <w:r>
        <w:t>Interface</w:t>
      </w:r>
      <w:bookmarkEnd w:id="17"/>
    </w:p>
    <w:p w14:paraId="42FE5974" w14:textId="77777777" w:rsidR="001223CC" w:rsidRDefault="001223CC" w:rsidP="00CD2E4F">
      <w:pPr>
        <w:pStyle w:val="Titre3"/>
      </w:pPr>
      <w:bookmarkStart w:id="18" w:name="_Toc447620654"/>
      <w:r>
        <w:t>Design logic Description</w:t>
      </w:r>
      <w:bookmarkEnd w:id="18"/>
    </w:p>
    <w:p w14:paraId="32BA861E" w14:textId="13F0EA95" w:rsidR="00CD2E4F" w:rsidRPr="00CD2E4F" w:rsidRDefault="00E61090" w:rsidP="00CD2E4F">
      <w:pPr>
        <w:pStyle w:val="Sansinterligne"/>
      </w:pPr>
      <w:r>
        <w:t xml:space="preserve">The application will be web based with a backend in PHP. We will use </w:t>
      </w:r>
      <w:proofErr w:type="spellStart"/>
      <w:r>
        <w:t>JTables</w:t>
      </w:r>
      <w:proofErr w:type="spellEnd"/>
      <w:r>
        <w:t xml:space="preserve"> to display the data in a searchable and sortable table.</w:t>
      </w:r>
    </w:p>
    <w:p w14:paraId="38B7F19C" w14:textId="77777777" w:rsidR="001223CC" w:rsidRDefault="001223CC" w:rsidP="00CD2E4F">
      <w:pPr>
        <w:pStyle w:val="Titre3"/>
      </w:pPr>
      <w:bookmarkStart w:id="19" w:name="_Toc447620655"/>
      <w:r>
        <w:t>Screenshots</w:t>
      </w:r>
      <w:bookmarkEnd w:id="19"/>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0" w:name="_Toc447620656"/>
      <w:r>
        <w:t>General Comments</w:t>
      </w:r>
      <w:bookmarkEnd w:id="20"/>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w:t>
      </w:r>
      <w:proofErr w:type="gramStart"/>
      <w:r w:rsidR="005D0697">
        <w:t>a large number of</w:t>
      </w:r>
      <w:proofErr w:type="gramEnd"/>
      <w:r w:rsidR="005D0697">
        <w:t xml:space="preserve">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 xml:space="preserve">The queries were written by </w:t>
      </w:r>
      <w:proofErr w:type="spellStart"/>
      <w:r>
        <w:t>Chenyu</w:t>
      </w:r>
      <w:proofErr w:type="spellEnd"/>
      <w:r>
        <w:t>.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 xml:space="preserve">We deleted the ternary relationship between Publisher, </w:t>
      </w:r>
      <w:proofErr w:type="spellStart"/>
      <w:r>
        <w:t>Indicia_Publisher</w:t>
      </w:r>
      <w:proofErr w:type="spellEnd"/>
      <w:r>
        <w:t xml:space="preserve"> and Country (if they come from different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w:t>
      </w:r>
      <w:proofErr w:type="spellStart"/>
      <w:r>
        <w:t>issue_id</w:t>
      </w:r>
      <w:proofErr w:type="spellEnd"/>
      <w:r>
        <w:t>' and '</w:t>
      </w:r>
      <w:proofErr w:type="spellStart"/>
      <w:r>
        <w:t>type_id</w:t>
      </w:r>
      <w:proofErr w:type="spellEnd"/>
      <w:r>
        <w:t>'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w:t>
      </w:r>
      <w:proofErr w:type="spellStart"/>
      <w:r>
        <w:t>first_issue</w:t>
      </w:r>
      <w:proofErr w:type="spellEnd"/>
      <w:r>
        <w:t>' and '</w:t>
      </w:r>
      <w:proofErr w:type="spellStart"/>
      <w:r>
        <w:t>last_issue</w:t>
      </w:r>
      <w:proofErr w:type="spellEnd"/>
      <w:r>
        <w:t>' as separate 1-to-1 relationships.</w:t>
      </w:r>
    </w:p>
    <w:p w14:paraId="35E49238" w14:textId="0ED7097C" w:rsidR="005D0697" w:rsidRDefault="005D0697" w:rsidP="005D0697">
      <w:pPr>
        <w:pStyle w:val="Paragraphedeliste"/>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1" w:name="_Toc447620657"/>
      <w:r w:rsidR="001223CC">
        <w:lastRenderedPageBreak/>
        <w:t>Deliverable 3</w:t>
      </w:r>
      <w:bookmarkEnd w:id="21"/>
    </w:p>
    <w:p w14:paraId="1F2A48CD" w14:textId="77777777" w:rsidR="001223CC" w:rsidRDefault="001223CC" w:rsidP="001223CC">
      <w:pPr>
        <w:pStyle w:val="Titre1"/>
      </w:pPr>
      <w:bookmarkStart w:id="22" w:name="_Toc447620658"/>
      <w:r>
        <w:t>Assumptions</w:t>
      </w:r>
      <w:bookmarkEnd w:id="22"/>
    </w:p>
    <w:p w14:paraId="34379BE4" w14:textId="1226BF40" w:rsidR="001223CC" w:rsidRDefault="00A32D9A" w:rsidP="00CD2E4F">
      <w:pPr>
        <w:pStyle w:val="Sansinterligne"/>
      </w:pPr>
      <w:r>
        <w:t>No additional assumptions on the data were made since previous deliverables. Whe</w:t>
      </w:r>
      <w:r w:rsidR="005076F4">
        <w:t>n the subject was unclear,</w:t>
      </w:r>
      <w:bookmarkStart w:id="23" w:name="_GoBack"/>
      <w:bookmarkEnd w:id="23"/>
      <w:r w:rsidR="005076F4">
        <w:t xml:space="preserve"> we wrote down what we understood about it.</w:t>
      </w:r>
    </w:p>
    <w:p w14:paraId="5464553D" w14:textId="77777777" w:rsidR="001223CC" w:rsidRPr="00CD2E4F" w:rsidRDefault="001223CC" w:rsidP="00CD2E4F">
      <w:pPr>
        <w:pStyle w:val="Titre2"/>
      </w:pPr>
      <w:bookmarkStart w:id="24" w:name="_Toc447620659"/>
      <w:r w:rsidRPr="00CD2E4F">
        <w:t>Query Implementation</w:t>
      </w:r>
      <w:bookmarkEnd w:id="24"/>
    </w:p>
    <w:p w14:paraId="79BB2CD6" w14:textId="77777777" w:rsidR="00CD2E4F" w:rsidRDefault="00CD2E4F" w:rsidP="00CD2E4F">
      <w:pPr>
        <w:pStyle w:val="Titre3"/>
      </w:pPr>
      <w:bookmarkStart w:id="25" w:name="_Toc447620660"/>
      <w:r>
        <w:t>Query a:</w:t>
      </w:r>
      <w:bookmarkEnd w:id="25"/>
    </w:p>
    <w:p w14:paraId="1CB40A33" w14:textId="77777777" w:rsidR="00CD2E4F" w:rsidRDefault="00CD2E4F" w:rsidP="00CD2E4F">
      <w:pPr>
        <w:pStyle w:val="Titre4"/>
      </w:pPr>
      <w:bookmarkStart w:id="26" w:name="_Toc447620661"/>
      <w:r>
        <w:t>Description of logic:</w:t>
      </w:r>
      <w:bookmarkEnd w:id="26"/>
    </w:p>
    <w:p w14:paraId="41F81521" w14:textId="279F9B8B" w:rsidR="00CD2E4F" w:rsidRPr="00CD2E4F" w:rsidRDefault="00C16820" w:rsidP="00CD2E4F">
      <w:pPr>
        <w:pStyle w:val="Sansinterligne"/>
      </w:pPr>
      <w:r>
        <w:t>We first need to find the most recurrent story type.</w:t>
      </w:r>
      <w:r w:rsidR="00827197">
        <w:t xml:space="preserve"> We then find all stories that do not have this type.</w:t>
      </w:r>
      <w:r w:rsidR="00907427">
        <w:t xml:space="preserve"> We can then </w:t>
      </w:r>
      <w:r w:rsidR="008C2F9B">
        <w:t>run the same query again to find the greatest amount of issues that have these stories. Alter this we can simply join the result with series, keeping only the ones with the highest count of issues as calculated before.</w:t>
      </w:r>
    </w:p>
    <w:p w14:paraId="654F5B38" w14:textId="7191E634" w:rsidR="00CD2E4F" w:rsidRDefault="00CD2E4F" w:rsidP="00CD2E4F">
      <w:pPr>
        <w:pStyle w:val="Titre4"/>
      </w:pPr>
      <w:bookmarkStart w:id="27" w:name="_Toc447620662"/>
      <w:r>
        <w:t>SQL statement</w:t>
      </w:r>
      <w:bookmarkEnd w:id="27"/>
    </w:p>
    <w:p w14:paraId="76F5B0D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A8EFEC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ACFFE50"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85C38D9"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4FDCB5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p>
    <w:p w14:paraId="676F127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B241FBF"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3E2A4E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48DDD6F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8C846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6C0C9A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2D05AC4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DAF924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38C5605"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19CCEF4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660390F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31DD335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series_id</w:t>
      </w:r>
      <w:proofErr w:type="spellEnd"/>
    </w:p>
    <w:p w14:paraId="0E0761C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C3DF816"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00634F1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CDD084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947CF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p>
    <w:p w14:paraId="498AF5DC"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306C280"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560909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44973CC8"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9039547"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1982AFB8"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59BE11D"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17E304"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176CBCE3"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1971F4A"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5D983704"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w:t>
      </w:r>
      <w:proofErr w:type="gramEnd"/>
      <w:r>
        <w:rPr>
          <w:rFonts w:ascii="Courier New" w:hAnsi="Courier New" w:cs="Courier New"/>
          <w:color w:val="000000"/>
          <w:sz w:val="20"/>
          <w:szCs w:val="20"/>
          <w:highlight w:val="white"/>
          <w:lang w:val="fr-CH" w:eastAsia="el-GR"/>
        </w:rPr>
        <w:t>_id</w:t>
      </w:r>
      <w:proofErr w:type="spellEnd"/>
    </w:p>
    <w:p w14:paraId="33838C3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58A5F151"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p>
    <w:p w14:paraId="71278F22"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p>
    <w:p w14:paraId="15AAFBF9"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5B91333B" w14:textId="77777777" w:rsidR="00C16820" w:rsidRDefault="00C16820" w:rsidP="00C1682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5395D98" w14:textId="6C674BFA" w:rsidR="00C16820" w:rsidRPr="00C16820" w:rsidRDefault="00C16820" w:rsidP="00C16820">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p>
    <w:p w14:paraId="550C70F9" w14:textId="4D232CDB" w:rsidR="00431183" w:rsidRDefault="00431183" w:rsidP="00431183">
      <w:pPr>
        <w:pStyle w:val="Titre3"/>
      </w:pPr>
      <w:r>
        <w:t>Query b:</w:t>
      </w:r>
    </w:p>
    <w:p w14:paraId="5956EAB4" w14:textId="77777777" w:rsidR="00431183" w:rsidRDefault="00431183" w:rsidP="00431183">
      <w:pPr>
        <w:pStyle w:val="Titre4"/>
      </w:pPr>
      <w:r>
        <w:t>Description of logic:</w:t>
      </w:r>
    </w:p>
    <w:p w14:paraId="7676EAF5" w14:textId="6C131D75" w:rsidR="00431183" w:rsidRPr="00CD2E4F" w:rsidRDefault="00494819" w:rsidP="00431183">
      <w:pPr>
        <w:pStyle w:val="Sansinterligne"/>
      </w:pPr>
      <w:r>
        <w:t>Find the number of different series publication types</w:t>
      </w:r>
      <w:r w:rsidR="008D6B97">
        <w:t>,</w:t>
      </w:r>
      <w:r>
        <w:t xml:space="preserve"> </w:t>
      </w:r>
      <w:r w:rsidR="008D6B97">
        <w:t>then for each series find the number of publication types. Now select the publishers that have more than one series with all types.</w:t>
      </w:r>
    </w:p>
    <w:p w14:paraId="4B20A49A" w14:textId="77777777" w:rsidR="00431183" w:rsidRDefault="00431183" w:rsidP="00431183">
      <w:pPr>
        <w:pStyle w:val="Titre4"/>
      </w:pPr>
      <w:r>
        <w:t>SQL statement</w:t>
      </w:r>
    </w:p>
    <w:p w14:paraId="59DBD12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60F4E3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p>
    <w:p w14:paraId="2DC3918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FROM</w:t>
      </w:r>
    </w:p>
    <w:p w14:paraId="42B3802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p>
    <w:p w14:paraId="7B47246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INNER</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JOIN</w:t>
      </w:r>
    </w:p>
    <w:p w14:paraId="734CD9B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 </w:t>
      </w:r>
      <w:r w:rsidRPr="008D6B97">
        <w:rPr>
          <w:rFonts w:ascii="Courier New" w:hAnsi="Courier New" w:cs="Courier New"/>
          <w:b/>
          <w:bCs/>
          <w:color w:val="0000FF"/>
          <w:sz w:val="20"/>
          <w:szCs w:val="20"/>
          <w:highlight w:val="white"/>
          <w:lang w:eastAsia="el-GR"/>
        </w:rPr>
        <w:t>ON</w:t>
      </w: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id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publisher</w:t>
      </w:r>
      <w:proofErr w:type="gramEnd"/>
      <w:r w:rsidRPr="008D6B97">
        <w:rPr>
          <w:rFonts w:ascii="Courier New" w:hAnsi="Courier New" w:cs="Courier New"/>
          <w:color w:val="000000"/>
          <w:sz w:val="20"/>
          <w:szCs w:val="20"/>
          <w:highlight w:val="white"/>
          <w:lang w:eastAsia="el-GR"/>
        </w:rPr>
        <w:t>_id</w:t>
      </w:r>
      <w:proofErr w:type="spellEnd"/>
    </w:p>
    <w:p w14:paraId="664907D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WHERE</w:t>
      </w:r>
    </w:p>
    <w:p w14:paraId="1ABE8C2A"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FF"/>
          <w:sz w:val="20"/>
          <w:szCs w:val="20"/>
          <w:highlight w:val="white"/>
          <w:lang w:eastAsia="el-GR"/>
        </w:rPr>
        <w:t>IN</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1B13DE8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name</w:t>
      </w:r>
    </w:p>
    <w:p w14:paraId="644DC9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17332EE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DISTINCT</w:t>
      </w:r>
    </w:p>
    <w:p w14:paraId="219B5B9E"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w:t>
      </w:r>
      <w:proofErr w:type="gramEnd"/>
      <w:r w:rsidRPr="008D6B97">
        <w:rPr>
          <w:rFonts w:ascii="Courier New" w:hAnsi="Courier New" w:cs="Courier New"/>
          <w:color w:val="000000"/>
          <w:sz w:val="20"/>
          <w:szCs w:val="20"/>
          <w:highlight w:val="white"/>
          <w:lang w:eastAsia="el-GR"/>
        </w:rPr>
        <w:t>_type_id</w:t>
      </w:r>
      <w:proofErr w:type="spellEnd"/>
    </w:p>
    <w:p w14:paraId="60166E0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5786D94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p>
    <w:p w14:paraId="6B4A6C7B"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WHERE</w:t>
      </w:r>
    </w:p>
    <w:p w14:paraId="213095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IS</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NOT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NULL</w:t>
      </w:r>
    </w:p>
    <w:p w14:paraId="5FF3BC6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AS</w:t>
      </w:r>
      <w:r w:rsidRPr="008D6B97">
        <w:rPr>
          <w:rFonts w:ascii="Courier New" w:hAnsi="Courier New" w:cs="Courier New"/>
          <w:color w:val="000000"/>
          <w:sz w:val="20"/>
          <w:szCs w:val="20"/>
          <w:highlight w:val="white"/>
          <w:lang w:eastAsia="el-GR"/>
        </w:rPr>
        <w:t xml:space="preserve"> a</w:t>
      </w:r>
    </w:p>
    <w:p w14:paraId="24905E9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name</w:t>
      </w:r>
    </w:p>
    <w:p w14:paraId="51899B2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HAVING</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2711E7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p>
    <w:p w14:paraId="74FA86B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4A0F4012"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series_publication_types</w:t>
      </w:r>
      <w:proofErr w:type="spellEnd"/>
      <w:r w:rsidRPr="008D6B97">
        <w:rPr>
          <w:rFonts w:ascii="Courier New" w:hAnsi="Courier New" w:cs="Courier New"/>
          <w:b/>
          <w:bCs/>
          <w:color w:val="000080"/>
          <w:sz w:val="20"/>
          <w:szCs w:val="20"/>
          <w:highlight w:val="white"/>
          <w:lang w:eastAsia="el-GR"/>
        </w:rPr>
        <w:t>))</w:t>
      </w:r>
    </w:p>
    <w:p w14:paraId="4619DCDD" w14:textId="77777777" w:rsid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F318A7C" w14:textId="693ADA75" w:rsidR="00431183" w:rsidRDefault="008D6B97" w:rsidP="008D6B97">
      <w:pPr>
        <w:pStyle w:val="Titre3"/>
        <w:rPr>
          <w:rFonts w:ascii="Courier New" w:hAnsi="Courier New" w:cs="Courier New"/>
          <w:b/>
          <w:bCs/>
          <w:color w:val="00008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p>
    <w:p w14:paraId="3D29588E" w14:textId="3823BC1F" w:rsidR="00431183" w:rsidRDefault="00431183" w:rsidP="00431183">
      <w:pPr>
        <w:pStyle w:val="Titre3"/>
      </w:pPr>
      <w:r>
        <w:t>Query c:</w:t>
      </w:r>
    </w:p>
    <w:p w14:paraId="763719DF" w14:textId="77777777" w:rsidR="00431183" w:rsidRDefault="00431183" w:rsidP="00431183">
      <w:pPr>
        <w:pStyle w:val="Titre4"/>
      </w:pPr>
      <w:r>
        <w:t>Description of logic:</w:t>
      </w:r>
    </w:p>
    <w:p w14:paraId="3AE87B7F" w14:textId="1FD9C433" w:rsidR="00431183" w:rsidRPr="00CD2E4F" w:rsidRDefault="00135410" w:rsidP="00431183">
      <w:pPr>
        <w:pStyle w:val="Sansinterligne"/>
      </w:pPr>
      <w:r>
        <w:t xml:space="preserve">Simply </w:t>
      </w:r>
      <w:r w:rsidR="005C0C57">
        <w:t>join</w:t>
      </w:r>
      <w:r>
        <w:t xml:space="preserve"> all the required tables, keeping only the stories by Alan Moore, then group by the characters names and keep only the top 10.</w:t>
      </w:r>
    </w:p>
    <w:p w14:paraId="03D677CE" w14:textId="77777777" w:rsidR="00431183" w:rsidRDefault="00431183" w:rsidP="00431183">
      <w:pPr>
        <w:pStyle w:val="Titre4"/>
      </w:pPr>
      <w:r>
        <w:t>SQL statement</w:t>
      </w:r>
    </w:p>
    <w:p w14:paraId="0DAE0348"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7C0905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616F03E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AF5464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E96D73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CAE0F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6126812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D36CD4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A6EEC0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616EFB"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origin_id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0EB73FD"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13CDA4D4"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'Alan Moore'</w:t>
      </w:r>
    </w:p>
    <w:p w14:paraId="53390C7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w:t>
      </w:r>
      <w:proofErr w:type="gramEnd"/>
      <w:r>
        <w:rPr>
          <w:rFonts w:ascii="Courier New" w:hAnsi="Courier New" w:cs="Courier New"/>
          <w:color w:val="000000"/>
          <w:sz w:val="20"/>
          <w:szCs w:val="20"/>
          <w:highlight w:val="white"/>
          <w:lang w:val="fr-CH" w:eastAsia="el-GR"/>
        </w:rPr>
        <w:t>_name</w:t>
      </w:r>
      <w:proofErr w:type="spellEnd"/>
    </w:p>
    <w:p w14:paraId="4EA10F72"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24AE3391" w14:textId="77777777" w:rsidR="00135410" w:rsidRDefault="00135410" w:rsidP="00135410">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126FF7E7" w14:textId="3BE6EA10" w:rsidR="00431183" w:rsidRDefault="00431183" w:rsidP="00135410">
      <w:pPr>
        <w:pStyle w:val="Titre3"/>
      </w:pPr>
      <w:r>
        <w:t>Query d:</w:t>
      </w:r>
    </w:p>
    <w:p w14:paraId="6C861C5A" w14:textId="77777777" w:rsidR="00431183" w:rsidRDefault="00431183" w:rsidP="00431183">
      <w:pPr>
        <w:pStyle w:val="Titre4"/>
      </w:pPr>
      <w:r>
        <w:t>Description of logic:</w:t>
      </w:r>
    </w:p>
    <w:p w14:paraId="6FFA94D0" w14:textId="67B90FEB" w:rsidR="00431183" w:rsidRPr="00CD2E4F" w:rsidRDefault="005C0C57" w:rsidP="00431183">
      <w:pPr>
        <w:pStyle w:val="Sansinterligne"/>
      </w:pPr>
      <w:r>
        <w:t xml:space="preserve">The trick is to join </w:t>
      </w:r>
      <w:proofErr w:type="spellStart"/>
      <w:r>
        <w:t>stories_pencils</w:t>
      </w:r>
      <w:proofErr w:type="spellEnd"/>
      <w:r>
        <w:t xml:space="preserve"> and </w:t>
      </w:r>
      <w:proofErr w:type="spellStart"/>
      <w:r>
        <w:t>stories_genres</w:t>
      </w:r>
      <w:proofErr w:type="spellEnd"/>
      <w:r>
        <w:t xml:space="preserve"> together </w:t>
      </w:r>
      <w:proofErr w:type="gramStart"/>
      <w:r>
        <w:t>in order to</w:t>
      </w:r>
      <w:proofErr w:type="gramEnd"/>
      <w:r>
        <w:t xml:space="preserve"> keep only stories that have both the same person who did the pencilwork and the script.</w:t>
      </w:r>
    </w:p>
    <w:p w14:paraId="7B2BF3F5" w14:textId="77777777" w:rsidR="00431183" w:rsidRDefault="00431183" w:rsidP="00431183">
      <w:pPr>
        <w:pStyle w:val="Titre4"/>
      </w:pPr>
      <w:r>
        <w:t>SQL statement</w:t>
      </w:r>
    </w:p>
    <w:p w14:paraId="38C09492"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4F10642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2DE1D94"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E219D9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4AA6A59B"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2C14A8"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42159B6"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5E7B4527"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3A18BF30"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26B5BFE"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4BB50B05"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67AA1A0" w14:textId="77777777" w:rsidR="005E1597" w:rsidRDefault="005E1597" w:rsidP="005E1597">
      <w:pPr>
        <w:pStyle w:val="Titre3"/>
        <w:rPr>
          <w:rFonts w:ascii="Courier New" w:hAnsi="Courier New" w:cs="Courier New"/>
          <w:color w:val="80808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genre_name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'nature'</w:t>
      </w:r>
    </w:p>
    <w:p w14:paraId="51FD8B96" w14:textId="44366983" w:rsidR="00431183" w:rsidRDefault="00431183" w:rsidP="005E1597">
      <w:pPr>
        <w:pStyle w:val="Titre3"/>
      </w:pPr>
      <w:r>
        <w:t>Query e:</w:t>
      </w:r>
    </w:p>
    <w:p w14:paraId="06E0DF8C" w14:textId="77777777" w:rsidR="00431183" w:rsidRDefault="00431183" w:rsidP="00431183">
      <w:pPr>
        <w:pStyle w:val="Titre4"/>
      </w:pPr>
      <w:r>
        <w:t>Description of logic:</w:t>
      </w:r>
    </w:p>
    <w:p w14:paraId="7BECC078" w14:textId="4EB6D8B4" w:rsidR="00431183" w:rsidRPr="00CD2E4F" w:rsidRDefault="00F35CFF" w:rsidP="00431183">
      <w:pPr>
        <w:pStyle w:val="Sansinterligne"/>
      </w:pPr>
      <w:r>
        <w:t>We first find the top 10 publishers. We can then join the result of this query with languages and publishers. The only thing left is then to group by publisher and concatenate the languages keeping only the first 3.</w:t>
      </w:r>
    </w:p>
    <w:p w14:paraId="44A0A7CA" w14:textId="77777777" w:rsidR="00431183" w:rsidRDefault="00431183" w:rsidP="00431183">
      <w:pPr>
        <w:pStyle w:val="Titre4"/>
      </w:pPr>
      <w:r>
        <w:t>SQL statement</w:t>
      </w:r>
    </w:p>
    <w:p w14:paraId="65CE7B9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D67862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p>
    <w:p w14:paraId="47915DA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SUBSTRING_</w:t>
      </w:r>
      <w:proofErr w:type="gramStart"/>
      <w:r>
        <w:rPr>
          <w:rFonts w:ascii="Courier New" w:hAnsi="Courier New" w:cs="Courier New"/>
          <w:b/>
          <w:bCs/>
          <w:color w:val="0000FF"/>
          <w:sz w:val="20"/>
          <w:szCs w:val="20"/>
          <w:highlight w:val="white"/>
          <w:lang w:val="fr-CH" w:eastAsia="el-GR"/>
        </w:rPr>
        <w:t>INDEX</w:t>
      </w:r>
      <w:r>
        <w:rPr>
          <w:rFonts w:ascii="Courier New" w:hAnsi="Courier New" w:cs="Courier New"/>
          <w:b/>
          <w:bCs/>
          <w:color w:val="000080"/>
          <w:sz w:val="20"/>
          <w:szCs w:val="20"/>
          <w:highlight w:val="white"/>
          <w:lang w:val="fr-CH" w:eastAsia="el-GR"/>
        </w:rPr>
        <w:t>(</w:t>
      </w:r>
      <w:proofErr w:type="gramEnd"/>
      <w:r>
        <w:rPr>
          <w:rFonts w:ascii="Courier New" w:hAnsi="Courier New" w:cs="Courier New"/>
          <w:color w:val="000000"/>
          <w:sz w:val="20"/>
          <w:szCs w:val="20"/>
          <w:highlight w:val="white"/>
          <w:lang w:val="fr-CH" w:eastAsia="el-GR"/>
        </w:rPr>
        <w:t>GROUP_CONCAT</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DISTINCT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2EC2BC5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SEPARATOR </w:t>
      </w:r>
      <w:r>
        <w:rPr>
          <w:rFonts w:ascii="Courier New" w:hAnsi="Courier New" w:cs="Courier New"/>
          <w:color w:val="808080"/>
          <w:sz w:val="20"/>
          <w:szCs w:val="20"/>
          <w:highlight w:val="white"/>
          <w:lang w:val="fr-CH" w:eastAsia="el-GR"/>
        </w:rPr>
        <w:t>', '</w:t>
      </w:r>
      <w:r>
        <w:rPr>
          <w:rFonts w:ascii="Courier New" w:hAnsi="Courier New" w:cs="Courier New"/>
          <w:b/>
          <w:bCs/>
          <w:color w:val="000080"/>
          <w:sz w:val="20"/>
          <w:szCs w:val="20"/>
          <w:highlight w:val="white"/>
          <w:lang w:val="fr-CH" w:eastAsia="el-GR"/>
        </w:rPr>
        <w:t>),</w:t>
      </w:r>
    </w:p>
    <w:p w14:paraId="7FBF316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4D8708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3</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languages</w:t>
      </w:r>
      <w:proofErr w:type="spellEnd"/>
    </w:p>
    <w:p w14:paraId="5E60BE08"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0672973"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0ADF3D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C719CB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D95BEC4"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pid</w:t>
      </w:r>
      <w:proofErr w:type="spellEnd"/>
    </w:p>
    <w:p w14:paraId="24C45E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67C4A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3EF3B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1BC8278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68A253B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67196B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EB026D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6CF456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8A6297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9921BD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p>
    <w:p w14:paraId="2CB69F2F" w14:textId="77777777" w:rsidR="00F35CFF" w:rsidRDefault="00F35CFF" w:rsidP="00F35CFF">
      <w:pPr>
        <w:pStyle w:val="Titre3"/>
        <w:rPr>
          <w:rFonts w:ascii="Courier New" w:hAnsi="Courier New" w:cs="Courier New"/>
          <w:color w:val="000000"/>
          <w:sz w:val="20"/>
          <w:szCs w:val="20"/>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78712B3C" w14:textId="21469B0A" w:rsidR="00431183" w:rsidRDefault="00431183" w:rsidP="00F35CFF">
      <w:pPr>
        <w:pStyle w:val="Titre3"/>
      </w:pPr>
      <w:r>
        <w:t>Query f:</w:t>
      </w:r>
    </w:p>
    <w:p w14:paraId="2894A073" w14:textId="77777777" w:rsidR="00431183" w:rsidRDefault="00431183" w:rsidP="00431183">
      <w:pPr>
        <w:pStyle w:val="Titre4"/>
      </w:pPr>
      <w:r>
        <w:t>Description of logic:</w:t>
      </w:r>
    </w:p>
    <w:p w14:paraId="68DC14CC" w14:textId="637E7037" w:rsidR="00431183" w:rsidRPr="00CD2E4F" w:rsidRDefault="00834616" w:rsidP="00431183">
      <w:pPr>
        <w:pStyle w:val="Sansinterligne"/>
      </w:pPr>
      <w:r>
        <w:t>By “original stories” we understood “stories excluding their reprints”.</w:t>
      </w:r>
      <w:r w:rsidR="00B2784F">
        <w:t xml:space="preserve"> We joined the required tables and filtered out the stories that were reprints then grouped by languages and kept only the rows with at least 10000 values.</w:t>
      </w:r>
    </w:p>
    <w:p w14:paraId="5E16B8B7" w14:textId="77777777" w:rsidR="00431183" w:rsidRDefault="00431183" w:rsidP="00431183">
      <w:pPr>
        <w:pStyle w:val="Titre4"/>
      </w:pPr>
      <w:r>
        <w:t>SQL statement</w:t>
      </w:r>
    </w:p>
    <w:p w14:paraId="74699E3B"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2E83339"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7101D9DC"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F0FCA0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BC73BC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4C054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4074189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0DF31FE"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D8DA36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DC2A73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F95F26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8111D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0963654"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DAF0A7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p>
    <w:p w14:paraId="2F31117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777F03"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target_id</w:t>
      </w:r>
      <w:proofErr w:type="spellEnd"/>
    </w:p>
    <w:p w14:paraId="6B5050D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339E4CF"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bCs/>
          <w:color w:val="000080"/>
          <w:sz w:val="20"/>
          <w:szCs w:val="20"/>
          <w:highlight w:val="white"/>
          <w:lang w:val="fr-CH" w:eastAsia="el-GR"/>
        </w:rPr>
        <w:t>)</w:t>
      </w:r>
    </w:p>
    <w:p w14:paraId="5F0B7C3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3C2AEAA" w14:textId="77777777" w:rsidR="00834616" w:rsidRDefault="00834616" w:rsidP="00834616">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10000</w:t>
      </w:r>
    </w:p>
    <w:p w14:paraId="61067EDF" w14:textId="0E51D0C4" w:rsidR="00431183" w:rsidRDefault="00431183" w:rsidP="00834616">
      <w:pPr>
        <w:pStyle w:val="Titre3"/>
      </w:pPr>
      <w:r>
        <w:t>Query g:</w:t>
      </w:r>
    </w:p>
    <w:p w14:paraId="513E2B12" w14:textId="77777777" w:rsidR="00431183" w:rsidRDefault="00431183" w:rsidP="00431183">
      <w:pPr>
        <w:pStyle w:val="Titre4"/>
      </w:pPr>
      <w:r>
        <w:t>Description of logic:</w:t>
      </w:r>
    </w:p>
    <w:p w14:paraId="59072741" w14:textId="7B5E0542" w:rsidR="00431183" w:rsidRPr="00CD2E4F" w:rsidRDefault="00295FF9" w:rsidP="00431183">
      <w:pPr>
        <w:pStyle w:val="Sansinterligne"/>
      </w:pPr>
      <w:r>
        <w:t>First find all story types that were published in an Italian magazine, then find the story types that are not in this subquery.</w:t>
      </w:r>
    </w:p>
    <w:p w14:paraId="0279E107" w14:textId="77777777" w:rsidR="00431183" w:rsidRDefault="00431183" w:rsidP="00431183">
      <w:pPr>
        <w:pStyle w:val="Titre4"/>
      </w:pPr>
      <w:r>
        <w:t>SQL statement</w:t>
      </w:r>
    </w:p>
    <w:p w14:paraId="0AFCA412"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92EFA48"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3A444CA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93E40A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p>
    <w:p w14:paraId="1442566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4FFA69B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54B579D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10F7B4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59F934A6"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865A6AF"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EB8745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0555307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030F184"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0AE15D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188BE7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6006BAB"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92F6A0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B04098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EF531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1C5396A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DC6B9AA"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italian</w:t>
      </w:r>
      <w:proofErr w:type="spellEnd"/>
      <w:r>
        <w:rPr>
          <w:rFonts w:ascii="Courier New" w:hAnsi="Courier New" w:cs="Courier New"/>
          <w:color w:val="808080"/>
          <w:sz w:val="20"/>
          <w:szCs w:val="20"/>
          <w:highlight w:val="white"/>
          <w:lang w:val="fr-CH" w:eastAsia="el-GR"/>
        </w:rPr>
        <w:t>'</w:t>
      </w:r>
    </w:p>
    <w:p w14:paraId="423C660E" w14:textId="77777777" w:rsidR="00C52907" w:rsidRDefault="00C52907" w:rsidP="00C52907">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44C2A158" w14:textId="7803BB7B" w:rsidR="00431183" w:rsidRDefault="00431183" w:rsidP="00C52907">
      <w:pPr>
        <w:pStyle w:val="Titre3"/>
      </w:pPr>
      <w:r>
        <w:t>Query h:</w:t>
      </w:r>
    </w:p>
    <w:p w14:paraId="79B49198" w14:textId="77777777" w:rsidR="00431183" w:rsidRDefault="00431183" w:rsidP="00431183">
      <w:pPr>
        <w:pStyle w:val="Titre4"/>
      </w:pPr>
      <w:r>
        <w:t>Description of logic:</w:t>
      </w:r>
    </w:p>
    <w:p w14:paraId="1F427240" w14:textId="73796D26" w:rsidR="00431183" w:rsidRPr="00CD2E4F" w:rsidRDefault="003C665E" w:rsidP="00431183">
      <w:pPr>
        <w:pStyle w:val="Sansinterligne"/>
      </w:pPr>
      <w:r>
        <w:t xml:space="preserve">We first find </w:t>
      </w:r>
      <w:r w:rsidR="001B35A3">
        <w:t>the unique tuples (</w:t>
      </w:r>
      <w:proofErr w:type="spellStart"/>
      <w:r w:rsidR="001B35A3" w:rsidRPr="001B35A3">
        <w:t>stories_</w:t>
      </w:r>
      <w:proofErr w:type="gramStart"/>
      <w:r w:rsidR="001B35A3" w:rsidRPr="001B35A3">
        <w:t>script.person</w:t>
      </w:r>
      <w:proofErr w:type="gramEnd"/>
      <w:r w:rsidR="001B35A3" w:rsidRPr="001B35A3">
        <w:t>_name</w:t>
      </w:r>
      <w:proofErr w:type="spellEnd"/>
      <w:r w:rsidR="001B35A3" w:rsidRPr="001B35A3">
        <w:t xml:space="preserve"> , indicia_publishers.name</w:t>
      </w:r>
      <w:r w:rsidR="001B35A3">
        <w:t>). We now have tuples containing for each person the indicia publishers that person worked for. Because we are not interested in the name of the indicia publishers but only the count, we can group by person name and keep only those with a count greater than one. The rest is just a matter of joining the correct tables together.</w:t>
      </w:r>
    </w:p>
    <w:p w14:paraId="5325C8CE" w14:textId="77777777" w:rsidR="00431183" w:rsidRDefault="00431183" w:rsidP="00431183">
      <w:pPr>
        <w:pStyle w:val="Titre4"/>
      </w:pPr>
      <w:r>
        <w:t>SQL statement</w:t>
      </w:r>
    </w:p>
    <w:p w14:paraId="7503C28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2C4AAD4E"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7E7515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02865C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78D6323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C51C33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77BB27C3"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1F15DA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03A376D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3111CF8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'cartoon'</w:t>
      </w:r>
    </w:p>
    <w:p w14:paraId="1353FA5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7B886B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p>
    <w:p w14:paraId="1D151EE2"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E4E760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311DD2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F5E045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4DA9D3B"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31CECFC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w:t>
      </w:r>
      <w:proofErr w:type="gramStart"/>
      <w:r>
        <w:rPr>
          <w:rFonts w:ascii="Courier New" w:hAnsi="Courier New" w:cs="Courier New"/>
          <w:color w:val="000000"/>
          <w:sz w:val="20"/>
          <w:szCs w:val="20"/>
          <w:highlight w:val="white"/>
          <w:lang w:val="fr-CH" w:eastAsia="el-GR"/>
        </w:rPr>
        <w:t>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605DBF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09D5327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2FD792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11DFEB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_id</w:t>
      </w:r>
      <w:proofErr w:type="spellEnd"/>
    </w:p>
    <w:p w14:paraId="56C2D1F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0AFD856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person_name</w:t>
      </w:r>
      <w:proofErr w:type="spellEnd"/>
    </w:p>
    <w:p w14:paraId="3D95154C" w14:textId="77777777" w:rsidR="001D2F78" w:rsidRDefault="001D2F78" w:rsidP="001D2F78">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5F599F9C" w14:textId="3AB49A6D" w:rsidR="00431183" w:rsidRDefault="00431183" w:rsidP="001D2F78">
      <w:pPr>
        <w:pStyle w:val="Titre3"/>
      </w:pPr>
      <w:r>
        <w:t>Query i:</w:t>
      </w:r>
    </w:p>
    <w:p w14:paraId="0C4D09A7" w14:textId="77777777" w:rsidR="00431183" w:rsidRDefault="00431183" w:rsidP="00431183">
      <w:pPr>
        <w:pStyle w:val="Titre4"/>
      </w:pPr>
      <w:r>
        <w:t>Description of logic:</w:t>
      </w:r>
    </w:p>
    <w:p w14:paraId="02780751" w14:textId="41AC68B5" w:rsidR="00431183" w:rsidRPr="00CD2E4F" w:rsidRDefault="009335B1" w:rsidP="00431183">
      <w:pPr>
        <w:pStyle w:val="Sansinterligne"/>
      </w:pPr>
      <w:r>
        <w:t>This query is just a matter of doing a couple of joins and grouping by brand groups names and taking the 10 with the highest count.</w:t>
      </w:r>
    </w:p>
    <w:p w14:paraId="51BD5204" w14:textId="77777777" w:rsidR="00431183" w:rsidRDefault="00431183" w:rsidP="00431183">
      <w:pPr>
        <w:pStyle w:val="Titre4"/>
      </w:pPr>
      <w:r>
        <w:t>SQL statement</w:t>
      </w:r>
    </w:p>
    <w:p w14:paraId="0869E168"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0F9049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4C32A67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E2A1719"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3FC5066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4947677"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4E91782A"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DBBC14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66F3328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1AE5A46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76E00071"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0FB2AFBC" w14:textId="77FB8D55" w:rsidR="00431183" w:rsidRPr="00CD2E4F" w:rsidRDefault="00431183" w:rsidP="00CD2E4F">
      <w:pPr>
        <w:pStyle w:val="Sansinterligne"/>
      </w:pPr>
    </w:p>
    <w:p w14:paraId="33DEFA45" w14:textId="77777777" w:rsidR="00CD2E4F" w:rsidRDefault="00CD2E4F" w:rsidP="001223CC">
      <w:pPr>
        <w:pStyle w:val="Titre1"/>
      </w:pPr>
      <w:bookmarkStart w:id="28" w:name="_Toc447620668"/>
      <w:r>
        <w:t>Interface</w:t>
      </w:r>
      <w:bookmarkEnd w:id="28"/>
    </w:p>
    <w:p w14:paraId="0C3409BA" w14:textId="77777777" w:rsidR="00607993" w:rsidRDefault="00607993" w:rsidP="00607993">
      <w:pPr>
        <w:pStyle w:val="Titre3"/>
      </w:pPr>
      <w:bookmarkStart w:id="29"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29"/>
    </w:p>
    <w:p w14:paraId="79AECE45" w14:textId="1ECC668A" w:rsidR="00CD2E4F" w:rsidRPr="00714F41" w:rsidRDefault="00F631C0" w:rsidP="00CD2E4F">
      <w:pPr>
        <w:spacing w:line="240" w:lineRule="auto"/>
        <w:jc w:val="both"/>
      </w:pPr>
      <w:r>
        <w:t xml:space="preserve">Léonard did the queries A through I of deliverable 3 and fixed the queries from deliverable 2. </w:t>
      </w:r>
      <w:proofErr w:type="spellStart"/>
      <w:r>
        <w:t>Chenyu</w:t>
      </w:r>
      <w:proofErr w:type="spellEnd"/>
      <w:r>
        <w:t xml:space="preserve"> did the queries J to O of deliverable 3.</w:t>
      </w:r>
    </w:p>
    <w:sectPr w:rsidR="00CD2E4F" w:rsidRPr="00714F41">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527B9" w14:textId="77777777" w:rsidR="000D0AB2" w:rsidRDefault="000D0AB2">
      <w:pPr>
        <w:spacing w:after="0" w:line="240" w:lineRule="auto"/>
      </w:pPr>
      <w:r>
        <w:separator/>
      </w:r>
    </w:p>
  </w:endnote>
  <w:endnote w:type="continuationSeparator" w:id="0">
    <w:p w14:paraId="0E451A6A" w14:textId="77777777" w:rsidR="000D0AB2" w:rsidRDefault="000D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79711" w14:textId="77777777" w:rsidR="000D0AB2" w:rsidRDefault="000D0AB2">
      <w:pPr>
        <w:spacing w:after="0" w:line="240" w:lineRule="auto"/>
      </w:pPr>
      <w:r>
        <w:separator/>
      </w:r>
    </w:p>
  </w:footnote>
  <w:footnote w:type="continuationSeparator" w:id="0">
    <w:p w14:paraId="76817D77" w14:textId="77777777" w:rsidR="000D0AB2" w:rsidRDefault="000D0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A32D9A" w14:paraId="2A0F5AE2" w14:textId="77777777">
      <w:trPr>
        <w:trHeight w:val="1119"/>
      </w:trPr>
      <w:tc>
        <w:tcPr>
          <w:tcW w:w="5898" w:type="dxa"/>
          <w:tcBorders>
            <w:top w:val="nil"/>
            <w:left w:val="nil"/>
            <w:bottom w:val="nil"/>
            <w:right w:val="nil"/>
          </w:tcBorders>
          <w:shd w:val="clear" w:color="auto" w:fill="FFFFFF"/>
        </w:tcPr>
        <w:p w14:paraId="5AEC6AF8" w14:textId="77777777" w:rsidR="00A32D9A" w:rsidRDefault="00A32D9A">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A32D9A" w:rsidRDefault="00A32D9A">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A32D9A" w:rsidRDefault="00A32D9A">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A32D9A" w:rsidRDefault="00A32D9A">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A32D9A" w:rsidRDefault="00A32D9A">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A32D9A" w:rsidRDefault="00A32D9A">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A32D9A" w:rsidRDefault="00A32D9A">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A32D9A" w:rsidRDefault="00A32D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492"/>
    <w:rsid w:val="000315AE"/>
    <w:rsid w:val="00050D6F"/>
    <w:rsid w:val="000521FF"/>
    <w:rsid w:val="000819C2"/>
    <w:rsid w:val="000D0AB2"/>
    <w:rsid w:val="000E2DB8"/>
    <w:rsid w:val="000F17DA"/>
    <w:rsid w:val="00100F0E"/>
    <w:rsid w:val="001223CC"/>
    <w:rsid w:val="00125EF0"/>
    <w:rsid w:val="00131611"/>
    <w:rsid w:val="001332F3"/>
    <w:rsid w:val="00135410"/>
    <w:rsid w:val="0014381A"/>
    <w:rsid w:val="001A59E1"/>
    <w:rsid w:val="001A62C2"/>
    <w:rsid w:val="001A7EFC"/>
    <w:rsid w:val="001B1311"/>
    <w:rsid w:val="001B35A3"/>
    <w:rsid w:val="001C094A"/>
    <w:rsid w:val="001D2F78"/>
    <w:rsid w:val="001E4364"/>
    <w:rsid w:val="001E585A"/>
    <w:rsid w:val="001F0A84"/>
    <w:rsid w:val="001F2160"/>
    <w:rsid w:val="00212A22"/>
    <w:rsid w:val="0026392E"/>
    <w:rsid w:val="0029147B"/>
    <w:rsid w:val="00295FF9"/>
    <w:rsid w:val="002B1090"/>
    <w:rsid w:val="002D6C7F"/>
    <w:rsid w:val="002E66DE"/>
    <w:rsid w:val="002F133D"/>
    <w:rsid w:val="003161C0"/>
    <w:rsid w:val="003206B0"/>
    <w:rsid w:val="003216DE"/>
    <w:rsid w:val="003302DC"/>
    <w:rsid w:val="00346B40"/>
    <w:rsid w:val="00362C95"/>
    <w:rsid w:val="00363B74"/>
    <w:rsid w:val="003844D0"/>
    <w:rsid w:val="003B5D9A"/>
    <w:rsid w:val="003C665E"/>
    <w:rsid w:val="003D63A3"/>
    <w:rsid w:val="00416B86"/>
    <w:rsid w:val="00420F66"/>
    <w:rsid w:val="00426E82"/>
    <w:rsid w:val="00431183"/>
    <w:rsid w:val="00434125"/>
    <w:rsid w:val="00450CDD"/>
    <w:rsid w:val="00462F07"/>
    <w:rsid w:val="00494819"/>
    <w:rsid w:val="004B7B15"/>
    <w:rsid w:val="004C4519"/>
    <w:rsid w:val="004C5E0B"/>
    <w:rsid w:val="005076F4"/>
    <w:rsid w:val="00522A58"/>
    <w:rsid w:val="0052326E"/>
    <w:rsid w:val="00524D15"/>
    <w:rsid w:val="005428E2"/>
    <w:rsid w:val="00550018"/>
    <w:rsid w:val="005744D5"/>
    <w:rsid w:val="00577665"/>
    <w:rsid w:val="00593752"/>
    <w:rsid w:val="005B234C"/>
    <w:rsid w:val="005C0C57"/>
    <w:rsid w:val="005C1AE3"/>
    <w:rsid w:val="005D0697"/>
    <w:rsid w:val="005D1C3B"/>
    <w:rsid w:val="005D31FA"/>
    <w:rsid w:val="005D749E"/>
    <w:rsid w:val="005E1597"/>
    <w:rsid w:val="005E20D7"/>
    <w:rsid w:val="005E28F8"/>
    <w:rsid w:val="006053CD"/>
    <w:rsid w:val="00607993"/>
    <w:rsid w:val="00631B37"/>
    <w:rsid w:val="00632E13"/>
    <w:rsid w:val="00670D82"/>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B6559"/>
    <w:rsid w:val="007F2EF9"/>
    <w:rsid w:val="007F7639"/>
    <w:rsid w:val="00816739"/>
    <w:rsid w:val="00824721"/>
    <w:rsid w:val="00827197"/>
    <w:rsid w:val="0083320C"/>
    <w:rsid w:val="00834616"/>
    <w:rsid w:val="0083659F"/>
    <w:rsid w:val="0084463D"/>
    <w:rsid w:val="00853395"/>
    <w:rsid w:val="00854A5A"/>
    <w:rsid w:val="00894040"/>
    <w:rsid w:val="0089492A"/>
    <w:rsid w:val="008C2F9B"/>
    <w:rsid w:val="008D6B97"/>
    <w:rsid w:val="008E3D8E"/>
    <w:rsid w:val="008F435D"/>
    <w:rsid w:val="00907427"/>
    <w:rsid w:val="00907740"/>
    <w:rsid w:val="00912480"/>
    <w:rsid w:val="009210C1"/>
    <w:rsid w:val="0092427E"/>
    <w:rsid w:val="009335B1"/>
    <w:rsid w:val="00944E95"/>
    <w:rsid w:val="009509A6"/>
    <w:rsid w:val="009B2ACC"/>
    <w:rsid w:val="009B48F1"/>
    <w:rsid w:val="009C0993"/>
    <w:rsid w:val="009D52E8"/>
    <w:rsid w:val="009E0C87"/>
    <w:rsid w:val="00A05A24"/>
    <w:rsid w:val="00A13AEC"/>
    <w:rsid w:val="00A21525"/>
    <w:rsid w:val="00A32D9A"/>
    <w:rsid w:val="00A5403D"/>
    <w:rsid w:val="00A637BD"/>
    <w:rsid w:val="00A67D5D"/>
    <w:rsid w:val="00A86DA5"/>
    <w:rsid w:val="00AA02A7"/>
    <w:rsid w:val="00AB13EA"/>
    <w:rsid w:val="00AB3C66"/>
    <w:rsid w:val="00AB6FAF"/>
    <w:rsid w:val="00AF0AFE"/>
    <w:rsid w:val="00B15973"/>
    <w:rsid w:val="00B272D6"/>
    <w:rsid w:val="00B2784F"/>
    <w:rsid w:val="00B6157A"/>
    <w:rsid w:val="00B71CDA"/>
    <w:rsid w:val="00B76ECA"/>
    <w:rsid w:val="00B80229"/>
    <w:rsid w:val="00B9393B"/>
    <w:rsid w:val="00BB3E69"/>
    <w:rsid w:val="00C01C6F"/>
    <w:rsid w:val="00C042B0"/>
    <w:rsid w:val="00C12683"/>
    <w:rsid w:val="00C16820"/>
    <w:rsid w:val="00C16A91"/>
    <w:rsid w:val="00C52907"/>
    <w:rsid w:val="00CA44F4"/>
    <w:rsid w:val="00CB1D73"/>
    <w:rsid w:val="00CB3EC0"/>
    <w:rsid w:val="00CC38A4"/>
    <w:rsid w:val="00CC6F0B"/>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C299A"/>
    <w:rsid w:val="00DD1475"/>
    <w:rsid w:val="00DD2194"/>
    <w:rsid w:val="00DD2922"/>
    <w:rsid w:val="00DF491C"/>
    <w:rsid w:val="00E14BE8"/>
    <w:rsid w:val="00E26604"/>
    <w:rsid w:val="00E37CCE"/>
    <w:rsid w:val="00E426BA"/>
    <w:rsid w:val="00E44512"/>
    <w:rsid w:val="00E52DA3"/>
    <w:rsid w:val="00E61090"/>
    <w:rsid w:val="00E84848"/>
    <w:rsid w:val="00E86EA3"/>
    <w:rsid w:val="00EB26CE"/>
    <w:rsid w:val="00EE55CB"/>
    <w:rsid w:val="00EF4458"/>
    <w:rsid w:val="00F024C1"/>
    <w:rsid w:val="00F24F41"/>
    <w:rsid w:val="00F34530"/>
    <w:rsid w:val="00F35152"/>
    <w:rsid w:val="00F35CFF"/>
    <w:rsid w:val="00F40399"/>
    <w:rsid w:val="00F429B3"/>
    <w:rsid w:val="00F53DB0"/>
    <w:rsid w:val="00F624A6"/>
    <w:rsid w:val="00F631C0"/>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78F6BE1-A502-45A7-A2B7-CD9B95E82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23</Pages>
  <Words>5209</Words>
  <Characters>28655</Characters>
  <Application>Microsoft Office Word</Application>
  <DocSecurity>0</DocSecurity>
  <Lines>238</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22</cp:revision>
  <cp:lastPrinted>2017-05-03T19:35:00Z</cp:lastPrinted>
  <dcterms:created xsi:type="dcterms:W3CDTF">2017-05-03T19:33:00Z</dcterms:created>
  <dcterms:modified xsi:type="dcterms:W3CDTF">2017-06-02T14:09:00Z</dcterms:modified>
  <dc:language>en-US</dc:language>
</cp:coreProperties>
</file>