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F837" w14:textId="6C8C8F9C" w:rsidR="00995C04" w:rsidRPr="00A31F64" w:rsidRDefault="00E92CA2">
      <w:pPr>
        <w:rPr>
          <w:b/>
          <w:bCs/>
        </w:rPr>
      </w:pPr>
      <w:r w:rsidRPr="00A31F64">
        <w:rPr>
          <w:b/>
          <w:bCs/>
        </w:rPr>
        <w:t>Programmeer logica.</w:t>
      </w:r>
    </w:p>
    <w:p w14:paraId="676E4CC1" w14:textId="049C17E7" w:rsidR="00E92CA2" w:rsidRDefault="00E92CA2">
      <w:r>
        <w:t xml:space="preserve">Voorbeeld opdracht 1 </w:t>
      </w:r>
      <w:proofErr w:type="spellStart"/>
      <w:r>
        <w:t>chapter</w:t>
      </w:r>
      <w:proofErr w:type="spellEnd"/>
      <w:r>
        <w:t xml:space="preserve"> 10.</w:t>
      </w:r>
    </w:p>
    <w:p w14:paraId="734D9FBA" w14:textId="0B931A67" w:rsidR="00E92CA2" w:rsidRDefault="00E92CA2">
      <w:r>
        <w:rPr>
          <w:noProof/>
        </w:rPr>
        <w:drawing>
          <wp:inline distT="0" distB="0" distL="0" distR="0" wp14:anchorId="03EB19C5" wp14:editId="6D485934">
            <wp:extent cx="3124200" cy="2228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944C" w14:textId="77777777" w:rsidR="00E92CA2" w:rsidRDefault="00E92CA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4956"/>
      </w:tblGrid>
      <w:tr w:rsidR="00E92CA2" w14:paraId="7A4F1A81" w14:textId="77777777" w:rsidTr="00E92CA2">
        <w:tc>
          <w:tcPr>
            <w:tcW w:w="1696" w:type="dxa"/>
          </w:tcPr>
          <w:p w14:paraId="10BF2F20" w14:textId="37DA01A9" w:rsidR="00E92CA2" w:rsidRPr="00A31F64" w:rsidRDefault="00E92CA2">
            <w:pPr>
              <w:rPr>
                <w:b/>
                <w:bCs/>
                <w:sz w:val="28"/>
                <w:szCs w:val="28"/>
              </w:rPr>
            </w:pPr>
            <w:r w:rsidRPr="00A31F64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2410" w:type="dxa"/>
          </w:tcPr>
          <w:p w14:paraId="117F96C0" w14:textId="4F5C5355" w:rsidR="00E92CA2" w:rsidRPr="00A31F64" w:rsidRDefault="00E92CA2">
            <w:pPr>
              <w:rPr>
                <w:b/>
                <w:bCs/>
                <w:sz w:val="28"/>
                <w:szCs w:val="28"/>
              </w:rPr>
            </w:pPr>
            <w:r w:rsidRPr="00A31F64">
              <w:rPr>
                <w:b/>
                <w:bCs/>
                <w:sz w:val="28"/>
                <w:szCs w:val="28"/>
              </w:rPr>
              <w:t>Naam control</w:t>
            </w:r>
          </w:p>
        </w:tc>
        <w:tc>
          <w:tcPr>
            <w:tcW w:w="4956" w:type="dxa"/>
          </w:tcPr>
          <w:p w14:paraId="66C6F919" w14:textId="16E9F3B2" w:rsidR="00E92CA2" w:rsidRPr="00A31F64" w:rsidRDefault="00E92CA2">
            <w:pPr>
              <w:rPr>
                <w:b/>
                <w:bCs/>
                <w:sz w:val="28"/>
                <w:szCs w:val="28"/>
              </w:rPr>
            </w:pPr>
            <w:r w:rsidRPr="00A31F64">
              <w:rPr>
                <w:b/>
                <w:bCs/>
                <w:sz w:val="28"/>
                <w:szCs w:val="28"/>
              </w:rPr>
              <w:t>Event en event gebeurtenis</w:t>
            </w:r>
          </w:p>
        </w:tc>
      </w:tr>
      <w:tr w:rsidR="00E92CA2" w14:paraId="5312CA24" w14:textId="77777777" w:rsidTr="00E92CA2">
        <w:tc>
          <w:tcPr>
            <w:tcW w:w="1696" w:type="dxa"/>
          </w:tcPr>
          <w:p w14:paraId="47B8D2AE" w14:textId="35729C04" w:rsidR="00E92CA2" w:rsidRDefault="00E92CA2">
            <w:r>
              <w:t>Label</w:t>
            </w:r>
          </w:p>
        </w:tc>
        <w:tc>
          <w:tcPr>
            <w:tcW w:w="2410" w:type="dxa"/>
          </w:tcPr>
          <w:p w14:paraId="187734F4" w14:textId="0058D02C" w:rsidR="00E92CA2" w:rsidRDefault="00E92CA2">
            <w:proofErr w:type="spellStart"/>
            <w:r>
              <w:t>lblConversion</w:t>
            </w:r>
            <w:proofErr w:type="spellEnd"/>
          </w:p>
        </w:tc>
        <w:tc>
          <w:tcPr>
            <w:tcW w:w="4956" w:type="dxa"/>
          </w:tcPr>
          <w:p w14:paraId="30374304" w14:textId="65426769" w:rsidR="00E92CA2" w:rsidRDefault="00E92CA2">
            <w:r>
              <w:t>geen</w:t>
            </w:r>
          </w:p>
        </w:tc>
      </w:tr>
      <w:tr w:rsidR="00E92CA2" w14:paraId="6BADF456" w14:textId="77777777" w:rsidTr="00E92CA2">
        <w:tc>
          <w:tcPr>
            <w:tcW w:w="1696" w:type="dxa"/>
          </w:tcPr>
          <w:p w14:paraId="12E1B12E" w14:textId="34FDBBFA" w:rsidR="00E92CA2" w:rsidRDefault="00E92CA2">
            <w:r>
              <w:t>Label</w:t>
            </w:r>
          </w:p>
        </w:tc>
        <w:tc>
          <w:tcPr>
            <w:tcW w:w="2410" w:type="dxa"/>
          </w:tcPr>
          <w:p w14:paraId="7756ECFA" w14:textId="296B65BD" w:rsidR="00E92CA2" w:rsidRDefault="00E92CA2">
            <w:proofErr w:type="spellStart"/>
            <w:r>
              <w:t>lblFrom</w:t>
            </w:r>
            <w:proofErr w:type="spellEnd"/>
          </w:p>
        </w:tc>
        <w:tc>
          <w:tcPr>
            <w:tcW w:w="4956" w:type="dxa"/>
          </w:tcPr>
          <w:p w14:paraId="5CCE26A8" w14:textId="1D9BD4AB" w:rsidR="00E92CA2" w:rsidRDefault="00E92CA2">
            <w:r>
              <w:t>geen</w:t>
            </w:r>
          </w:p>
        </w:tc>
      </w:tr>
      <w:tr w:rsidR="00E92CA2" w14:paraId="29B2FC85" w14:textId="77777777" w:rsidTr="00E92CA2">
        <w:tc>
          <w:tcPr>
            <w:tcW w:w="1696" w:type="dxa"/>
          </w:tcPr>
          <w:p w14:paraId="0B838A5F" w14:textId="5B8BB818" w:rsidR="00E92CA2" w:rsidRDefault="00E92CA2">
            <w:r>
              <w:t>Label</w:t>
            </w:r>
          </w:p>
        </w:tc>
        <w:tc>
          <w:tcPr>
            <w:tcW w:w="2410" w:type="dxa"/>
          </w:tcPr>
          <w:p w14:paraId="50600D31" w14:textId="6228C131" w:rsidR="00E92CA2" w:rsidRDefault="00E92CA2">
            <w:proofErr w:type="spellStart"/>
            <w:r>
              <w:t>lblTo</w:t>
            </w:r>
            <w:proofErr w:type="spellEnd"/>
          </w:p>
        </w:tc>
        <w:tc>
          <w:tcPr>
            <w:tcW w:w="4956" w:type="dxa"/>
          </w:tcPr>
          <w:p w14:paraId="0FE6F0DD" w14:textId="04F67DF8" w:rsidR="00E92CA2" w:rsidRDefault="00E92CA2">
            <w:r>
              <w:t>geen</w:t>
            </w:r>
          </w:p>
        </w:tc>
      </w:tr>
      <w:tr w:rsidR="00E92CA2" w14:paraId="43135011" w14:textId="77777777" w:rsidTr="00E92CA2">
        <w:tc>
          <w:tcPr>
            <w:tcW w:w="1696" w:type="dxa"/>
          </w:tcPr>
          <w:p w14:paraId="528E3090" w14:textId="2E3A9B5E" w:rsidR="00E92CA2" w:rsidRDefault="00E92CA2">
            <w:proofErr w:type="spellStart"/>
            <w:r>
              <w:t>ComboBox</w:t>
            </w:r>
            <w:proofErr w:type="spellEnd"/>
          </w:p>
        </w:tc>
        <w:tc>
          <w:tcPr>
            <w:tcW w:w="2410" w:type="dxa"/>
          </w:tcPr>
          <w:p w14:paraId="33E9F1A2" w14:textId="1B977409" w:rsidR="00E92CA2" w:rsidRDefault="00E92CA2">
            <w:proofErr w:type="spellStart"/>
            <w:r>
              <w:t>cmbConversion</w:t>
            </w:r>
            <w:proofErr w:type="spellEnd"/>
          </w:p>
        </w:tc>
        <w:tc>
          <w:tcPr>
            <w:tcW w:w="4956" w:type="dxa"/>
          </w:tcPr>
          <w:p w14:paraId="30E7AE37" w14:textId="7270F064" w:rsidR="00E92CA2" w:rsidRDefault="00E92CA2">
            <w:proofErr w:type="spellStart"/>
            <w:r>
              <w:t>SelectedIndexChanged</w:t>
            </w:r>
            <w:proofErr w:type="spellEnd"/>
            <w:r>
              <w:t xml:space="preserve"> event. Wanneer de gebruiker een item selecteert uit de </w:t>
            </w:r>
            <w:proofErr w:type="spellStart"/>
            <w:r>
              <w:t>ComboBox</w:t>
            </w:r>
            <w:proofErr w:type="spellEnd"/>
            <w:r>
              <w:t xml:space="preserve"> dan wordt het indexnummer van de </w:t>
            </w:r>
            <w:proofErr w:type="spellStart"/>
            <w:r>
              <w:t>ComboBox</w:t>
            </w:r>
            <w:proofErr w:type="spellEnd"/>
            <w:r>
              <w:t xml:space="preserve"> opgeslagen in een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variable</w:t>
            </w:r>
            <w:proofErr w:type="spellEnd"/>
            <w:r>
              <w:t xml:space="preserve"> van het type int zodat er elders in het programma hiervan gebruik kan worden gemaakt. </w:t>
            </w:r>
            <w:r w:rsidR="00A31F64">
              <w:t xml:space="preserve">Het indexnummer van de </w:t>
            </w:r>
            <w:proofErr w:type="spellStart"/>
            <w:r w:rsidR="00A31F64">
              <w:t>ComboBox</w:t>
            </w:r>
            <w:proofErr w:type="spellEnd"/>
            <w:r w:rsidR="00A31F64">
              <w:t xml:space="preserve"> komt overeen met het indexnummer van de array.</w:t>
            </w:r>
          </w:p>
        </w:tc>
      </w:tr>
      <w:tr w:rsidR="00E92CA2" w14:paraId="417F9237" w14:textId="77777777" w:rsidTr="00E92CA2">
        <w:tc>
          <w:tcPr>
            <w:tcW w:w="1696" w:type="dxa"/>
          </w:tcPr>
          <w:p w14:paraId="56F37F14" w14:textId="15C8BDA3" w:rsidR="00E92CA2" w:rsidRDefault="00BF32CE">
            <w:proofErr w:type="spellStart"/>
            <w:r>
              <w:t>TextBox</w:t>
            </w:r>
            <w:proofErr w:type="spellEnd"/>
          </w:p>
        </w:tc>
        <w:tc>
          <w:tcPr>
            <w:tcW w:w="2410" w:type="dxa"/>
          </w:tcPr>
          <w:p w14:paraId="565F197A" w14:textId="278C762D" w:rsidR="00E92CA2" w:rsidRDefault="00BF32CE">
            <w:proofErr w:type="spellStart"/>
            <w:r>
              <w:t>tb</w:t>
            </w:r>
            <w:r w:rsidR="00AB62B9">
              <w:t>From</w:t>
            </w:r>
            <w:proofErr w:type="spellEnd"/>
          </w:p>
        </w:tc>
        <w:tc>
          <w:tcPr>
            <w:tcW w:w="4956" w:type="dxa"/>
          </w:tcPr>
          <w:p w14:paraId="196136CA" w14:textId="2E9FC3DF" w:rsidR="00E92CA2" w:rsidRDefault="00AB62B9">
            <w:r>
              <w:t>geen</w:t>
            </w:r>
          </w:p>
        </w:tc>
      </w:tr>
      <w:tr w:rsidR="00E92CA2" w14:paraId="3DBCD36E" w14:textId="77777777" w:rsidTr="00E92CA2">
        <w:tc>
          <w:tcPr>
            <w:tcW w:w="1696" w:type="dxa"/>
          </w:tcPr>
          <w:p w14:paraId="56190F9C" w14:textId="0C586C2D" w:rsidR="00E92CA2" w:rsidRDefault="00AB62B9">
            <w:proofErr w:type="spellStart"/>
            <w:r>
              <w:t>TextBox</w:t>
            </w:r>
            <w:proofErr w:type="spellEnd"/>
          </w:p>
        </w:tc>
        <w:tc>
          <w:tcPr>
            <w:tcW w:w="2410" w:type="dxa"/>
          </w:tcPr>
          <w:p w14:paraId="1A78C664" w14:textId="638CD444" w:rsidR="00E92CA2" w:rsidRDefault="00AB62B9">
            <w:proofErr w:type="spellStart"/>
            <w:r>
              <w:t>tbTo</w:t>
            </w:r>
            <w:proofErr w:type="spellEnd"/>
            <w:r>
              <w:t xml:space="preserve"> </w:t>
            </w:r>
          </w:p>
        </w:tc>
        <w:tc>
          <w:tcPr>
            <w:tcW w:w="4956" w:type="dxa"/>
          </w:tcPr>
          <w:p w14:paraId="265FA154" w14:textId="58668CCD" w:rsidR="00E92CA2" w:rsidRDefault="00A236C1">
            <w:r>
              <w:t xml:space="preserve">Geen event. </w:t>
            </w:r>
            <w:proofErr w:type="spellStart"/>
            <w:r>
              <w:t>TexBox</w:t>
            </w:r>
            <w:proofErr w:type="spellEnd"/>
            <w:r>
              <w:t xml:space="preserve"> is </w:t>
            </w:r>
            <w:proofErr w:type="spellStart"/>
            <w:r>
              <w:t>ReadOnly</w:t>
            </w:r>
            <w:proofErr w:type="spellEnd"/>
          </w:p>
        </w:tc>
      </w:tr>
      <w:tr w:rsidR="00E92CA2" w14:paraId="768E9D51" w14:textId="77777777" w:rsidTr="00E92CA2">
        <w:tc>
          <w:tcPr>
            <w:tcW w:w="1696" w:type="dxa"/>
          </w:tcPr>
          <w:p w14:paraId="1007FA7B" w14:textId="1E91DB81" w:rsidR="00E92CA2" w:rsidRDefault="00A236C1">
            <w:r>
              <w:t>Button</w:t>
            </w:r>
          </w:p>
        </w:tc>
        <w:tc>
          <w:tcPr>
            <w:tcW w:w="2410" w:type="dxa"/>
          </w:tcPr>
          <w:p w14:paraId="1D20FA28" w14:textId="62B936D1" w:rsidR="00E92CA2" w:rsidRDefault="00A236C1">
            <w:proofErr w:type="spellStart"/>
            <w:r>
              <w:t>btn</w:t>
            </w:r>
            <w:r w:rsidR="00F94225">
              <w:t>Calculate</w:t>
            </w:r>
            <w:proofErr w:type="spellEnd"/>
          </w:p>
        </w:tc>
        <w:tc>
          <w:tcPr>
            <w:tcW w:w="4956" w:type="dxa"/>
          </w:tcPr>
          <w:p w14:paraId="15299039" w14:textId="40D7C53D" w:rsidR="00E92CA2" w:rsidRPr="00967EEA" w:rsidRDefault="00047F05">
            <w:pPr>
              <w:rPr>
                <w:b/>
              </w:rPr>
            </w:pPr>
            <w:proofErr w:type="spellStart"/>
            <w:r>
              <w:t>Button_Click</w:t>
            </w:r>
            <w:proofErr w:type="spellEnd"/>
            <w:r>
              <w:t xml:space="preserve"> event. </w:t>
            </w:r>
            <w:r w:rsidR="003D2861">
              <w:t>Wanneer het event wordt aangesproken moet de conversie worden bereken</w:t>
            </w:r>
            <w:r w:rsidR="00CA3BFA">
              <w:t xml:space="preserve">d. Daarvoor eerste in inhoud van de </w:t>
            </w:r>
            <w:proofErr w:type="spellStart"/>
            <w:r w:rsidR="00CA3BFA">
              <w:t>Text</w:t>
            </w:r>
            <w:r w:rsidR="004A7C8D">
              <w:t>Box</w:t>
            </w:r>
            <w:proofErr w:type="spellEnd"/>
            <w:r w:rsidR="004A7C8D">
              <w:t xml:space="preserve"> </w:t>
            </w:r>
            <w:proofErr w:type="spellStart"/>
            <w:r w:rsidR="00A6749D">
              <w:t>tbFrom</w:t>
            </w:r>
            <w:proofErr w:type="spellEnd"/>
            <w:r w:rsidR="00A6749D">
              <w:t xml:space="preserve"> </w:t>
            </w:r>
            <w:r w:rsidR="004A7C8D">
              <w:t xml:space="preserve">converteren naar en double. Dan </w:t>
            </w:r>
            <w:r w:rsidR="00497FA7">
              <w:t>uit</w:t>
            </w:r>
            <w:r w:rsidR="004A7C8D">
              <w:t xml:space="preserve"> de array de juiste</w:t>
            </w:r>
            <w:r w:rsidR="00497FA7">
              <w:t xml:space="preserve"> conversie ophalen </w:t>
            </w:r>
            <w:r w:rsidR="00E01A1A">
              <w:t xml:space="preserve">en tot slot de conversie uit de </w:t>
            </w:r>
            <w:proofErr w:type="spellStart"/>
            <w:r w:rsidR="00E01A1A">
              <w:t>TextBox</w:t>
            </w:r>
            <w:proofErr w:type="spellEnd"/>
            <w:r w:rsidR="00E01A1A">
              <w:t xml:space="preserve"> </w:t>
            </w:r>
            <w:proofErr w:type="spellStart"/>
            <w:r w:rsidR="000B40AF">
              <w:t>tbFrom</w:t>
            </w:r>
            <w:proofErr w:type="spellEnd"/>
            <w:r w:rsidR="000B40AF">
              <w:t xml:space="preserve"> </w:t>
            </w:r>
            <w:r w:rsidR="00E01A1A">
              <w:t xml:space="preserve">vermenigvuldigen met de conversiewaarde uit de Array en dit afdrukken in de </w:t>
            </w:r>
            <w:proofErr w:type="spellStart"/>
            <w:r w:rsidR="00E01A1A">
              <w:t>TextBox</w:t>
            </w:r>
            <w:proofErr w:type="spellEnd"/>
            <w:r w:rsidR="00E01A1A">
              <w:t xml:space="preserve"> </w:t>
            </w:r>
            <w:proofErr w:type="spellStart"/>
            <w:r w:rsidR="00A6749D">
              <w:t>tbTo</w:t>
            </w:r>
            <w:proofErr w:type="spellEnd"/>
            <w:r w:rsidR="00967EEA">
              <w:t xml:space="preserve">. Hint het indexnummer van de </w:t>
            </w:r>
            <w:proofErr w:type="spellStart"/>
            <w:r w:rsidR="00967EEA">
              <w:t>Combo</w:t>
            </w:r>
            <w:r w:rsidR="000B40AF">
              <w:t>x</w:t>
            </w:r>
            <w:proofErr w:type="spellEnd"/>
            <w:r w:rsidR="000B40AF">
              <w:t xml:space="preserve"> is gelijk aan het rijnummer van de Array.</w:t>
            </w:r>
          </w:p>
        </w:tc>
      </w:tr>
      <w:tr w:rsidR="00F94225" w14:paraId="69E86B0A" w14:textId="77777777" w:rsidTr="00E92CA2">
        <w:tc>
          <w:tcPr>
            <w:tcW w:w="1696" w:type="dxa"/>
          </w:tcPr>
          <w:p w14:paraId="6C95F9E2" w14:textId="46563D2A" w:rsidR="00F94225" w:rsidRDefault="006E6272">
            <w:r>
              <w:t>Button</w:t>
            </w:r>
          </w:p>
        </w:tc>
        <w:tc>
          <w:tcPr>
            <w:tcW w:w="2410" w:type="dxa"/>
          </w:tcPr>
          <w:p w14:paraId="50A042D2" w14:textId="40AC5A1B" w:rsidR="00F94225" w:rsidRDefault="006E6272">
            <w:proofErr w:type="spellStart"/>
            <w:r>
              <w:t>btnExit</w:t>
            </w:r>
            <w:proofErr w:type="spellEnd"/>
          </w:p>
        </w:tc>
        <w:tc>
          <w:tcPr>
            <w:tcW w:w="4956" w:type="dxa"/>
          </w:tcPr>
          <w:p w14:paraId="2F304589" w14:textId="0F62BD1C" w:rsidR="00F94225" w:rsidRDefault="00964F02">
            <w:proofErr w:type="spellStart"/>
            <w:r>
              <w:t>Button_Click</w:t>
            </w:r>
            <w:proofErr w:type="spellEnd"/>
            <w:r>
              <w:t xml:space="preserve"> event. Wanneer het event wordt aangesproken moet de Form worden gesloten</w:t>
            </w:r>
          </w:p>
        </w:tc>
      </w:tr>
      <w:tr w:rsidR="00F94225" w14:paraId="4EBD52C0" w14:textId="77777777" w:rsidTr="00E92CA2">
        <w:tc>
          <w:tcPr>
            <w:tcW w:w="1696" w:type="dxa"/>
          </w:tcPr>
          <w:p w14:paraId="4141ABCA" w14:textId="32A26350" w:rsidR="00F94225" w:rsidRDefault="00F94225">
            <w:r>
              <w:t>Form</w:t>
            </w:r>
          </w:p>
        </w:tc>
        <w:tc>
          <w:tcPr>
            <w:tcW w:w="2410" w:type="dxa"/>
          </w:tcPr>
          <w:p w14:paraId="0F683A07" w14:textId="6E2CAB11" w:rsidR="00F94225" w:rsidRDefault="00F94225">
            <w:proofErr w:type="spellStart"/>
            <w:r>
              <w:t>frmConversions</w:t>
            </w:r>
            <w:proofErr w:type="spellEnd"/>
          </w:p>
        </w:tc>
        <w:tc>
          <w:tcPr>
            <w:tcW w:w="4956" w:type="dxa"/>
          </w:tcPr>
          <w:p w14:paraId="2C86E99F" w14:textId="33A88DE7" w:rsidR="00F94225" w:rsidRDefault="00F94225">
            <w:r>
              <w:t>Load event</w:t>
            </w:r>
            <w:r w:rsidR="002D0CB3">
              <w:t xml:space="preserve">. Wanneer de Form wordt geladen </w:t>
            </w:r>
            <w:r w:rsidR="006469F2">
              <w:t xml:space="preserve">moet </w:t>
            </w:r>
            <w:r w:rsidR="001F1BDE">
              <w:t xml:space="preserve">van </w:t>
            </w:r>
            <w:r w:rsidR="004C4EF5">
              <w:t xml:space="preserve">de </w:t>
            </w:r>
            <w:r w:rsidR="001F1BDE">
              <w:t xml:space="preserve">twee dimensionale Array </w:t>
            </w:r>
            <w:r w:rsidR="004C4EF5">
              <w:t xml:space="preserve">van </w:t>
            </w:r>
            <w:r w:rsidR="001F1BDE">
              <w:t xml:space="preserve">elke rij de eerste kolom </w:t>
            </w:r>
            <w:r w:rsidR="004C4EF5">
              <w:t xml:space="preserve">worden weergegeven in de </w:t>
            </w:r>
            <w:proofErr w:type="spellStart"/>
            <w:r w:rsidR="004C4EF5">
              <w:t>ComboBox</w:t>
            </w:r>
            <w:proofErr w:type="spellEnd"/>
          </w:p>
        </w:tc>
      </w:tr>
    </w:tbl>
    <w:p w14:paraId="075F7C24" w14:textId="77777777" w:rsidR="00E92CA2" w:rsidRDefault="00E92CA2"/>
    <w:sectPr w:rsidR="00E92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A2"/>
    <w:rsid w:val="00047F05"/>
    <w:rsid w:val="000B40AF"/>
    <w:rsid w:val="001F1BDE"/>
    <w:rsid w:val="002D0CB3"/>
    <w:rsid w:val="003D2861"/>
    <w:rsid w:val="004255BD"/>
    <w:rsid w:val="00497FA7"/>
    <w:rsid w:val="004A7C8D"/>
    <w:rsid w:val="004C4EF5"/>
    <w:rsid w:val="006469F2"/>
    <w:rsid w:val="006E6272"/>
    <w:rsid w:val="00964F02"/>
    <w:rsid w:val="00967EEA"/>
    <w:rsid w:val="00995C04"/>
    <w:rsid w:val="00A236C1"/>
    <w:rsid w:val="00A31F64"/>
    <w:rsid w:val="00A6749D"/>
    <w:rsid w:val="00AB62B9"/>
    <w:rsid w:val="00BF32CE"/>
    <w:rsid w:val="00CA3BFA"/>
    <w:rsid w:val="00E01A1A"/>
    <w:rsid w:val="00E92CA2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1866"/>
  <w15:chartTrackingRefBased/>
  <w15:docId w15:val="{1B6E8E63-0551-472F-8DF2-BDD0D707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Gerard Wargers</cp:lastModifiedBy>
  <cp:revision>20</cp:revision>
  <dcterms:created xsi:type="dcterms:W3CDTF">2021-03-23T08:46:00Z</dcterms:created>
  <dcterms:modified xsi:type="dcterms:W3CDTF">2021-03-23T09:35:00Z</dcterms:modified>
</cp:coreProperties>
</file>