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API Sentinel Lite</w:t>
      </w:r>
    </w:p>
    <w:p>
      <w:pPr>
        <w:spacing w:after="200"/>
        <w:jc w:val="center"/>
      </w:pPr>
      <w:r>
        <w:rPr>
          <w:sz w:val="28"/>
          <w:szCs w:val="28"/>
        </w:rPr>
        <w:t xml:space="preserve">An API Security Assessment Tool for Authorized Local Testing</w:t>
      </w:r>
    </w:p>
    <w:p>
      <w:pPr>
        <w:spacing w:after="100"/>
        <w:jc w:val="center"/>
      </w:pPr>
      <w:r>
        <w:rPr>
          <w:sz w:val="26"/>
          <w:szCs w:val="26"/>
        </w:rPr>
        <w:t xml:space="preserve">Project Report</w:t>
      </w:r>
    </w:p>
    <w:p>
      <w:pPr>
        <w:spacing w:after="100"/>
        <w:jc w:val="center"/>
      </w:pPr>
      <w:r>
        <w:rPr>
          <w:sz w:val="24"/>
          <w:szCs w:val="24"/>
        </w:rPr>
        <w:t xml:space="preserve">IBM SkillsBuild Cyber Security 2026 — BharatCares</w:t>
      </w:r>
    </w:p>
    <w:p>
      <w:pPr>
        <w:spacing w:after="100"/>
        <w:jc w:val="center"/>
      </w:pPr>
      <w:r>
        <w:rPr>
          <w:sz w:val="24"/>
          <w:szCs w:val="24"/>
        </w:rPr>
        <w:t xml:space="preserve">Submitted by: Prince Rajpurohit  |  BCA (3rd Year)</w:t>
      </w:r>
    </w:p>
    <w:p>
      <w:r>
        <w:br w:type="page"/>
      </w:r>
    </w:p>
    <w:p>
      <w:pPr>
        <w:pStyle w:val="Heading1"/>
      </w:pPr>
      <w:r>
        <w:t xml:space="preserve">1. Abstract</w:t>
      </w:r>
    </w:p>
    <w:p>
      <w:pPr>
        <w:spacing w:after="120" w:line="300"/>
      </w:pPr>
      <w:r>
        <w:t xml:space="preserve">APIs are a primary attack surface of modern applications, and common weaknesses such as missing security headers, permissive CORS, verbose errors and missing authentication are frequently overlooked. API Sentinel Lite is a lightweight assessment tool that checks a localhost API for these weaknesses using safe, read-only requests. Every finding is derived from observed HTTP evidence, stored in a local SQLite database and exportable as HTML and JSON reports. A deliberately vulnerable demo API is included so each rule is validated against a known positive and negative case.</w:t>
      </w:r>
    </w:p>
    <w:p>
      <w:pPr>
        <w:pStyle w:val="Heading1"/>
      </w:pPr>
      <w:r>
        <w:t xml:space="preserve">2. Introduction and Problem Statement</w:t>
      </w:r>
    </w:p>
    <w:p>
      <w:pPr>
        <w:spacing w:after="120" w:line="300"/>
      </w:pPr>
      <w:r>
        <w:t xml:space="preserve">Beginners learning API security need a safe place to practise assessment without scanning real systems. Existing scanners are powerful but complex, and unrestricted scanning raises legal and ethical risks. This project provides a small, restricted tool that demonstrates how automated checks turn raw HTTP responses into structured, actionable findings.</w:t>
      </w:r>
    </w:p>
    <w:p>
      <w:pPr>
        <w:pStyle w:val="Heading1"/>
      </w:pPr>
      <w:r>
        <w:t xml:space="preserve">3. Objectives</w:t>
      </w:r>
    </w:p>
    <w:p>
      <w:pPr>
        <w:pStyle w:val="ListParagraph"/>
        <w:numPr>
          <w:ilvl w:val="0"/>
          <w:numId w:val="2"/>
        </w:numPr>
        <w:spacing w:after="60"/>
      </w:pPr>
      <w:r>
        <w:t xml:space="preserve">Build a scanner that produces findings only from observed evidence, never fabricated results.</w:t>
      </w:r>
    </w:p>
    <w:p>
      <w:pPr>
        <w:pStyle w:val="ListParagraph"/>
        <w:numPr>
          <w:ilvl w:val="0"/>
          <w:numId w:val="2"/>
        </w:numPr>
        <w:spacing w:after="60"/>
      </w:pPr>
      <w:r>
        <w:t xml:space="preserve">Provide a deliberately vulnerable localhost API as a lab target.</w:t>
      </w:r>
    </w:p>
    <w:p>
      <w:pPr>
        <w:pStyle w:val="ListParagraph"/>
        <w:numPr>
          <w:ilvl w:val="0"/>
          <w:numId w:val="2"/>
        </w:numPr>
        <w:spacing w:after="60"/>
      </w:pPr>
      <w:r>
        <w:t xml:space="preserve">Store scan history and export reports (HTML and JSON).</w:t>
      </w:r>
    </w:p>
    <w:p>
      <w:pPr>
        <w:pStyle w:val="ListParagraph"/>
        <w:numPr>
          <w:ilvl w:val="0"/>
          <w:numId w:val="2"/>
        </w:numPr>
        <w:spacing w:after="60"/>
      </w:pPr>
      <w:r>
        <w:t xml:space="preserve">Enforce safety limits: localhost-only, read-only, timeouts and size caps.</w:t>
      </w:r>
    </w:p>
    <w:p>
      <w:pPr>
        <w:pStyle w:val="ListParagraph"/>
        <w:numPr>
          <w:ilvl w:val="0"/>
          <w:numId w:val="2"/>
        </w:numPr>
        <w:spacing w:after="60"/>
      </w:pPr>
      <w:r>
        <w:t xml:space="preserve">Validate every check with automated tests on positive and negative cases.</w:t>
      </w:r>
    </w:p>
    <w:p>
      <w:pPr>
        <w:pStyle w:val="Heading1"/>
      </w:pPr>
      <w:r>
        <w:t xml:space="preserve">4. Technologies Used</w:t>
      </w:r>
    </w:p>
    <w:p>
      <w:pPr>
        <w:pStyle w:val="ListParagraph"/>
        <w:numPr>
          <w:ilvl w:val="0"/>
          <w:numId w:val="2"/>
        </w:numPr>
        <w:spacing w:after="60"/>
      </w:pPr>
      <w:r>
        <w:t xml:space="preserve">Python 3 with FastAPI and Uvicorn for the demo API and REST backend.</w:t>
      </w:r>
    </w:p>
    <w:p>
      <w:pPr>
        <w:pStyle w:val="ListParagraph"/>
        <w:numPr>
          <w:ilvl w:val="0"/>
          <w:numId w:val="2"/>
        </w:numPr>
        <w:spacing w:after="60"/>
      </w:pPr>
      <w:r>
        <w:t xml:space="preserve">httpx for HTTP requests with timeouts and streamed, size-capped reads.</w:t>
      </w:r>
    </w:p>
    <w:p>
      <w:pPr>
        <w:pStyle w:val="ListParagraph"/>
        <w:numPr>
          <w:ilvl w:val="0"/>
          <w:numId w:val="2"/>
        </w:numPr>
        <w:spacing w:after="60"/>
      </w:pPr>
      <w:r>
        <w:t xml:space="preserve">SQLite for scan and finding persistence.</w:t>
      </w:r>
    </w:p>
    <w:p>
      <w:pPr>
        <w:pStyle w:val="ListParagraph"/>
        <w:numPr>
          <w:ilvl w:val="0"/>
          <w:numId w:val="2"/>
        </w:numPr>
        <w:spacing w:after="60"/>
      </w:pPr>
      <w:r>
        <w:t xml:space="preserve">pytest and a built-in self-test for validation.</w:t>
      </w:r>
    </w:p>
    <w:p>
      <w:pPr>
        <w:pStyle w:val="ListParagraph"/>
        <w:numPr>
          <w:ilvl w:val="0"/>
          <w:numId w:val="2"/>
        </w:numPr>
        <w:spacing w:after="60"/>
      </w:pPr>
      <w:r>
        <w:t xml:space="preserve">Optional web dashboard: React, Vite, TypeScript, Tailwind CSS, Recharts, Lucide icons.</w:t>
      </w:r>
    </w:p>
    <w:p>
      <w:pPr>
        <w:pStyle w:val="Heading1"/>
      </w:pPr>
      <w:r>
        <w:t xml:space="preserve">5. System Design</w:t>
      </w:r>
    </w:p>
    <w:p>
      <w:pPr>
        <w:spacing w:after="120" w:line="300"/>
      </w:pPr>
      <w:r>
        <w:t xml:space="preserve">The system has four parts: (1) the demo target, where /api/* routes are intentionally vulnerable and /safe/* routes are hardened; (2) the scanner, which validates the target, sends GET requests and evaluates responses against rules; (3) the storage layer, which saves scans and findings in SQLite; and (4) the reporting layer, which renders JSON and HTML exports. A REST API exposes these functions to the optional dashboard.</w:t>
      </w:r>
    </w:p>
    <w:p>
      <w:pPr>
        <w:pStyle w:val="Heading1"/>
      </w:pPr>
      <w:r>
        <w:t xml:space="preserve">6. Security Checks Implemented</w:t>
      </w:r>
    </w:p>
    <w:p>
      <w:pPr>
        <w:spacing w:after="120" w:line="300"/>
      </w:pPr>
      <w:r>
        <w:t xml:space="preserve">Each check returns a status: pass, warning, fail or not_tested. not_tested means the check could not run or could not reach a reliable conclusion; it is never reported as a pass. Findings are labelled as a hardening gap or a potential vulnerability, and every finding has severity (high, medium, low, info), confidence, evidence, why it matters and a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c>
          <w:tcPr>
            <w:tcW w:type="dxa" w:w="2000"/>
            <w:shd w:fill="1F2A44" w:color="auto" w:val="clear"/>
            <w:tcMar>
              <w:top w:type="dxa" w:w="60"/>
              <w:left w:type="dxa" w:w="100"/>
              <w:bottom w:type="dxa" w:w="60"/>
              <w:right w:type="dxa" w:w="100"/>
            </w:tcMar>
          </w:tcPr>
          <w:p>
            <w:r>
              <w:rPr>
                <w:b/>
                <w:bCs/>
                <w:color w:val="FFFFFF"/>
                <w:sz w:val="20"/>
                <w:szCs w:val="20"/>
              </w:rPr>
              <w:t xml:space="preserve">Check</w:t>
            </w:r>
          </w:p>
        </w:tc>
        <w:tc>
          <w:tcPr>
            <w:tcW w:type="dxa" w:w="1700"/>
            <w:shd w:fill="1F2A44" w:color="auto" w:val="clear"/>
            <w:tcMar>
              <w:top w:type="dxa" w:w="60"/>
              <w:left w:type="dxa" w:w="100"/>
              <w:bottom w:type="dxa" w:w="60"/>
              <w:right w:type="dxa" w:w="100"/>
            </w:tcMar>
          </w:tcPr>
          <w:p>
            <w:r>
              <w:rPr>
                <w:b/>
                <w:bCs/>
                <w:color w:val="FFFFFF"/>
                <w:sz w:val="20"/>
                <w:szCs w:val="20"/>
              </w:rPr>
              <w:t xml:space="preserve">Statuses</w:t>
            </w:r>
          </w:p>
        </w:tc>
        <w:tc>
          <w:tcPr>
            <w:tcW w:type="dxa" w:w="5326"/>
            <w:shd w:fill="1F2A44" w:color="auto" w:val="clear"/>
            <w:tcMar>
              <w:top w:type="dxa" w:w="60"/>
              <w:left w:type="dxa" w:w="100"/>
              <w:bottom w:type="dxa" w:w="60"/>
              <w:right w:type="dxa" w:w="100"/>
            </w:tcMar>
          </w:tcPr>
          <w:p>
            <w:r>
              <w:rPr>
                <w:b/>
                <w:bCs/>
                <w:color w:val="FFFFFF"/>
                <w:sz w:val="20"/>
                <w:szCs w:val="20"/>
              </w:rPr>
              <w:t xml:space="preserve">How it is decided</w:t>
            </w:r>
          </w:p>
        </w:tc>
      </w:tr>
      <w:tr>
        <w:tc>
          <w:tcPr>
            <w:tcW w:type="dxa" w:w="2000"/>
            <w:tcMar>
              <w:top w:type="dxa" w:w="60"/>
              <w:left w:type="dxa" w:w="100"/>
              <w:bottom w:type="dxa" w:w="60"/>
              <w:right w:type="dxa" w:w="100"/>
            </w:tcMar>
          </w:tcPr>
          <w:p>
            <w:r>
              <w:rPr>
                <w:b w:val="false"/>
                <w:bCs w:val="false"/>
                <w:color w:val="000000"/>
                <w:sz w:val="20"/>
                <w:szCs w:val="20"/>
              </w:rPr>
              <w:t xml:space="preserve">Security headers</w:t>
            </w:r>
          </w:p>
        </w:tc>
        <w:tc>
          <w:tcPr>
            <w:tcW w:type="dxa" w:w="1700"/>
            <w:tcMar>
              <w:top w:type="dxa" w:w="60"/>
              <w:left w:type="dxa" w:w="100"/>
              <w:bottom w:type="dxa" w:w="60"/>
              <w:right w:type="dxa" w:w="100"/>
            </w:tcMar>
          </w:tcPr>
          <w:p>
            <w:r>
              <w:rPr>
                <w:b w:val="false"/>
                <w:bCs w:val="false"/>
                <w:color w:val="000000"/>
                <w:sz w:val="20"/>
                <w:szCs w:val="20"/>
              </w:rPr>
              <w:t xml:space="preserve">pass / warning</w:t>
            </w:r>
          </w:p>
        </w:tc>
        <w:tc>
          <w:tcPr>
            <w:tcW w:type="dxa" w:w="5326"/>
            <w:tcMar>
              <w:top w:type="dxa" w:w="60"/>
              <w:left w:type="dxa" w:w="100"/>
              <w:bottom w:type="dxa" w:w="60"/>
              <w:right w:type="dxa" w:w="100"/>
            </w:tcMar>
          </w:tcPr>
          <w:p>
            <w:r>
              <w:rPr>
                <w:b w:val="false"/>
                <w:bCs w:val="false"/>
                <w:color w:val="000000"/>
                <w:sz w:val="20"/>
                <w:szCs w:val="20"/>
              </w:rPr>
              <w:t xml:space="preserve">Missing CSP, X-Content-Type-Options, X-Frame-Options or Referrer-Policy. Reported as low/info hardening gaps, not exploits.</w:t>
            </w:r>
          </w:p>
        </w:tc>
      </w:tr>
      <w:tr>
        <w:tc>
          <w:tcPr>
            <w:tcW w:type="dxa" w:w="2000"/>
            <w:tcMar>
              <w:top w:type="dxa" w:w="60"/>
              <w:left w:type="dxa" w:w="100"/>
              <w:bottom w:type="dxa" w:w="60"/>
              <w:right w:type="dxa" w:w="100"/>
            </w:tcMar>
          </w:tcPr>
          <w:p>
            <w:r>
              <w:rPr>
                <w:b w:val="false"/>
                <w:bCs w:val="false"/>
                <w:color w:val="000000"/>
                <w:sz w:val="20"/>
                <w:szCs w:val="20"/>
              </w:rPr>
              <w:t xml:space="preserve">CORS</w:t>
            </w:r>
          </w:p>
        </w:tc>
        <w:tc>
          <w:tcPr>
            <w:tcW w:type="dxa" w:w="1700"/>
            <w:tcMar>
              <w:top w:type="dxa" w:w="60"/>
              <w:left w:type="dxa" w:w="100"/>
              <w:bottom w:type="dxa" w:w="60"/>
              <w:right w:type="dxa" w:w="100"/>
            </w:tcMar>
          </w:tcPr>
          <w:p>
            <w:r>
              <w:rPr>
                <w:b w:val="false"/>
                <w:bCs w:val="false"/>
                <w:color w:val="000000"/>
                <w:sz w:val="20"/>
                <w:szCs w:val="20"/>
              </w:rPr>
              <w:t xml:space="preserve">pass / warning / fail</w:t>
            </w:r>
          </w:p>
        </w:tc>
        <w:tc>
          <w:tcPr>
            <w:tcW w:type="dxa" w:w="5326"/>
            <w:tcMar>
              <w:top w:type="dxa" w:w="60"/>
              <w:left w:type="dxa" w:w="100"/>
              <w:bottom w:type="dxa" w:w="60"/>
              <w:right w:type="dxa" w:w="100"/>
            </w:tcMar>
          </w:tcPr>
          <w:p>
            <w:r>
              <w:rPr>
                <w:b w:val="false"/>
                <w:bCs w:val="false"/>
                <w:color w:val="000000"/>
                <w:sz w:val="20"/>
                <w:szCs w:val="20"/>
              </w:rPr>
              <w:t xml:space="preserve">A foreign Origin echoed back is a fail (high if credentials are allowed, otherwise medium); wildcard is info.</w:t>
            </w:r>
          </w:p>
        </w:tc>
      </w:tr>
      <w:tr>
        <w:tc>
          <w:tcPr>
            <w:tcW w:type="dxa" w:w="2000"/>
            <w:tcMar>
              <w:top w:type="dxa" w:w="60"/>
              <w:left w:type="dxa" w:w="100"/>
              <w:bottom w:type="dxa" w:w="60"/>
              <w:right w:type="dxa" w:w="100"/>
            </w:tcMar>
          </w:tcPr>
          <w:p>
            <w:r>
              <w:rPr>
                <w:b w:val="false"/>
                <w:bCs w:val="false"/>
                <w:color w:val="000000"/>
                <w:sz w:val="20"/>
                <w:szCs w:val="20"/>
              </w:rPr>
              <w:t xml:space="preserve">HTTPS / HSTS</w:t>
            </w:r>
          </w:p>
        </w:tc>
        <w:tc>
          <w:tcPr>
            <w:tcW w:type="dxa" w:w="1700"/>
            <w:tcMar>
              <w:top w:type="dxa" w:w="60"/>
              <w:left w:type="dxa" w:w="100"/>
              <w:bottom w:type="dxa" w:w="60"/>
              <w:right w:type="dxa" w:w="100"/>
            </w:tcMar>
          </w:tcPr>
          <w:p>
            <w:r>
              <w:rPr>
                <w:b w:val="false"/>
                <w:bCs w:val="false"/>
                <w:color w:val="000000"/>
                <w:sz w:val="20"/>
                <w:szCs w:val="20"/>
              </w:rPr>
              <w:t xml:space="preserve">pass / warning / not_tested</w:t>
            </w:r>
          </w:p>
        </w:tc>
        <w:tc>
          <w:tcPr>
            <w:tcW w:type="dxa" w:w="5326"/>
            <w:tcMar>
              <w:top w:type="dxa" w:w="60"/>
              <w:left w:type="dxa" w:w="100"/>
              <w:bottom w:type="dxa" w:w="60"/>
              <w:right w:type="dxa" w:w="100"/>
            </w:tcMar>
          </w:tcPr>
          <w:p>
            <w:r>
              <w:rPr>
                <w:b w:val="false"/>
                <w:bCs w:val="false"/>
                <w:color w:val="000000"/>
                <w:sz w:val="20"/>
                <w:szCs w:val="20"/>
              </w:rPr>
              <w:t xml:space="preserve">Plain HTTP on localhost is not_tested with no finding; HTTPS without HSTS is low.</w:t>
            </w:r>
          </w:p>
        </w:tc>
      </w:tr>
      <w:tr>
        <w:tc>
          <w:tcPr>
            <w:tcW w:type="dxa" w:w="2000"/>
            <w:tcMar>
              <w:top w:type="dxa" w:w="60"/>
              <w:left w:type="dxa" w:w="100"/>
              <w:bottom w:type="dxa" w:w="60"/>
              <w:right w:type="dxa" w:w="100"/>
            </w:tcMar>
          </w:tcPr>
          <w:p>
            <w:r>
              <w:rPr>
                <w:b w:val="false"/>
                <w:bCs w:val="false"/>
                <w:color w:val="000000"/>
                <w:sz w:val="20"/>
                <w:szCs w:val="20"/>
              </w:rPr>
              <w:t xml:space="preserve">Error disclosure</w:t>
            </w:r>
          </w:p>
        </w:tc>
        <w:tc>
          <w:tcPr>
            <w:tcW w:type="dxa" w:w="1700"/>
            <w:tcMar>
              <w:top w:type="dxa" w:w="60"/>
              <w:left w:type="dxa" w:w="100"/>
              <w:bottom w:type="dxa" w:w="60"/>
              <w:right w:type="dxa" w:w="100"/>
            </w:tcMar>
          </w:tcPr>
          <w:p>
            <w:r>
              <w:rPr>
                <w:b w:val="false"/>
                <w:bCs w:val="false"/>
                <w:color w:val="000000"/>
                <w:sz w:val="20"/>
                <w:szCs w:val="20"/>
              </w:rPr>
              <w:t xml:space="preserve">pass / fail / not_tested</w:t>
            </w:r>
          </w:p>
        </w:tc>
        <w:tc>
          <w:tcPr>
            <w:tcW w:type="dxa" w:w="5326"/>
            <w:tcMar>
              <w:top w:type="dxa" w:w="60"/>
              <w:left w:type="dxa" w:w="100"/>
              <w:bottom w:type="dxa" w:w="60"/>
              <w:right w:type="dxa" w:w="100"/>
            </w:tcMar>
          </w:tcPr>
          <w:p>
            <w:r>
              <w:rPr>
                <w:b w:val="false"/>
                <w:bCs w:val="false"/>
                <w:color w:val="000000"/>
                <w:sz w:val="20"/>
                <w:szCs w:val="20"/>
              </w:rPr>
              <w:t xml:space="preserve">Stack-trace markers in a 4xx/5xx probe response; not_tested if no error was triggered.</w:t>
            </w:r>
          </w:p>
        </w:tc>
      </w:tr>
      <w:tr>
        <w:tc>
          <w:tcPr>
            <w:tcW w:type="dxa" w:w="2000"/>
            <w:tcMar>
              <w:top w:type="dxa" w:w="60"/>
              <w:left w:type="dxa" w:w="100"/>
              <w:bottom w:type="dxa" w:w="60"/>
              <w:right w:type="dxa" w:w="100"/>
            </w:tcMar>
          </w:tcPr>
          <w:p>
            <w:r>
              <w:rPr>
                <w:b w:val="false"/>
                <w:bCs w:val="false"/>
                <w:color w:val="000000"/>
                <w:sz w:val="20"/>
                <w:szCs w:val="20"/>
              </w:rPr>
              <w:t xml:space="preserve">Authentication</w:t>
            </w:r>
          </w:p>
        </w:tc>
        <w:tc>
          <w:tcPr>
            <w:tcW w:type="dxa" w:w="1700"/>
            <w:tcMar>
              <w:top w:type="dxa" w:w="60"/>
              <w:left w:type="dxa" w:w="100"/>
              <w:bottom w:type="dxa" w:w="60"/>
              <w:right w:type="dxa" w:w="100"/>
            </w:tcMar>
          </w:tcPr>
          <w:p>
            <w:r>
              <w:rPr>
                <w:b w:val="false"/>
                <w:bCs w:val="false"/>
                <w:color w:val="000000"/>
                <w:sz w:val="20"/>
                <w:szCs w:val="20"/>
              </w:rPr>
              <w:t xml:space="preserve">pass / warning / fail / not_tested</w:t>
            </w:r>
          </w:p>
        </w:tc>
        <w:tc>
          <w:tcPr>
            <w:tcW w:type="dxa" w:w="5326"/>
            <w:tcMar>
              <w:top w:type="dxa" w:w="60"/>
              <w:left w:type="dxa" w:w="100"/>
              <w:bottom w:type="dxa" w:w="60"/>
              <w:right w:type="dxa" w:w="100"/>
            </w:tcMar>
          </w:tcPr>
          <w:p>
            <w:r>
              <w:rPr>
                <w:b w:val="false"/>
                <w:bCs w:val="false"/>
                <w:color w:val="000000"/>
                <w:sz w:val="20"/>
                <w:szCs w:val="20"/>
              </w:rPr>
              <w:t xml:space="preserve">Only on user-configured protected paths. A 2xx reply is a potential issue (the path may be public); 401/403 passes; redirects are not followed.</w:t>
            </w:r>
          </w:p>
        </w:tc>
      </w:tr>
    </w:tbl>
    <w:p>
      <w:pPr>
        <w:spacing w:after="120" w:line="300"/>
      </w:pPr>
      <w:r>
        <w:t xml:space="preserve"/>
      </w:r>
    </w:p>
    <w:p>
      <w:pPr>
        <w:pStyle w:val="Heading1"/>
      </w:pPr>
      <w:r>
        <w:t xml:space="preserve">7. Safety Controls</w:t>
      </w:r>
    </w:p>
    <w:p>
      <w:pPr>
        <w:pStyle w:val="ListParagraph"/>
        <w:numPr>
          <w:ilvl w:val="0"/>
          <w:numId w:val="2"/>
        </w:numPr>
        <w:spacing w:after="60"/>
      </w:pPr>
      <w:r>
        <w:t xml:space="preserve">Localhost-only targets; strict URL, port and path validation; no credentials in URLs.</w:t>
      </w:r>
    </w:p>
    <w:p>
      <w:pPr>
        <w:pStyle w:val="ListParagraph"/>
        <w:numPr>
          <w:ilvl w:val="0"/>
          <w:numId w:val="2"/>
        </w:numPr>
        <w:spacing w:after="60"/>
      </w:pPr>
      <w:r>
        <w:t xml:space="preserve">DNS must resolve to loopback addresses and HTTP requests connect to the validated IP (DNS-rebinding guard); redirects are never followed.</w:t>
      </w:r>
    </w:p>
    <w:p>
      <w:pPr>
        <w:pStyle w:val="ListParagraph"/>
        <w:numPr>
          <w:ilvl w:val="0"/>
          <w:numId w:val="2"/>
        </w:numPr>
        <w:spacing w:after="60"/>
      </w:pPr>
      <w:r>
        <w:t xml:space="preserve">Read-only GET requests; 5 s request timeout, 20 s total scan budget, 64 KB response cap; one scan at a time.</w:t>
      </w:r>
    </w:p>
    <w:p>
      <w:pPr>
        <w:pStyle w:val="ListParagraph"/>
        <w:numPr>
          <w:ilvl w:val="0"/>
          <w:numId w:val="2"/>
        </w:numPr>
        <w:spacing w:after="60"/>
      </w:pPr>
      <w:r>
        <w:t xml:space="preserve">Credentials, cookies and response bodies are never stored; HTML reports are escaped and served with a restrictive Content-Security-Policy.</w:t>
      </w:r>
    </w:p>
    <w:p>
      <w:pPr>
        <w:pStyle w:val="ListParagraph"/>
        <w:numPr>
          <w:ilvl w:val="0"/>
          <w:numId w:val="2"/>
        </w:numPr>
        <w:spacing w:after="60"/>
      </w:pPr>
      <w:r>
        <w:t xml:space="preserve">The user must confirm authorization before a scan runs.</w:t>
      </w:r>
    </w:p>
    <w:p>
      <w:pPr>
        <w:pStyle w:val="Heading1"/>
      </w:pPr>
      <w:r>
        <w:t xml:space="preserve">8. Testing and Results</w:t>
      </w:r>
    </w:p>
    <w:p>
      <w:pPr>
        <w:spacing w:after="120" w:line="300"/>
      </w:pPr>
      <w:r>
        <w:t xml:space="preserve">45 automated pytest tests passed on the final code. Integration tests run against the local demo API (vulnerable /api/* and hardened /safe/*); the single-file self-test also passed. Covered areas:</w:t>
      </w:r>
    </w:p>
    <w:p>
      <w:pPr>
        <w:pStyle w:val="ListParagraph"/>
        <w:numPr>
          <w:ilvl w:val="0"/>
          <w:numId w:val="2"/>
        </w:numPr>
        <w:spacing w:after="60"/>
      </w:pPr>
      <w:r>
        <w:t xml:space="preserve">All five checks on a known positive and a known negative; informational results tested separately from failures.</w:t>
      </w:r>
    </w:p>
    <w:p>
      <w:pPr>
        <w:pStyle w:val="ListParagraph"/>
        <w:numPr>
          <w:ilvl w:val="0"/>
          <w:numId w:val="2"/>
        </w:numPr>
        <w:spacing w:after="60"/>
      </w:pPr>
      <w:r>
        <w:t xml:space="preserve">Malformed and non-local URLs, bad ports and paths, redirect handling, DNS-rebinding guard, timeout, oversized response, total scan budget.</w:t>
      </w:r>
    </w:p>
    <w:p>
      <w:pPr>
        <w:pStyle w:val="ListParagraph"/>
        <w:numPr>
          <w:ilvl w:val="0"/>
          <w:numId w:val="2"/>
        </w:numPr>
        <w:spacing w:after="60"/>
      </w:pPr>
      <w:r>
        <w:t xml:space="preserve">Database persistence, JSON and HTML reports, HTML escaping, invalid report IDs, concurrent-scan rejection, a failing check not crashing the scan.</w:t>
      </w:r>
    </w:p>
    <w:p>
      <w:pPr>
        <w:spacing w:after="120" w:line="300"/>
      </w:pPr>
      <w:r>
        <w:t xml:space="preserve">The React dashboard compiled and was exercised at the API level through the Vite proxy (a scan was created and its checks and findings returned). It was not tested in a browser and has no automated UI tests.</w:t>
      </w:r>
    </w:p>
    <w:p>
      <w:pPr>
        <w:pStyle w:val="Heading1"/>
      </w:pPr>
      <w:r>
        <w:t xml:space="preserve">9. Limitations</w:t>
      </w:r>
    </w:p>
    <w:p>
      <w:pPr>
        <w:pStyle w:val="ListParagraph"/>
        <w:numPr>
          <w:ilvl w:val="0"/>
          <w:numId w:val="2"/>
        </w:numPr>
        <w:spacing w:after="60"/>
      </w:pPr>
      <w:r>
        <w:t xml:space="preserve">Only five basic checks; no TLS certificate analysis, authenticated scanning, injection or authorization testing.</w:t>
      </w:r>
    </w:p>
    <w:p>
      <w:pPr>
        <w:pStyle w:val="ListParagraph"/>
        <w:numPr>
          <w:ilvl w:val="0"/>
          <w:numId w:val="2"/>
        </w:numPr>
        <w:spacing w:after="60"/>
      </w:pPr>
      <w:r>
        <w:t xml:space="preserve">Findings are indicators that require human verification; this is not a penetration-testing framework.</w:t>
      </w:r>
    </w:p>
    <w:p>
      <w:pPr>
        <w:pStyle w:val="ListParagraph"/>
        <w:numPr>
          <w:ilvl w:val="0"/>
          <w:numId w:val="2"/>
        </w:numPr>
        <w:spacing w:after="60"/>
      </w:pPr>
      <w:r>
        <w:t xml:space="preserve">The dashboard has no automated tests and was not visually verified in a browser.</w:t>
      </w:r>
    </w:p>
    <w:p>
      <w:pPr>
        <w:pStyle w:val="Heading1"/>
      </w:pPr>
      <w:r>
        <w:t xml:space="preserve">10. Future Work</w:t>
      </w:r>
    </w:p>
    <w:p>
      <w:pPr>
        <w:pStyle w:val="ListParagraph"/>
        <w:numPr>
          <w:ilvl w:val="0"/>
          <w:numId w:val="2"/>
        </w:numPr>
        <w:spacing w:after="60"/>
      </w:pPr>
      <w:r>
        <w:t xml:space="preserve">Add rate-limit, JWT and injection-exposure checks in safe, non-destructive form.</w:t>
      </w:r>
    </w:p>
    <w:p>
      <w:pPr>
        <w:pStyle w:val="ListParagraph"/>
        <w:numPr>
          <w:ilvl w:val="0"/>
          <w:numId w:val="2"/>
        </w:numPr>
        <w:spacing w:after="60"/>
      </w:pPr>
      <w:r>
        <w:t xml:space="preserve">Authenticated scan profiles, scheduled scans and trend charts.</w:t>
      </w:r>
    </w:p>
    <w:p>
      <w:pPr>
        <w:pStyle w:val="ListParagraph"/>
        <w:numPr>
          <w:ilvl w:val="0"/>
          <w:numId w:val="2"/>
        </w:numPr>
        <w:spacing w:after="60"/>
      </w:pPr>
      <w:r>
        <w:t xml:space="preserve">Frontend tests and verification-status editing.</w:t>
      </w:r>
    </w:p>
    <w:p>
      <w:pPr>
        <w:pStyle w:val="Heading1"/>
      </w:pPr>
      <w:r>
        <w:t xml:space="preserve">11. Conclusion</w:t>
      </w:r>
    </w:p>
    <w:p>
      <w:pPr>
        <w:spacing w:after="120" w:line="300"/>
      </w:pPr>
      <w:r>
        <w:t xml:space="preserve">API Sentinel Lite shows how API security checks can be automated safely and transparently. By grounding every finding in observed evidence and validating rules against known positive and negative cases, it provides a reliable learning tool and a base for further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2A4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2026-10-23T11:36:05.902Z</dcterms:created>
  <dcterms:modified xsi:type="dcterms:W3CDTF">2026-10-23T11:36:05.911Z</dcterms:modified>
</cp:coreProperties>
</file>

<file path=docProps/custom.xml><?xml version="1.0" encoding="utf-8"?>
<Properties xmlns="http://schemas.openxmlformats.org/officeDocument/2006/custom-properties" xmlns:vt="http://schemas.openxmlformats.org/officeDocument/2006/docPropsVTypes"/>
</file>