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找到主函数</w:t>
      </w:r>
    </w:p>
    <w:p>
      <w:r>
        <w:drawing>
          <wp:inline distT="0" distB="0" distL="114300" distR="114300">
            <wp:extent cx="5262245" cy="2421890"/>
            <wp:effectExtent l="0" t="0" r="1079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08405"/>
            <wp:effectExtent l="0" t="0" r="317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发现关键代码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分析代码可知道</w:t>
      </w:r>
    </w:p>
    <w:p>
      <w:r>
        <w:drawing>
          <wp:inline distT="0" distB="0" distL="114300" distR="114300">
            <wp:extent cx="4411980" cy="64008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编写脚本</w:t>
      </w:r>
    </w:p>
    <w:p>
      <w:r>
        <w:drawing>
          <wp:inline distT="0" distB="0" distL="114300" distR="114300">
            <wp:extent cx="5269230" cy="2038350"/>
            <wp:effectExtent l="0" t="0" r="381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XBCTF{Tr4nsp0sltiON_Clph3r_1s_3z}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验证可得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03CCE"/>
    <w:rsid w:val="12021F53"/>
    <w:rsid w:val="167C2C6E"/>
    <w:rsid w:val="2BAD09F4"/>
    <w:rsid w:val="43D42CE5"/>
    <w:rsid w:val="4AE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2021-09-01T07:12:19Z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9F425C7656C741859EA38657A40F2861</vt:lpwstr>
  </property>
</Properties>
</file>