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72"/>
          <w:szCs w:val="72"/>
        </w:rPr>
        <w:t xml:space="preserve">DEVBILL</w:t>
      </w:r>
    </w:p>
    <w:p>
      <w:pPr>
        <w:spacing w:after="100" w:before="0"/>
        <w:jc w:val="center"/>
      </w:pPr>
      <w:r>
        <w:rPr>
          <w:rFonts w:ascii="Arial" w:cs="Arial" w:eastAsia="Arial" w:hAnsi="Arial"/>
          <w:color w:val="424242"/>
          <w:sz w:val="40"/>
          <w:szCs w:val="40"/>
        </w:rPr>
        <w:t xml:space="preserve">Freelancer CRM Platform</w:t>
      </w:r>
    </w:p>
    <w:p>
      <w:pPr>
        <w:spacing w:after="600" w:before="200"/>
        <w:jc w:val="center"/>
      </w:pPr>
      <w:r>
        <w:rPr>
          <w:rFonts w:ascii="Arial" w:cs="Arial" w:eastAsia="Arial" w:hAnsi="Arial"/>
          <w:i/>
          <w:iCs/>
          <w:color w:val="888888"/>
          <w:sz w:val="30"/>
          <w:szCs w:val="30"/>
        </w:rPr>
        <w:t xml:space="preserve">Análisis Estratégico de Nivel Élite</w:t>
      </w:r>
    </w:p>
    <w:p>
      <w:pPr>
        <w:pBdr>
          <w:bottom w:val="single" w:color="1B4F8A" w:sz="8" w:space="1"/>
        </w:pBdr>
        <w:spacing w:after="100" w:before="0"/>
        <w:jc w:val="center"/>
      </w:pPr>
      <w:r>
        <w:t xml:space="preserve"/>
      </w:r>
    </w:p>
    <w:p>
      <w:pPr>
        <w:spacing w:after="80" w:before="400"/>
        <w:jc w:val="center"/>
      </w:pPr>
      <w:r>
        <w:rPr>
          <w:rFonts w:ascii="Arial" w:cs="Arial" w:eastAsia="Arial" w:hAnsi="Arial"/>
          <w:b/>
          <w:bCs/>
          <w:color w:val="C62828"/>
          <w:sz w:val="22"/>
          <w:szCs w:val="22"/>
        </w:rPr>
        <w:t xml:space="preserve">Clasificación: Confidencial</w:t>
      </w:r>
    </w:p>
    <w:p>
      <w:pPr>
        <w:spacing w:after="80" w:before="80"/>
        <w:jc w:val="center"/>
      </w:pPr>
      <w:r>
        <w:rPr>
          <w:rFonts w:ascii="Arial" w:cs="Arial" w:eastAsia="Arial" w:hAnsi="Arial"/>
          <w:color w:val="555555"/>
          <w:sz w:val="22"/>
          <w:szCs w:val="22"/>
        </w:rPr>
        <w:t xml:space="preserve">Preparado para: Denis (D3NTRO) &amp; Equipo</w:t>
      </w:r>
    </w:p>
    <w:p>
      <w:pPr>
        <w:spacing w:after="80" w:before="80"/>
        <w:jc w:val="center"/>
      </w:pPr>
      <w:r>
        <w:rPr>
          <w:rFonts w:ascii="Arial" w:cs="Arial" w:eastAsia="Arial" w:hAnsi="Arial"/>
          <w:color w:val="555555"/>
          <w:sz w:val="22"/>
          <w:szCs w:val="22"/>
        </w:rPr>
        <w:t xml:space="preserve">Abril 2026</w:t>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A.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40"/>
              <w:left w:type="dxa" w:w="200"/>
              <w:bottom w:type="dxa" w:w="140"/>
              <w:right w:type="dxa" w:w="200"/>
            </w:tcMar>
          </w:tcPr>
          <w:p>
            <w:r>
              <w:rPr>
                <w:rFonts w:ascii="Arial" w:cs="Arial" w:eastAsia="Arial" w:hAnsi="Arial"/>
                <w:b/>
                <w:bCs/>
                <w:color w:val="1B4F8A"/>
                <w:sz w:val="20"/>
                <w:szCs w:val="20"/>
              </w:rPr>
              <w:t xml:space="preserve">La Tesis Central</w:t>
            </w:r>
          </w:p>
          <w:p>
            <w:pPr>
              <w:spacing w:before="60"/>
            </w:pPr>
            <w:r>
              <w:rPr>
                <w:rFonts w:ascii="Arial" w:cs="Arial" w:eastAsia="Arial" w:hAnsi="Arial"/>
                <w:color w:val="333333"/>
                <w:sz w:val="21"/>
                <w:szCs w:val="21"/>
              </w:rPr>
              <w:t xml:space="preserve">DevBill es un CRM nativo para freelancers que integra en una sola plataforma el pipeline de clientes, la gestión de proyectos, el time tracking, la facturación en PDF y la automatización de seguimiento. El mercado de trabajo independiente global supera los 1,570 millones de personas y carece de herramientas profesionales asequibles que cubran todo el ciclo. DevBill cierra esa brecha.</w:t>
            </w:r>
          </w:p>
        </w:tc>
      </w:tr>
    </w:tbl>
    <w:p>
      <w:r>
        <w:t xml:space="preserve"/>
      </w:r>
    </w:p>
    <w:p>
      <w:pPr>
        <w:spacing w:after="100" w:before="60"/>
      </w:pPr>
      <w:r>
        <w:rPr>
          <w:rFonts w:ascii="Arial" w:cs="Arial" w:eastAsia="Arial" w:hAnsi="Arial"/>
          <w:color w:val="333333"/>
          <w:sz w:val="22"/>
          <w:szCs w:val="22"/>
        </w:rPr>
        <w:t xml:space="preserve">El freelancer promedio usa entre 4 y 7 herramientas desconectadas para gestionar su negocio: una hoja de cálculo para clientes, otra para horas, un generador de PDF para facturas y algún calendario para tareas. El costo de esa fragmentación no es solo tiempo — es pérdida de ingresos, facturas sin cobrar y clientes perdidos por falta de seguimiento.</w:t>
      </w:r>
    </w:p>
    <w:p>
      <w:r>
        <w:t xml:space="preserve"/>
      </w:r>
    </w:p>
    <w:p>
      <w:pPr>
        <w:spacing w:after="100" w:before="60"/>
      </w:pPr>
      <w:r>
        <w:rPr>
          <w:rFonts w:ascii="Arial" w:cs="Arial" w:eastAsia="Arial" w:hAnsi="Arial"/>
          <w:color w:val="333333"/>
          <w:sz w:val="22"/>
          <w:szCs w:val="22"/>
        </w:rPr>
        <w:t xml:space="preserve">DevBill resuelve esto con una filosofía radical: todo el ciclo de vida del trabajo freelance — desde el primer contacto con un prospecto hasta el cobro de la última factura — ocurre dentro de una sola interfaz, intuitiva, accesible desde el navegador y de código abierto como punto de entrada al mercado.</w:t>
      </w:r>
    </w:p>
    <w:p>
      <w:r>
        <w:t xml:space="preserve"/>
      </w:r>
    </w:p>
    <w:p>
      <w:pPr>
        <w:pStyle w:val="Heading2"/>
        <w:spacing w:after="150" w:before="300"/>
      </w:pPr>
      <w:r>
        <w:rPr>
          <w:rFonts w:ascii="Arial" w:cs="Arial" w:eastAsia="Arial" w:hAnsi="Arial"/>
          <w:b/>
          <w:bCs/>
          <w:color w:val="424242"/>
          <w:sz w:val="26"/>
          <w:szCs w:val="26"/>
        </w:rPr>
        <w:t xml:space="preserve">Por qué tiene potencial real</w:t>
      </w:r>
    </w:p>
    <w:p>
      <w:pPr>
        <w:pStyle w:val="ListParagraph"/>
        <w:numPr>
          <w:ilvl w:val="0"/>
          <w:numId w:val="2"/>
        </w:numPr>
        <w:spacing w:after="60" w:before="40"/>
      </w:pPr>
      <w:r>
        <w:rPr>
          <w:rFonts w:ascii="Arial" w:cs="Arial" w:eastAsia="Arial" w:hAnsi="Arial"/>
          <w:color w:val="333333"/>
          <w:sz w:val="22"/>
          <w:szCs w:val="22"/>
        </w:rPr>
        <w:t xml:space="preserve">El mercado freelance global creció un 22% en 2023–2024 post-pandemia y sigue en expansión.</w:t>
      </w:r>
    </w:p>
    <w:p>
      <w:pPr>
        <w:pStyle w:val="ListParagraph"/>
        <w:numPr>
          <w:ilvl w:val="0"/>
          <w:numId w:val="2"/>
        </w:numPr>
        <w:spacing w:after="60" w:before="40"/>
      </w:pPr>
      <w:r>
        <w:rPr>
          <w:rFonts w:ascii="Arial" w:cs="Arial" w:eastAsia="Arial" w:hAnsi="Arial"/>
          <w:color w:val="333333"/>
          <w:sz w:val="22"/>
          <w:szCs w:val="22"/>
        </w:rPr>
        <w:t xml:space="preserve">Bonsai, la solución más cercana, cobra $24/mes y tiene más de 500,000 usuarios activos — validación directa de demanda pagante.</w:t>
      </w:r>
    </w:p>
    <w:p>
      <w:pPr>
        <w:pStyle w:val="ListParagraph"/>
        <w:numPr>
          <w:ilvl w:val="0"/>
          <w:numId w:val="2"/>
        </w:numPr>
        <w:spacing w:after="60" w:before="40"/>
      </w:pPr>
      <w:r>
        <w:rPr>
          <w:rFonts w:ascii="Arial" w:cs="Arial" w:eastAsia="Arial" w:hAnsi="Arial"/>
          <w:color w:val="333333"/>
          <w:sz w:val="22"/>
          <w:szCs w:val="22"/>
        </w:rPr>
        <w:t xml:space="preserve">Ninguna herramienta open-source de calidad cubre este espacio. El repo en GitHub será el motor de adquisición inicial.</w:t>
      </w:r>
    </w:p>
    <w:p>
      <w:pPr>
        <w:pStyle w:val="ListParagraph"/>
        <w:numPr>
          <w:ilvl w:val="0"/>
          <w:numId w:val="2"/>
        </w:numPr>
        <w:spacing w:after="60" w:before="40"/>
      </w:pPr>
      <w:r>
        <w:rPr>
          <w:rFonts w:ascii="Arial" w:cs="Arial" w:eastAsia="Arial" w:hAnsi="Arial"/>
          <w:color w:val="333333"/>
          <w:sz w:val="22"/>
          <w:szCs w:val="22"/>
        </w:rPr>
        <w:t xml:space="preserve">La arquitectura React + Django permite un tiempo de desarrollo rápido con calidad de producción.</w:t>
      </w:r>
    </w:p>
    <w:p>
      <w:pPr>
        <w:pStyle w:val="ListParagraph"/>
        <w:numPr>
          <w:ilvl w:val="0"/>
          <w:numId w:val="2"/>
        </w:numPr>
        <w:spacing w:after="60" w:before="40"/>
      </w:pPr>
      <w:r>
        <w:rPr>
          <w:rFonts w:ascii="Arial" w:cs="Arial" w:eastAsia="Arial" w:hAnsi="Arial"/>
          <w:color w:val="333333"/>
          <w:sz w:val="22"/>
          <w:szCs w:val="22"/>
        </w:rPr>
        <w:t xml:space="preserve">El modelo freemium tiene rentabilidad demostrada: el segmento freelance paga con gusto por herramientas que les ahorran dinero real.</w:t>
      </w:r>
    </w:p>
    <w:p>
      <w:r>
        <w:t xml:space="preserve"/>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B. Diagnóstico del Proyecto</w:t>
      </w:r>
    </w:p>
    <w:p>
      <w:pPr>
        <w:pStyle w:val="Heading2"/>
        <w:spacing w:after="150" w:before="300"/>
      </w:pPr>
      <w:r>
        <w:rPr>
          <w:rFonts w:ascii="Arial" w:cs="Arial" w:eastAsia="Arial" w:hAnsi="Arial"/>
          <w:b/>
          <w:bCs/>
          <w:color w:val="424242"/>
          <w:sz w:val="26"/>
          <w:szCs w:val="26"/>
        </w:rPr>
        <w:t xml:space="preserve">Situación actual</w:t>
      </w:r>
    </w:p>
    <w:p>
      <w:pPr>
        <w:spacing w:after="100" w:before="60"/>
      </w:pPr>
      <w:r>
        <w:rPr>
          <w:rFonts w:ascii="Arial" w:cs="Arial" w:eastAsia="Arial" w:hAnsi="Arial"/>
          <w:color w:val="333333"/>
          <w:sz w:val="22"/>
          <w:szCs w:val="22"/>
        </w:rPr>
        <w:t xml:space="preserve">DevBill nace como proyecto de portfolio académico de dos desarrolladores en su etapa final de formación, con experiencia demostrada en sistemas reales (IA Servicios, HireTrack, sitios web comerciales). El stack elegido — React 18, Django 5, PostgreSQL, Redis, Celery — es exactamente el mismo que usan empresas como Notion, Linear y Basecamp para sus productos SaaS.</w:t>
      </w:r>
    </w:p>
    <w:p>
      <w:r>
        <w:t xml:space="preserve"/>
      </w:r>
    </w:p>
    <w:p>
      <w:pPr>
        <w:spacing w:after="100" w:before="60"/>
      </w:pPr>
      <w:r>
        <w:rPr>
          <w:rFonts w:ascii="Arial" w:cs="Arial" w:eastAsia="Arial" w:hAnsi="Arial"/>
          <w:color w:val="333333"/>
          <w:sz w:val="22"/>
          <w:szCs w:val="22"/>
        </w:rPr>
        <w:t xml:space="preserve">La ventaja estratégica inmediata es que DevBill arranca con una base técnica superior a la mayoría de proyectos universitarios: arquitectura de microservicios, autenticación JWT, tareas asíncronas, generación de PDFs y containerización con Docker. Esto permite ir de prototipo a MVP funcional en 5 semanas.</w:t>
      </w:r>
    </w:p>
    <w:p>
      <w:r>
        <w:t xml:space="preserve"/>
      </w:r>
    </w:p>
    <w:p>
      <w:pPr>
        <w:pStyle w:val="Heading2"/>
        <w:spacing w:after="150" w:before="300"/>
      </w:pPr>
      <w:r>
        <w:rPr>
          <w:rFonts w:ascii="Arial" w:cs="Arial" w:eastAsia="Arial" w:hAnsi="Arial"/>
          <w:b/>
          <w:bCs/>
          <w:color w:val="424242"/>
          <w:sz w:val="26"/>
          <w:szCs w:val="26"/>
        </w:rPr>
        <w:t xml:space="preserve">Oportunidad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Fuente / Nota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Freelancers globales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1,570 millones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Statista 2024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Mercado herramientas freelance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$2.8B USD (2024)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Grand View Research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CAGR proyectado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14.2% anual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2024–2030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Freelancers con herramientas premium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Estimación conservadora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 promedio herramientas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$18–24/mes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Bonsai, AND.CO, HoneyBook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Segmento TAM inicial (Latam)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~4.2M freelancers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ILO + Statista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 realista año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 usuarios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 del segmento Latam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SOM año 1 (conversión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1,000 usuarios pagos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Escenario conservador</w:t>
            </w:r>
          </w:p>
        </w:tc>
      </w:tr>
    </w:tbl>
    <w:p>
      <w:r>
        <w:t xml:space="preserve"/>
      </w:r>
    </w:p>
    <w:p>
      <w:pPr>
        <w:pStyle w:val="Heading2"/>
        <w:spacing w:after="150" w:before="300"/>
      </w:pPr>
      <w:r>
        <w:rPr>
          <w:rFonts w:ascii="Arial" w:cs="Arial" w:eastAsia="Arial" w:hAnsi="Arial"/>
          <w:b/>
          <w:bCs/>
          <w:color w:val="424242"/>
          <w:sz w:val="26"/>
          <w:szCs w:val="26"/>
        </w:rPr>
        <w:t xml:space="preserve">Ventajas competitivas</w:t>
      </w:r>
    </w:p>
    <w:p>
      <w:pPr>
        <w:pStyle w:val="ListParagraph"/>
        <w:numPr>
          <w:ilvl w:val="0"/>
          <w:numId w:val="2"/>
        </w:numPr>
        <w:spacing w:after="60" w:before="40"/>
      </w:pPr>
      <w:r>
        <w:rPr>
          <w:rFonts w:ascii="Arial" w:cs="Arial" w:eastAsia="Arial" w:hAnsi="Arial"/>
          <w:color w:val="333333"/>
          <w:sz w:val="22"/>
          <w:szCs w:val="22"/>
        </w:rPr>
        <w:t xml:space="preserve">Open-source en GitHub: motor de adquisición gratuito con potencial viral en la comunidad dev.</w:t>
      </w:r>
    </w:p>
    <w:p>
      <w:pPr>
        <w:pStyle w:val="ListParagraph"/>
        <w:numPr>
          <w:ilvl w:val="0"/>
          <w:numId w:val="2"/>
        </w:numPr>
        <w:spacing w:after="60" w:before="40"/>
      </w:pPr>
      <w:r>
        <w:rPr>
          <w:rFonts w:ascii="Arial" w:cs="Arial" w:eastAsia="Arial" w:hAnsi="Arial"/>
          <w:color w:val="333333"/>
          <w:sz w:val="22"/>
          <w:szCs w:val="22"/>
        </w:rPr>
        <w:t xml:space="preserve">Pipeline visual al estilo Kommo: ningún competidor directo en el segmento low-cost tiene esta funcionalidad.</w:t>
      </w:r>
    </w:p>
    <w:p>
      <w:pPr>
        <w:pStyle w:val="ListParagraph"/>
        <w:numPr>
          <w:ilvl w:val="0"/>
          <w:numId w:val="2"/>
        </w:numPr>
        <w:spacing w:after="60" w:before="40"/>
      </w:pPr>
      <w:r>
        <w:rPr>
          <w:rFonts w:ascii="Arial" w:cs="Arial" w:eastAsia="Arial" w:hAnsi="Arial"/>
          <w:color w:val="333333"/>
          <w:sz w:val="22"/>
          <w:szCs w:val="22"/>
        </w:rPr>
        <w:t xml:space="preserve">Propuestas + Facturas en PDF: doble documento desde una sola plataforma — diferenciador clave.</w:t>
      </w:r>
    </w:p>
    <w:p>
      <w:pPr>
        <w:pStyle w:val="ListParagraph"/>
        <w:numPr>
          <w:ilvl w:val="0"/>
          <w:numId w:val="2"/>
        </w:numPr>
        <w:spacing w:after="60" w:before="40"/>
      </w:pPr>
      <w:r>
        <w:rPr>
          <w:rFonts w:ascii="Arial" w:cs="Arial" w:eastAsia="Arial" w:hAnsi="Arial"/>
          <w:color w:val="333333"/>
          <w:sz w:val="22"/>
          <w:szCs w:val="22"/>
        </w:rPr>
        <w:t xml:space="preserve">AutoRules (automatizaciones): funcionalidad de CRM enterprise accesible para freelancers individuales.</w:t>
      </w:r>
    </w:p>
    <w:p>
      <w:pPr>
        <w:pStyle w:val="ListParagraph"/>
        <w:numPr>
          <w:ilvl w:val="0"/>
          <w:numId w:val="2"/>
        </w:numPr>
        <w:spacing w:after="60" w:before="40"/>
      </w:pPr>
      <w:r>
        <w:rPr>
          <w:rFonts w:ascii="Arial" w:cs="Arial" w:eastAsia="Arial" w:hAnsi="Arial"/>
          <w:color w:val="333333"/>
          <w:sz w:val="22"/>
          <w:szCs w:val="22"/>
        </w:rPr>
        <w:t xml:space="preserve">ActivityLog unificado: historial completo de cada cliente en una vista — característica estrella para retención.</w:t>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C. Investigación de Mercado</w:t>
      </w:r>
    </w:p>
    <w:p>
      <w:pPr>
        <w:pStyle w:val="Heading2"/>
        <w:spacing w:after="150" w:before="300"/>
      </w:pPr>
      <w:r>
        <w:rPr>
          <w:rFonts w:ascii="Arial" w:cs="Arial" w:eastAsia="Arial" w:hAnsi="Arial"/>
          <w:b/>
          <w:bCs/>
          <w:color w:val="424242"/>
          <w:sz w:val="26"/>
          <w:szCs w:val="26"/>
        </w:rPr>
        <w:t xml:space="preserve">Público objetivo primario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Dolor principal</w:t>
            </w:r>
          </w:p>
        </w:tc>
        <w:tc>
          <w:tcPr>
            <w:tcW w:type="dxa" w:w="2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Disposición a pagar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freelance junior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20–28 años, 1–3 proyectos activos, usa Excel para facturar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Pierde horas sin cobrar, olvida seguimientos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 — $10–15/mes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 freelance senior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28–40 años, 4–8 clientes, factura $3k–$15k/mes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Tiempo perdido en admin, clientes morosos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Alta — $20–30/mes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Diseñador freelance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22–35 años, mezcla proyectos cortos y retainers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Propuestas manuales, sin historial de cliente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Media-Alta — $15–20/mes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Consultor independiente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30–50 años, proyectos de $5k–$50k, múltiples contactos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Seguimiento de pipeline, automatizaciones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Alta — $25–40/mes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Agencia pequeña (2–5 personas)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Múltiples freelancers coordinados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Visibilidad compartida, facturación unificada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Muy alta — $50–100/mes</w:t>
            </w:r>
          </w:p>
        </w:tc>
      </w:tr>
    </w:tbl>
    <w:p>
      <w:r>
        <w:t xml:space="preserve"/>
      </w:r>
    </w:p>
    <w:p>
      <w:pPr>
        <w:pStyle w:val="Heading2"/>
        <w:spacing w:after="150" w:before="300"/>
      </w:pPr>
      <w:r>
        <w:rPr>
          <w:rFonts w:ascii="Arial" w:cs="Arial" w:eastAsia="Arial" w:hAnsi="Arial"/>
          <w:b/>
          <w:bCs/>
          <w:color w:val="424242"/>
          <w:sz w:val="26"/>
          <w:szCs w:val="26"/>
        </w:rPr>
        <w:t xml:space="preserve">Competencia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Competidor</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Fortaleza</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Debilidad crítica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Bonsai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 pulida, propuestas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en inglés, sin pipeline visual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HoneyBook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$16–$32/mes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Templates profesionales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Enfocado en eventos/creativos, no tech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AND.CO (Fiverr)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Gratis/premium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Integración Fiverr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Degradado tras adquisición, sin soporte real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FreshBooks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$17–$55/mes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Contabilidad real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Demasiado complejo, no es CRM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Notion (manual)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Gratis/$8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Flexible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 automatizaciones, sin PDF nativo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DevBill (nuestro)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Freemium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 PDF + AutoRules + OS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Sin track record (nuevo)</w:t>
            </w:r>
          </w:p>
        </w:tc>
      </w:tr>
    </w:tbl>
    <w:p>
      <w:r>
        <w:t xml:space="preserve"/>
      </w:r>
    </w:p>
    <w:p>
      <w:pPr>
        <w:pStyle w:val="Heading2"/>
        <w:spacing w:after="150" w:before="300"/>
      </w:pPr>
      <w:r>
        <w:rPr>
          <w:rFonts w:ascii="Arial" w:cs="Arial" w:eastAsia="Arial" w:hAnsi="Arial"/>
          <w:b/>
          <w:bCs/>
          <w:color w:val="424242"/>
          <w:sz w:val="26"/>
          <w:szCs w:val="26"/>
        </w:rPr>
        <w:t xml:space="preserve">Tendencias y espacios sin explotar</w:t>
      </w:r>
    </w:p>
    <w:p>
      <w:pPr>
        <w:pStyle w:val="ListParagraph"/>
        <w:numPr>
          <w:ilvl w:val="0"/>
          <w:numId w:val="2"/>
        </w:numPr>
        <w:spacing w:after="60" w:before="40"/>
      </w:pPr>
      <w:r>
        <w:rPr>
          <w:rFonts w:ascii="Arial" w:cs="Arial" w:eastAsia="Arial" w:hAnsi="Arial"/>
          <w:color w:val="333333"/>
          <w:sz w:val="22"/>
          <w:szCs w:val="22"/>
        </w:rPr>
        <w:t xml:space="preserve">El 67% de los freelancers en Latinoamérica usa WhatsApp para comunicación con clientes — integración futura de alta demanda.</w:t>
      </w:r>
    </w:p>
    <w:p>
      <w:pPr>
        <w:pStyle w:val="ListParagraph"/>
        <w:numPr>
          <w:ilvl w:val="0"/>
          <w:numId w:val="2"/>
        </w:numPr>
        <w:spacing w:after="60" w:before="40"/>
      </w:pPr>
      <w:r>
        <w:rPr>
          <w:rFonts w:ascii="Arial" w:cs="Arial" w:eastAsia="Arial" w:hAnsi="Arial"/>
          <w:color w:val="333333"/>
          <w:sz w:val="22"/>
          <w:szCs w:val="22"/>
        </w:rPr>
        <w:t xml:space="preserve">Mercado hispanohablante completamente desatendido: ningún competidor relevante tiene interfaz en español con soporte real.</w:t>
      </w:r>
    </w:p>
    <w:p>
      <w:pPr>
        <w:pStyle w:val="ListParagraph"/>
        <w:numPr>
          <w:ilvl w:val="0"/>
          <w:numId w:val="2"/>
        </w:numPr>
        <w:spacing w:after="60" w:before="40"/>
      </w:pPr>
      <w:r>
        <w:rPr>
          <w:rFonts w:ascii="Arial" w:cs="Arial" w:eastAsia="Arial" w:hAnsi="Arial"/>
          <w:color w:val="333333"/>
          <w:sz w:val="22"/>
          <w:szCs w:val="22"/>
        </w:rPr>
        <w:t xml:space="preserve">Auge del trabajo remoto post-pandemia consolida el freelancing como carrera, no como trabajo temporal.</w:t>
      </w:r>
    </w:p>
    <w:p>
      <w:pPr>
        <w:pStyle w:val="ListParagraph"/>
        <w:numPr>
          <w:ilvl w:val="0"/>
          <w:numId w:val="2"/>
        </w:numPr>
        <w:spacing w:after="60" w:before="40"/>
      </w:pPr>
      <w:r>
        <w:rPr>
          <w:rFonts w:ascii="Arial" w:cs="Arial" w:eastAsia="Arial" w:hAnsi="Arial"/>
          <w:color w:val="333333"/>
          <w:sz w:val="22"/>
          <w:szCs w:val="22"/>
        </w:rPr>
        <w:t xml:space="preserve">Demanda creciente de herramientas que funcionen sin conexión estable (importante en mercados emergentes).</w:t>
      </w:r>
    </w:p>
    <w:p>
      <w:pPr>
        <w:pStyle w:val="ListParagraph"/>
        <w:numPr>
          <w:ilvl w:val="0"/>
          <w:numId w:val="2"/>
        </w:numPr>
        <w:spacing w:after="60" w:before="40"/>
      </w:pPr>
      <w:r>
        <w:rPr>
          <w:rFonts w:ascii="Arial" w:cs="Arial" w:eastAsia="Arial" w:hAnsi="Arial"/>
          <w:color w:val="333333"/>
          <w:sz w:val="22"/>
          <w:szCs w:val="22"/>
        </w:rPr>
        <w:t xml:space="preserve">Integraciones con pasarelas de pago locales (Mercado Pago, PayU, Stripe Latam) son una oportunidad no cubierta.</w:t>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D. Modelo de Negocio</w:t>
      </w:r>
    </w:p>
    <w:p>
      <w:pPr>
        <w:pStyle w:val="Heading2"/>
        <w:spacing w:after="150" w:before="300"/>
      </w:pPr>
      <w:r>
        <w:rPr>
          <w:rFonts w:ascii="Arial" w:cs="Arial" w:eastAsia="Arial" w:hAnsi="Arial"/>
          <w:b/>
          <w:bCs/>
          <w:color w:val="424242"/>
          <w:sz w:val="26"/>
          <w:szCs w:val="26"/>
        </w:rPr>
        <w:t xml:space="preserve">Estructura de monetización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Límites</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Features clave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clientes, 2 proyectos activos, 5 facturas/mes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básico, time tracker, facturas PDF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Ilimitado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Todo Free + AutoRules, propuestas, analytics avanzados, exportar CSV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Hasta 3 usuarios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Todo Pro + multi-usuario, whitelabel facturas, soporte prioritario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Usuarios ilimitados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integraciones, SLA, onboarding dedicado</w:t>
            </w:r>
          </w:p>
        </w:tc>
      </w:tr>
    </w:tbl>
    <w:p>
      <w:r>
        <w:t xml:space="preserve"/>
      </w:r>
    </w:p>
    <w:p>
      <w:pPr>
        <w:pStyle w:val="Heading2"/>
        <w:spacing w:after="150" w:before="300"/>
      </w:pPr>
      <w:r>
        <w:rPr>
          <w:rFonts w:ascii="Arial" w:cs="Arial" w:eastAsia="Arial" w:hAnsi="Arial"/>
          <w:b/>
          <w:bCs/>
          <w:color w:val="424242"/>
          <w:sz w:val="26"/>
          <w:szCs w:val="26"/>
        </w:rPr>
        <w:t xml:space="preserve">Proyección de ingresos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2000"/>
        <w:gridCol w:w="18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Mes</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Usuarios Free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Usuarios Pro</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Usuarios Business</w:t>
            </w:r>
          </w:p>
        </w:tc>
        <w:tc>
          <w:tcPr>
            <w:tcW w:type="dxa" w:w="1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MRR (USD)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$178</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 3–4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$772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$2,078</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 7–8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4,500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$4,955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9–10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$9,430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 11–12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$16,600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ARR Año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~$115,000 USD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r>
              <w:rPr>
                <w:rFonts w:ascii="Arial" w:cs="Arial" w:eastAsia="Arial" w:hAnsi="Arial"/>
                <w:b/>
                <w:bCs/>
                <w:color w:val="2E7D32"/>
                <w:sz w:val="20"/>
                <w:szCs w:val="20"/>
              </w:rPr>
              <w:t xml:space="preserve">Supuesto de conversión</w:t>
            </w:r>
          </w:p>
          <w:p>
            <w:pPr>
              <w:spacing w:before="60"/>
            </w:pPr>
            <w:r>
              <w:rPr>
                <w:rFonts w:ascii="Arial" w:cs="Arial" w:eastAsia="Arial" w:hAnsi="Arial"/>
                <w:color w:val="333333"/>
                <w:sz w:val="21"/>
                <w:szCs w:val="21"/>
              </w:rPr>
              <w:t xml:space="preserve">Tasa free-to-paid del 6.4% (conservador vs. industria SaaS de 5–8%). Churn mensual estimado del 3.5%. Crecimiento orgánico via GitHub + comunidades dev hispanohablantes.</w:t>
            </w:r>
          </w:p>
        </w:tc>
      </w:tr>
    </w:tbl>
    <w:p>
      <w:r>
        <w:t xml:space="preserve"/>
      </w:r>
    </w:p>
    <w:p>
      <w:pPr>
        <w:pStyle w:val="Heading2"/>
        <w:spacing w:after="150" w:before="300"/>
      </w:pPr>
      <w:r>
        <w:rPr>
          <w:rFonts w:ascii="Arial" w:cs="Arial" w:eastAsia="Arial" w:hAnsi="Arial"/>
          <w:b/>
          <w:bCs/>
          <w:color w:val="424242"/>
          <w:sz w:val="26"/>
          <w:szCs w:val="26"/>
        </w:rPr>
        <w:t xml:space="preserve">Estructura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Costo mensual (Año 1)</w:t>
            </w:r>
          </w:p>
        </w:tc>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Costo mensual (Año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 (Railway/Render)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Dominio + SSL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transaccional (Resend)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Monitoreo (Sentry)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 (free)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 + GitHub Actions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Marketing digital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infraestructura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$285/mes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$1,061/mes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Break-even en usuarios Pro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 usuarios Pro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 usuarios Pro</w:t>
            </w:r>
          </w:p>
        </w:tc>
      </w:tr>
    </w:tbl>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E. Plan Estratégico</w:t>
      </w:r>
    </w:p>
    <w:p>
      <w:pPr>
        <w:pStyle w:val="Heading2"/>
        <w:spacing w:after="150" w:before="300"/>
      </w:pPr>
      <w:r>
        <w:rPr>
          <w:rFonts w:ascii="Arial" w:cs="Arial" w:eastAsia="Arial" w:hAnsi="Arial"/>
          <w:b/>
          <w:bCs/>
          <w:color w:val="424242"/>
          <w:sz w:val="26"/>
          <w:szCs w:val="26"/>
        </w:rPr>
        <w:t xml:space="preserve">Fase 1 — Construcción y validación (Meses 1–4)</w:t>
      </w:r>
    </w:p>
    <w:p>
      <w:pPr>
        <w:pStyle w:val="ListParagraph"/>
        <w:numPr>
          <w:ilvl w:val="0"/>
          <w:numId w:val="2"/>
        </w:numPr>
        <w:spacing w:after="60" w:before="40"/>
      </w:pPr>
      <w:r>
        <w:rPr>
          <w:rFonts w:ascii="Arial" w:cs="Arial" w:eastAsia="Arial" w:hAnsi="Arial"/>
          <w:color w:val="333333"/>
          <w:sz w:val="22"/>
          <w:szCs w:val="22"/>
        </w:rPr>
        <w:t xml:space="preserve">Desarrollar MVP con las 5 semanas de roadmap: Pipeline, Time Tracker, Facturas, Propuestas, AutoRules.</w:t>
      </w:r>
    </w:p>
    <w:p>
      <w:pPr>
        <w:pStyle w:val="ListParagraph"/>
        <w:numPr>
          <w:ilvl w:val="0"/>
          <w:numId w:val="2"/>
        </w:numPr>
        <w:spacing w:after="60" w:before="40"/>
      </w:pPr>
      <w:r>
        <w:rPr>
          <w:rFonts w:ascii="Arial" w:cs="Arial" w:eastAsia="Arial" w:hAnsi="Arial"/>
          <w:color w:val="333333"/>
          <w:sz w:val="22"/>
          <w:szCs w:val="22"/>
        </w:rPr>
        <w:t xml:space="preserve">Publicar en GitHub con README de nivel élite: GIF demo, instrucciones de instalación en 3 comandos, seed script.</w:t>
      </w:r>
    </w:p>
    <w:p>
      <w:pPr>
        <w:pStyle w:val="ListParagraph"/>
        <w:numPr>
          <w:ilvl w:val="0"/>
          <w:numId w:val="2"/>
        </w:numPr>
        <w:spacing w:after="60" w:before="40"/>
      </w:pPr>
      <w:r>
        <w:rPr>
          <w:rFonts w:ascii="Arial" w:cs="Arial" w:eastAsia="Arial" w:hAnsi="Arial"/>
          <w:color w:val="333333"/>
          <w:sz w:val="22"/>
          <w:szCs w:val="22"/>
        </w:rPr>
        <w:t xml:space="preserve">Desplegar versión demo pública en Railway con usuario demo preconfigurado (demo@devbill.app).</w:t>
      </w:r>
    </w:p>
    <w:p>
      <w:pPr>
        <w:pStyle w:val="ListParagraph"/>
        <w:numPr>
          <w:ilvl w:val="0"/>
          <w:numId w:val="2"/>
        </w:numPr>
        <w:spacing w:after="60" w:before="40"/>
      </w:pPr>
      <w:r>
        <w:rPr>
          <w:rFonts w:ascii="Arial" w:cs="Arial" w:eastAsia="Arial" w:hAnsi="Arial"/>
          <w:color w:val="333333"/>
          <w:sz w:val="22"/>
          <w:szCs w:val="22"/>
        </w:rPr>
        <w:t xml:space="preserve">Publicar en Product Hunt, Hacker News (Show HN), comunidades de devs en español (Discord, Reddit es/devs).</w:t>
      </w:r>
    </w:p>
    <w:p>
      <w:pPr>
        <w:pStyle w:val="ListParagraph"/>
        <w:numPr>
          <w:ilvl w:val="0"/>
          <w:numId w:val="2"/>
        </w:numPr>
        <w:spacing w:after="60" w:before="40"/>
      </w:pPr>
      <w:r>
        <w:rPr>
          <w:rFonts w:ascii="Arial" w:cs="Arial" w:eastAsia="Arial" w:hAnsi="Arial"/>
          <w:color w:val="333333"/>
          <w:sz w:val="22"/>
          <w:szCs w:val="22"/>
        </w:rPr>
        <w:t xml:space="preserve">KPI: 500 stars en GitHub, 200 usuarios registrados, 10 usuarios Pro en el primer mes post-lanzamiento.</w:t>
      </w:r>
    </w:p>
    <w:p>
      <w:r>
        <w:t xml:space="preserve"/>
      </w:r>
    </w:p>
    <w:p>
      <w:pPr>
        <w:pStyle w:val="Heading2"/>
        <w:spacing w:after="150" w:before="300"/>
      </w:pPr>
      <w:r>
        <w:rPr>
          <w:rFonts w:ascii="Arial" w:cs="Arial" w:eastAsia="Arial" w:hAnsi="Arial"/>
          <w:b/>
          <w:bCs/>
          <w:color w:val="424242"/>
          <w:sz w:val="26"/>
          <w:szCs w:val="26"/>
        </w:rPr>
        <w:t xml:space="preserve">Fase 2 — Crecimiento orgánico (Meses 5–9)</w:t>
      </w:r>
    </w:p>
    <w:p>
      <w:pPr>
        <w:pStyle w:val="ListParagraph"/>
        <w:numPr>
          <w:ilvl w:val="0"/>
          <w:numId w:val="2"/>
        </w:numPr>
        <w:spacing w:after="60" w:before="40"/>
      </w:pPr>
      <w:r>
        <w:rPr>
          <w:rFonts w:ascii="Arial" w:cs="Arial" w:eastAsia="Arial" w:hAnsi="Arial"/>
          <w:color w:val="333333"/>
          <w:sz w:val="22"/>
          <w:szCs w:val="22"/>
        </w:rPr>
        <w:t xml:space="preserve">Lanzar blog técnico: tutoriales de Django + React que rankeen en SEO y lleven tráfico al producto.</w:t>
      </w:r>
    </w:p>
    <w:p>
      <w:pPr>
        <w:pStyle w:val="ListParagraph"/>
        <w:numPr>
          <w:ilvl w:val="0"/>
          <w:numId w:val="2"/>
        </w:numPr>
        <w:spacing w:after="60" w:before="40"/>
      </w:pPr>
      <w:r>
        <w:rPr>
          <w:rFonts w:ascii="Arial" w:cs="Arial" w:eastAsia="Arial" w:hAnsi="Arial"/>
          <w:color w:val="333333"/>
          <w:sz w:val="22"/>
          <w:szCs w:val="22"/>
        </w:rPr>
        <w:t xml:space="preserve">Construir integraciones: Stripe (cobros dentro de DevBill), Google Calendar (sync de deadlines), Slack (notificaciones).</w:t>
      </w:r>
    </w:p>
    <w:p>
      <w:pPr>
        <w:pStyle w:val="ListParagraph"/>
        <w:numPr>
          <w:ilvl w:val="0"/>
          <w:numId w:val="2"/>
        </w:numPr>
        <w:spacing w:after="60" w:before="40"/>
      </w:pPr>
      <w:r>
        <w:rPr>
          <w:rFonts w:ascii="Arial" w:cs="Arial" w:eastAsia="Arial" w:hAnsi="Arial"/>
          <w:color w:val="333333"/>
          <w:sz w:val="22"/>
          <w:szCs w:val="22"/>
        </w:rPr>
        <w:t xml:space="preserve">Abrir programa de early adopters: 6 meses Pro gratis a cambio de feedback estructurado y casos de uso.</w:t>
      </w:r>
    </w:p>
    <w:p>
      <w:pPr>
        <w:pStyle w:val="ListParagraph"/>
        <w:numPr>
          <w:ilvl w:val="0"/>
          <w:numId w:val="2"/>
        </w:numPr>
        <w:spacing w:after="60" w:before="40"/>
      </w:pPr>
      <w:r>
        <w:rPr>
          <w:rFonts w:ascii="Arial" w:cs="Arial" w:eastAsia="Arial" w:hAnsi="Arial"/>
          <w:color w:val="333333"/>
          <w:sz w:val="22"/>
          <w:szCs w:val="22"/>
        </w:rPr>
        <w:t xml:space="preserve">Primer partnership: academia de programación / bootcamp que recomiende DevBill a sus graduados freelance.</w:t>
      </w:r>
    </w:p>
    <w:p>
      <w:pPr>
        <w:pStyle w:val="ListParagraph"/>
        <w:numPr>
          <w:ilvl w:val="0"/>
          <w:numId w:val="2"/>
        </w:numPr>
        <w:spacing w:after="60" w:before="40"/>
      </w:pPr>
      <w:r>
        <w:rPr>
          <w:rFonts w:ascii="Arial" w:cs="Arial" w:eastAsia="Arial" w:hAnsi="Arial"/>
          <w:color w:val="333333"/>
          <w:sz w:val="22"/>
          <w:szCs w:val="22"/>
        </w:rPr>
        <w:t xml:space="preserve">KPI: 5,000 usuarios activos, $3,000 MRR, NPS &gt; 45.</w:t>
      </w:r>
    </w:p>
    <w:p>
      <w:r>
        <w:t xml:space="preserve"/>
      </w:r>
    </w:p>
    <w:p>
      <w:pPr>
        <w:pStyle w:val="Heading2"/>
        <w:spacing w:after="150" w:before="300"/>
      </w:pPr>
      <w:r>
        <w:rPr>
          <w:rFonts w:ascii="Arial" w:cs="Arial" w:eastAsia="Arial" w:hAnsi="Arial"/>
          <w:b/>
          <w:bCs/>
          <w:color w:val="424242"/>
          <w:sz w:val="26"/>
          <w:szCs w:val="26"/>
        </w:rPr>
        <w:t xml:space="preserve">Fase 3 — Expansión y escala (Meses 10–18)</w:t>
      </w:r>
    </w:p>
    <w:p>
      <w:pPr>
        <w:pStyle w:val="ListParagraph"/>
        <w:numPr>
          <w:ilvl w:val="0"/>
          <w:numId w:val="2"/>
        </w:numPr>
        <w:spacing w:after="60" w:before="40"/>
      </w:pPr>
      <w:r>
        <w:rPr>
          <w:rFonts w:ascii="Arial" w:cs="Arial" w:eastAsia="Arial" w:hAnsi="Arial"/>
          <w:color w:val="333333"/>
          <w:sz w:val="22"/>
          <w:szCs w:val="22"/>
        </w:rPr>
        <w:t xml:space="preserve">Lanzar plan Business con funcionalidad multi-usuario para micro-agencias.</w:t>
      </w:r>
    </w:p>
    <w:p>
      <w:pPr>
        <w:pStyle w:val="ListParagraph"/>
        <w:numPr>
          <w:ilvl w:val="0"/>
          <w:numId w:val="2"/>
        </w:numPr>
        <w:spacing w:after="60" w:before="40"/>
      </w:pPr>
      <w:r>
        <w:rPr>
          <w:rFonts w:ascii="Arial" w:cs="Arial" w:eastAsia="Arial" w:hAnsi="Arial"/>
          <w:color w:val="333333"/>
          <w:sz w:val="22"/>
          <w:szCs w:val="22"/>
        </w:rPr>
        <w:t xml:space="preserve">Desarrollar app móvil React Native (el backend DRF está preparado sin cambios).</w:t>
      </w:r>
    </w:p>
    <w:p>
      <w:pPr>
        <w:pStyle w:val="ListParagraph"/>
        <w:numPr>
          <w:ilvl w:val="0"/>
          <w:numId w:val="2"/>
        </w:numPr>
        <w:spacing w:after="60" w:before="40"/>
      </w:pPr>
      <w:r>
        <w:rPr>
          <w:rFonts w:ascii="Arial" w:cs="Arial" w:eastAsia="Arial" w:hAnsi="Arial"/>
          <w:color w:val="333333"/>
          <w:sz w:val="22"/>
          <w:szCs w:val="22"/>
        </w:rPr>
        <w:t xml:space="preserve">Explorar modelo white-label: agencias de desarrollo que quieran ofrecer DevBill a sus clientes bajo su marca.</w:t>
      </w:r>
    </w:p>
    <w:p>
      <w:pPr>
        <w:pStyle w:val="ListParagraph"/>
        <w:numPr>
          <w:ilvl w:val="0"/>
          <w:numId w:val="2"/>
        </w:numPr>
        <w:spacing w:after="60" w:before="40"/>
      </w:pPr>
      <w:r>
        <w:rPr>
          <w:rFonts w:ascii="Arial" w:cs="Arial" w:eastAsia="Arial" w:hAnsi="Arial"/>
          <w:color w:val="333333"/>
          <w:sz w:val="22"/>
          <w:szCs w:val="22"/>
        </w:rPr>
        <w:t xml:space="preserve">Buscar seed funding en aceleradoras Latam (Y Combinator Latam, NXTP, Platanus Ventures).</w:t>
      </w:r>
    </w:p>
    <w:p>
      <w:pPr>
        <w:pStyle w:val="ListParagraph"/>
        <w:numPr>
          <w:ilvl w:val="0"/>
          <w:numId w:val="2"/>
        </w:numPr>
        <w:spacing w:after="60" w:before="40"/>
      </w:pPr>
      <w:r>
        <w:rPr>
          <w:rFonts w:ascii="Arial" w:cs="Arial" w:eastAsia="Arial" w:hAnsi="Arial"/>
          <w:color w:val="333333"/>
          <w:sz w:val="22"/>
          <w:szCs w:val="22"/>
        </w:rPr>
        <w:t xml:space="preserve">KPI: 15,000 usuarios activos, $18,000 MRR, presencia en 5 países de Latam.</w:t>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F. Operaciones</w:t>
      </w:r>
    </w:p>
    <w:p>
      <w:pPr>
        <w:pStyle w:val="Heading2"/>
        <w:spacing w:after="150" w:before="300"/>
      </w:pPr>
      <w:r>
        <w:rPr>
          <w:rFonts w:ascii="Arial" w:cs="Arial" w:eastAsia="Arial" w:hAnsi="Arial"/>
          <w:b/>
          <w:bCs/>
          <w:color w:val="424242"/>
          <w:sz w:val="26"/>
          <w:szCs w:val="26"/>
        </w:rPr>
        <w:t xml:space="preserve">Recursos necesarios para el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3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desarrolladores (Denis + compañero)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Full-stack, 3h/día cada uno durante 5 semanas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Tiempo propio — $0 cash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Dominio devbill.app</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Registro anual</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$15/año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Railway Pro plan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 PostgreSQL + Redis + Celery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$20/mes inicial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 Netlify (frontend)</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Deploy del build de React</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email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Emails transaccionales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(free tier hasta 3k emails)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Pro (opcional)</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Actions ilimitadas para CI</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$4/mes x 2 devs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Diseño logo DevBill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 Pro o Figma Community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con herramientas gratuitas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inversión inicial</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$43/mes + dominio</w:t>
            </w:r>
          </w:p>
        </w:tc>
      </w:tr>
    </w:tbl>
    <w:p>
      <w:r>
        <w:t xml:space="preserve"/>
      </w:r>
    </w:p>
    <w:p>
      <w:pPr>
        <w:pStyle w:val="Heading2"/>
        <w:spacing w:after="150" w:before="300"/>
      </w:pPr>
      <w:r>
        <w:rPr>
          <w:rFonts w:ascii="Arial" w:cs="Arial" w:eastAsia="Arial" w:hAnsi="Arial"/>
          <w:b/>
          <w:bCs/>
          <w:color w:val="424242"/>
          <w:sz w:val="26"/>
          <w:szCs w:val="26"/>
        </w:rPr>
        <w:t xml:space="preserve">Tecnología — Stack de producción</w:t>
      </w:r>
    </w:p>
    <w:p>
      <w:pPr>
        <w:pStyle w:val="ListParagraph"/>
        <w:numPr>
          <w:ilvl w:val="0"/>
          <w:numId w:val="2"/>
        </w:numPr>
        <w:spacing w:after="60" w:before="40"/>
      </w:pPr>
      <w:r>
        <w:rPr>
          <w:rFonts w:ascii="Arial" w:cs="Arial" w:eastAsia="Arial" w:hAnsi="Arial"/>
          <w:color w:val="333333"/>
          <w:sz w:val="22"/>
          <w:szCs w:val="22"/>
        </w:rPr>
        <w:t xml:space="preserve">Backend: Django 5 + DRF + SimpleJWT + Celery + Redis + WeasyPrint</w:t>
      </w:r>
    </w:p>
    <w:p>
      <w:pPr>
        <w:pStyle w:val="ListParagraph"/>
        <w:numPr>
          <w:ilvl w:val="0"/>
          <w:numId w:val="2"/>
        </w:numPr>
        <w:spacing w:after="60" w:before="40"/>
      </w:pPr>
      <w:r>
        <w:rPr>
          <w:rFonts w:ascii="Arial" w:cs="Arial" w:eastAsia="Arial" w:hAnsi="Arial"/>
          <w:color w:val="333333"/>
          <w:sz w:val="22"/>
          <w:szCs w:val="22"/>
        </w:rPr>
        <w:t xml:space="preserve">Frontend: React 18 + Vite + Zustand + @dnd-kit + Recharts + TailwindCSS</w:t>
      </w:r>
    </w:p>
    <w:p>
      <w:pPr>
        <w:pStyle w:val="ListParagraph"/>
        <w:numPr>
          <w:ilvl w:val="0"/>
          <w:numId w:val="2"/>
        </w:numPr>
        <w:spacing w:after="60" w:before="40"/>
      </w:pPr>
      <w:r>
        <w:rPr>
          <w:rFonts w:ascii="Arial" w:cs="Arial" w:eastAsia="Arial" w:hAnsi="Arial"/>
          <w:color w:val="333333"/>
          <w:sz w:val="22"/>
          <w:szCs w:val="22"/>
        </w:rPr>
        <w:t xml:space="preserve">Base de datos: PostgreSQL 16 (Railway managed)</w:t>
      </w:r>
    </w:p>
    <w:p>
      <w:pPr>
        <w:pStyle w:val="ListParagraph"/>
        <w:numPr>
          <w:ilvl w:val="0"/>
          <w:numId w:val="2"/>
        </w:numPr>
        <w:spacing w:after="60" w:before="40"/>
      </w:pPr>
      <w:r>
        <w:rPr>
          <w:rFonts w:ascii="Arial" w:cs="Arial" w:eastAsia="Arial" w:hAnsi="Arial"/>
          <w:color w:val="333333"/>
          <w:sz w:val="22"/>
          <w:szCs w:val="22"/>
        </w:rPr>
        <w:t xml:space="preserve">Infra: Docker Compose para local, Railway para producción</w:t>
      </w:r>
    </w:p>
    <w:p>
      <w:pPr>
        <w:pStyle w:val="ListParagraph"/>
        <w:numPr>
          <w:ilvl w:val="0"/>
          <w:numId w:val="2"/>
        </w:numPr>
        <w:spacing w:after="60" w:before="40"/>
      </w:pPr>
      <w:r>
        <w:rPr>
          <w:rFonts w:ascii="Arial" w:cs="Arial" w:eastAsia="Arial" w:hAnsi="Arial"/>
          <w:color w:val="333333"/>
          <w:sz w:val="22"/>
          <w:szCs w:val="22"/>
        </w:rPr>
        <w:t xml:space="preserve">CI/CD: GitHub Actions — lint + pytest en cada PR</w:t>
      </w:r>
    </w:p>
    <w:p>
      <w:pPr>
        <w:pStyle w:val="ListParagraph"/>
        <w:numPr>
          <w:ilvl w:val="0"/>
          <w:numId w:val="2"/>
        </w:numPr>
        <w:spacing w:after="60" w:before="40"/>
      </w:pPr>
      <w:r>
        <w:rPr>
          <w:rFonts w:ascii="Arial" w:cs="Arial" w:eastAsia="Arial" w:hAnsi="Arial"/>
          <w:color w:val="333333"/>
          <w:sz w:val="22"/>
          <w:szCs w:val="22"/>
        </w:rPr>
        <w:t xml:space="preserve">Monitoreo: Sentry (free tier) + Railway metrics</w:t>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G. Marketing y Ventas</w:t>
      </w:r>
    </w:p>
    <w:p>
      <w:pPr>
        <w:pStyle w:val="Heading2"/>
        <w:spacing w:after="150" w:before="300"/>
      </w:pPr>
      <w:r>
        <w:rPr>
          <w:rFonts w:ascii="Arial" w:cs="Arial" w:eastAsia="Arial" w:hAnsi="Arial"/>
          <w:b/>
          <w:bCs/>
          <w:color w:val="424242"/>
          <w:sz w:val="26"/>
          <w:szCs w:val="26"/>
        </w:rPr>
        <w:t xml:space="preserve">Embudo de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1600"/>
        <w:gridCol w:w="3060"/>
      </w:tblGrid>
      <w:tr>
        <w:tc>
          <w:tcPr>
            <w:tcW w:type="dxa" w:w="1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CAC estimado</w:t>
            </w:r>
          </w:p>
        </w:tc>
        <w:tc>
          <w:tcPr>
            <w:tcW w:type="dxa" w:w="3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Volumen esperado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organic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 perfecto + Show HN + Product Hunt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500–2,000 usuarios/mes (mes 3+)</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SEO técnico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Blog: tutoriales Django/React para freelancers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200–800 usuarios/mes (mes 6+)</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Comunidades 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Reddit r/webdev, grupos Telegram Latam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100–400 usuarios/mes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Referidos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Programa: 1 mes Pro gratis por cada referido activo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20–100 usuarios/mes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orgánico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Posts del proceso de construcción (build in 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50–200 usuarios/mes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Paid (escala)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Ads keywords 'freelance invoice tool'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Fase 2+</w:t>
            </w:r>
          </w:p>
        </w:tc>
      </w:tr>
    </w:tbl>
    <w:p>
      <w:r>
        <w:t xml:space="preserve"/>
      </w:r>
    </w:p>
    <w:p>
      <w:pPr>
        <w:pStyle w:val="Heading2"/>
        <w:spacing w:after="150" w:before="300"/>
      </w:pPr>
      <w:r>
        <w:rPr>
          <w:rFonts w:ascii="Arial" w:cs="Arial" w:eastAsia="Arial" w:hAnsi="Arial"/>
          <w:b/>
          <w:bCs/>
          <w:color w:val="424242"/>
          <w:sz w:val="26"/>
          <w:szCs w:val="26"/>
        </w:rPr>
        <w:t xml:space="preserve">Estrategia build in public</w:t>
      </w:r>
    </w:p>
    <w:p>
      <w:pPr>
        <w:spacing w:after="100" w:before="60"/>
      </w:pPr>
      <w:r>
        <w:rPr>
          <w:rFonts w:ascii="Arial" w:cs="Arial" w:eastAsia="Arial" w:hAnsi="Arial"/>
          <w:color w:val="333333"/>
          <w:sz w:val="22"/>
          <w:szCs w:val="22"/>
        </w:rPr>
        <w:t xml:space="preserve">La estrategia de marketing más efectiva para DevBill en su fase inicial no es publicidad — es transparencia radical. Documentar el proceso de construcción en LinkedIn, Twitter/X y GitHub Discussions genera audiencia orgánica, credibilidad técnica y primeros usuarios antes del lanzamiento oficial.</w:t>
      </w:r>
    </w:p>
    <w:p>
      <w:r>
        <w:t xml:space="preserve"/>
      </w:r>
    </w:p>
    <w:p>
      <w:pPr>
        <w:pStyle w:val="ListParagraph"/>
        <w:numPr>
          <w:ilvl w:val="0"/>
          <w:numId w:val="2"/>
        </w:numPr>
        <w:spacing w:after="60" w:before="40"/>
      </w:pPr>
      <w:r>
        <w:rPr>
          <w:rFonts w:ascii="Arial" w:cs="Arial" w:eastAsia="Arial" w:hAnsi="Arial"/>
          <w:color w:val="333333"/>
          <w:sz w:val="22"/>
          <w:szCs w:val="22"/>
        </w:rPr>
        <w:t xml:space="preserve">Semana 1: "Construyendo un CRM para freelancers desde cero" — post con arquitectura y decisiones técnicas.</w:t>
      </w:r>
    </w:p>
    <w:p>
      <w:pPr>
        <w:pStyle w:val="ListParagraph"/>
        <w:numPr>
          <w:ilvl w:val="0"/>
          <w:numId w:val="2"/>
        </w:numPr>
        <w:spacing w:after="60" w:before="40"/>
      </w:pPr>
      <w:r>
        <w:rPr>
          <w:rFonts w:ascii="Arial" w:cs="Arial" w:eastAsia="Arial" w:hAnsi="Arial"/>
          <w:color w:val="333333"/>
          <w:sz w:val="22"/>
          <w:szCs w:val="22"/>
        </w:rPr>
        <w:t xml:space="preserve">Semana 2: Demo del pipeline drag &amp; drop en video corto (Loom / TikTok).</w:t>
      </w:r>
    </w:p>
    <w:p>
      <w:pPr>
        <w:pStyle w:val="ListParagraph"/>
        <w:numPr>
          <w:ilvl w:val="0"/>
          <w:numId w:val="2"/>
        </w:numPr>
        <w:spacing w:after="60" w:before="40"/>
      </w:pPr>
      <w:r>
        <w:rPr>
          <w:rFonts w:ascii="Arial" w:cs="Arial" w:eastAsia="Arial" w:hAnsi="Arial"/>
          <w:color w:val="333333"/>
          <w:sz w:val="22"/>
          <w:szCs w:val="22"/>
        </w:rPr>
        <w:t xml:space="preserve">Semana 3: "Por qué generamos facturas PDF en el backend con WeasyPrint" — artículo técnico.</w:t>
      </w:r>
    </w:p>
    <w:p>
      <w:pPr>
        <w:pStyle w:val="ListParagraph"/>
        <w:numPr>
          <w:ilvl w:val="0"/>
          <w:numId w:val="2"/>
        </w:numPr>
        <w:spacing w:after="60" w:before="40"/>
      </w:pPr>
      <w:r>
        <w:rPr>
          <w:rFonts w:ascii="Arial" w:cs="Arial" w:eastAsia="Arial" w:hAnsi="Arial"/>
          <w:color w:val="333333"/>
          <w:sz w:val="22"/>
          <w:szCs w:val="22"/>
        </w:rPr>
        <w:t xml:space="preserve">Semana 4: Landing page con waitlist antes del lanzamiento oficial.</w:t>
      </w:r>
    </w:p>
    <w:p>
      <w:pPr>
        <w:pStyle w:val="ListParagraph"/>
        <w:numPr>
          <w:ilvl w:val="0"/>
          <w:numId w:val="2"/>
        </w:numPr>
        <w:spacing w:after="60" w:before="40"/>
      </w:pPr>
      <w:r>
        <w:rPr>
          <w:rFonts w:ascii="Arial" w:cs="Arial" w:eastAsia="Arial" w:hAnsi="Arial"/>
          <w:color w:val="333333"/>
          <w:sz w:val="22"/>
          <w:szCs w:val="22"/>
        </w:rPr>
        <w:t xml:space="preserve">Lanzamiento: Product Hunt + Show HN el mismo día, máxima coordinación de upvotes.</w:t>
      </w:r>
    </w:p>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H. Finanzas Profesionales</w:t>
      </w:r>
    </w:p>
    <w:p>
      <w:pPr>
        <w:pStyle w:val="Heading2"/>
        <w:spacing w:after="150" w:before="300"/>
      </w:pPr>
      <w:r>
        <w:rPr>
          <w:rFonts w:ascii="Arial" w:cs="Arial" w:eastAsia="Arial" w:hAnsi="Arial"/>
          <w:b/>
          <w:bCs/>
          <w:color w:val="424242"/>
          <w:sz w:val="26"/>
          <w:szCs w:val="26"/>
        </w:rPr>
        <w:t xml:space="preserve">Escenarios de proyección — Año 1</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200"/>
        <w:gridCol w:w="24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Usuarios Pro (Mes 12)</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MRR (Mes 12)</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ARR estimado</w:t>
            </w:r>
          </w:p>
        </w:tc>
        <w:tc>
          <w:tcPr>
            <w:tcW w:type="dxa" w:w="24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Inversión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Pesimista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$14,400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Realista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$10,800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$72,000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$220,000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w:t>
            </w:r>
          </w:p>
        </w:tc>
      </w:tr>
    </w:tbl>
    <w:p>
      <w:r>
        <w:t xml:space="preserve"/>
      </w:r>
    </w:p>
    <w:p>
      <w:pPr>
        <w:pStyle w:val="Heading2"/>
        <w:spacing w:after="150" w:before="300"/>
      </w:pPr>
      <w:r>
        <w:rPr>
          <w:rFonts w:ascii="Arial" w:cs="Arial" w:eastAsia="Arial" w:hAnsi="Arial"/>
          <w:b/>
          <w:bCs/>
          <w:color w:val="424242"/>
          <w:sz w:val="26"/>
          <w:szCs w:val="26"/>
        </w:rPr>
        <w:t xml:space="preserve">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Costo fijo mensual (infraestructura)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$285/mes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Usuarios Pro necesarios para cubrir costos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 usuarios a $12/mes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Tiempo estimado para break-even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3–4 (escenario realista)</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Margen bruto SaaS proyectado (Año 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82%</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LTV promedio usuario Pro (18 meses)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$194</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CAC orgánico promedio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LTV/CAC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39:1 — Excelente (&gt; 3:1 es viable)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r>
              <w:rPr>
                <w:rFonts w:ascii="Arial" w:cs="Arial" w:eastAsia="Arial" w:hAnsi="Arial"/>
                <w:b/>
                <w:bCs/>
                <w:color w:val="E65100"/>
                <w:sz w:val="20"/>
                <w:szCs w:val="20"/>
              </w:rPr>
              <w:t xml:space="preserve">Advertencia estratégica del analista</w:t>
            </w:r>
          </w:p>
          <w:p>
            <w:pPr>
              <w:spacing w:before="60"/>
            </w:pPr>
            <w:r>
              <w:rPr>
                <w:rFonts w:ascii="Arial" w:cs="Arial" w:eastAsia="Arial" w:hAnsi="Arial"/>
                <w:color w:val="333333"/>
                <w:sz w:val="21"/>
                <w:szCs w:val="21"/>
              </w:rPr>
              <w:t xml:space="preserve">Las proyecciones son alcanzables SOLO si el README, la demo pública y el lanzamiento en Product Hunt se ejecutan con la misma calidad que el código. El 80% del fracaso de proyectos open-source viene de marketing pobre, no de código pobre. El lanzamiento debe tratarse como un evento de producto, no como un commit más.</w:t>
            </w:r>
          </w:p>
        </w:tc>
      </w:tr>
    </w:tbl>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I. Riesgos Reales y Mitigaciones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36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3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Abandono del proyecto por carga académica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Crítico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PROGRESS.md y CLAUDE.md garantizan continuidad. 2 devs = redundancia. Roadmap de 5 semanas es realista.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Competidor grande copia features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 comunidad open-source es la defensa. GitHub stars y comunidad de usuarios son un moat difícil de replicar.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WeasyPrint falla en producción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Documentar dependencias del sistema en Dockerfile. Tener fallback con ReportLab o html2pdf.js en frontend.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Bajo tráfico post-lanzamiento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Estrategia build-in-public previa al lanzamiento. Lista de waitlist. Coordinación de upvotes en Product Hunt.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Claves JWT comprometidas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Rotación de keys en producción. Blacklist de refresh tokens. Variables de entorno nunca en el repo.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Churn alto en Free → Pro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 límite de 3 clientes en Free crea urgencia real de upgrade sin ser agresivo.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Deuda técnica que frena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desde semana 1. CI/CD que bloquea PR con tests rotos. CLAUDE.md como guía de estándares.</w:t>
            </w:r>
          </w:p>
        </w:tc>
      </w:tr>
    </w:tbl>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J. Plan de Ejecución — 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3500"/>
        <w:gridCol w:w="2960"/>
      </w:tblGrid>
      <w:t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1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Foco</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Entregables clave</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KPI de la semana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Infraestructura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apps Django, Auth JWT, Client model, Pipeline model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corriendo en local con login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 Tareas + ActivityLog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Kanban, Task model, feed de actividad, Tags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drag &amp; drop funcionando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Timer + Propuestas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TimerWidget global, Proposal model, WeasyPrint PDF propuesta, búsqueda global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de propuesta descargable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Facturas + Dashboard + AutoRules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Invoice PDF, AutoRule model, Dashboard analytics completo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Factura pagada → dashboard actualizado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 Deploy + README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pytest 75%+, CI/CD, Railway deploy, README con GIFs, seed script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pública en línea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6–7</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Waitlist + marketing pre-lanzamiento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Landing page, posts build-in-public, lista de 200+ emails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200 signups en waitlist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Lanzamiento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Hunt, Show HN, comunidades Discord/Reddit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upvotes, 100 usuarios día 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Estabilización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Bug fixes, feedback de primeros usuarios, mejoras UX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NPS &gt; 40, &lt; 3 bugs críticos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Monetización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integrado, plan Pro activo, primeras conversiones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usuarios Pro pagantes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Iteración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Features más pedidos por usuarios reales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Churn &lt; 5% mensual</w:t>
            </w:r>
          </w:p>
        </w:tc>
      </w:tr>
    </w:tbl>
    <w:p>
      <w:pPr>
        <w:pBdr>
          <w:bottom w:val="single" w:color="DDDDDD" w:sz="4" w:space="1"/>
        </w:pBdr>
        <w:spacing w:after="200" w:before="200"/>
      </w:pPr>
      <w:r>
        <w:t xml:space="preserve"/>
      </w:r>
    </w:p>
    <w:p>
      <w:r>
        <w:br w:type="page"/>
      </w:r>
    </w:p>
    <w:p>
      <w:pPr>
        <w:pStyle w:val="Heading1"/>
        <w:pBdr>
          <w:bottom w:val="single" w:color="1B4F8A" w:sz="6" w:space="4"/>
        </w:pBdr>
        <w:spacing w:after="200" w:before="400"/>
      </w:pPr>
      <w:r>
        <w:rPr>
          <w:rFonts w:ascii="Arial" w:cs="Arial" w:eastAsia="Arial" w:hAnsi="Arial"/>
          <w:b/>
          <w:bCs/>
          <w:color w:val="1B4F8A"/>
          <w:sz w:val="32"/>
          <w:szCs w:val="32"/>
        </w:rPr>
        <w:t xml:space="preserve">K. Conclusión Ejecutiva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r>
              <w:rPr>
                <w:rFonts w:ascii="Arial" w:cs="Arial" w:eastAsia="Arial" w:hAnsi="Arial"/>
                <w:b/>
                <w:bCs/>
                <w:color w:val="2E7D32"/>
                <w:sz w:val="20"/>
                <w:szCs w:val="20"/>
              </w:rPr>
              <w:t xml:space="preserve">Veredicto del analista</w:t>
            </w:r>
          </w:p>
          <w:p>
            <w:pPr>
              <w:spacing w:before="60"/>
            </w:pPr>
            <w:r>
              <w:rPr>
                <w:rFonts w:ascii="Arial" w:cs="Arial" w:eastAsia="Arial" w:hAnsi="Arial"/>
                <w:color w:val="333333"/>
                <w:sz w:val="21"/>
                <w:szCs w:val="21"/>
              </w:rPr>
              <w:t xml:space="preserve">CONSTRUIR. DevBill es uno de los proyectos de portfolio más sólidos que puede existir en el ecosistema de desarrolladores hispanohablantes. La combinación de stack profesional, funcionalidades de CRM de nivel enterprise adaptadas al freelancer y el potencial de monetización real hace que este proyecto trascienda un ejercicio académico para convertirse en un producto viable.</w:t>
            </w:r>
          </w:p>
        </w:tc>
      </w:tr>
    </w:tbl>
    <w:p>
      <w:r>
        <w:t xml:space="preserve"/>
      </w:r>
    </w:p>
    <w:p>
      <w:pPr>
        <w:pStyle w:val="Heading2"/>
        <w:spacing w:after="150" w:before="300"/>
      </w:pPr>
      <w:r>
        <w:rPr>
          <w:rFonts w:ascii="Arial" w:cs="Arial" w:eastAsia="Arial" w:hAnsi="Arial"/>
          <w:b/>
          <w:bCs/>
          <w:color w:val="424242"/>
          <w:sz w:val="26"/>
          <w:szCs w:val="26"/>
        </w:rPr>
        <w:t xml:space="preserve">Lo que haría un experto de nivel McKinsey</w:t>
      </w:r>
    </w:p>
    <w:p>
      <w:pPr>
        <w:pStyle w:val="ListParagraph"/>
        <w:numPr>
          <w:ilvl w:val="0"/>
          <w:numId w:val="2"/>
        </w:numPr>
        <w:spacing w:after="60" w:before="40"/>
      </w:pPr>
      <w:r>
        <w:rPr>
          <w:rFonts w:ascii="Arial" w:cs="Arial" w:eastAsia="Arial" w:hAnsi="Arial"/>
          <w:color w:val="333333"/>
          <w:sz w:val="22"/>
          <w:szCs w:val="22"/>
        </w:rPr>
        <w:t xml:space="preserve">No esperaría a que el código esté "perfecto" para publicar — lanzaría con MVP funcional y itiraría con usuarios reales.</w:t>
      </w:r>
    </w:p>
    <w:p>
      <w:pPr>
        <w:pStyle w:val="ListParagraph"/>
        <w:numPr>
          <w:ilvl w:val="0"/>
          <w:numId w:val="2"/>
        </w:numPr>
        <w:spacing w:after="60" w:before="40"/>
      </w:pPr>
      <w:r>
        <w:rPr>
          <w:rFonts w:ascii="Arial" w:cs="Arial" w:eastAsia="Arial" w:hAnsi="Arial"/>
          <w:color w:val="333333"/>
          <w:sz w:val="22"/>
          <w:szCs w:val="22"/>
        </w:rPr>
        <w:t xml:space="preserve">Trataría el README y la demo pública con el mismo rigor que el código — es el producto de cara al mundo.</w:t>
      </w:r>
    </w:p>
    <w:p>
      <w:pPr>
        <w:pStyle w:val="ListParagraph"/>
        <w:numPr>
          <w:ilvl w:val="0"/>
          <w:numId w:val="2"/>
        </w:numPr>
        <w:spacing w:after="60" w:before="40"/>
      </w:pPr>
      <w:r>
        <w:rPr>
          <w:rFonts w:ascii="Arial" w:cs="Arial" w:eastAsia="Arial" w:hAnsi="Arial"/>
          <w:color w:val="333333"/>
          <w:sz w:val="22"/>
          <w:szCs w:val="22"/>
        </w:rPr>
        <w:t xml:space="preserve">Registraría el dominio devbill.app esta semana, antes de empezar a escribir código.</w:t>
      </w:r>
    </w:p>
    <w:p>
      <w:pPr>
        <w:pStyle w:val="ListParagraph"/>
        <w:numPr>
          <w:ilvl w:val="0"/>
          <w:numId w:val="2"/>
        </w:numPr>
        <w:spacing w:after="60" w:before="40"/>
      </w:pPr>
      <w:r>
        <w:rPr>
          <w:rFonts w:ascii="Arial" w:cs="Arial" w:eastAsia="Arial" w:hAnsi="Arial"/>
          <w:color w:val="333333"/>
          <w:sz w:val="22"/>
          <w:szCs w:val="22"/>
        </w:rPr>
        <w:t xml:space="preserve">Construiría la waitlist en paralelo al desarrollo — no después.</w:t>
      </w:r>
    </w:p>
    <w:p>
      <w:pPr>
        <w:pStyle w:val="ListParagraph"/>
        <w:numPr>
          <w:ilvl w:val="0"/>
          <w:numId w:val="2"/>
        </w:numPr>
        <w:spacing w:after="60" w:before="40"/>
      </w:pPr>
      <w:r>
        <w:rPr>
          <w:rFonts w:ascii="Arial" w:cs="Arial" w:eastAsia="Arial" w:hAnsi="Arial"/>
          <w:color w:val="333333"/>
          <w:sz w:val="22"/>
          <w:szCs w:val="22"/>
        </w:rPr>
        <w:t xml:space="preserve">Establecería métricas de éxito claras desde el día 1: stars en GitHub, usuarios activos mensuales, MRR.</w:t>
      </w:r>
    </w:p>
    <w:p>
      <w:pPr>
        <w:pStyle w:val="ListParagraph"/>
        <w:numPr>
          <w:ilvl w:val="0"/>
          <w:numId w:val="2"/>
        </w:numPr>
        <w:spacing w:after="60" w:before="40"/>
      </w:pPr>
      <w:r>
        <w:rPr>
          <w:rFonts w:ascii="Arial" w:cs="Arial" w:eastAsia="Arial" w:hAnsi="Arial"/>
          <w:color w:val="333333"/>
          <w:sz w:val="22"/>
          <w:szCs w:val="22"/>
        </w:rPr>
        <w:t xml:space="preserve">No intentaría monetizar en el mes 1 — construiría comunidad primero, comunidad que luego paga.</w:t>
      </w:r>
    </w:p>
    <w:p>
      <w:r>
        <w:t xml:space="preserve"/>
      </w:r>
    </w:p>
    <w:p>
      <w:pPr>
        <w:pStyle w:val="Heading2"/>
        <w:spacing w:after="150" w:before="300"/>
      </w:pPr>
      <w:r>
        <w:rPr>
          <w:rFonts w:ascii="Arial" w:cs="Arial" w:eastAsia="Arial" w:hAnsi="Arial"/>
          <w:b/>
          <w:bCs/>
          <w:color w:val="424242"/>
          <w:sz w:val="26"/>
          <w:szCs w:val="26"/>
        </w:rPr>
        <w:t xml:space="preserve">Recomendación final — brutalmente honesta</w:t>
      </w:r>
    </w:p>
    <w:p>
      <w:pPr>
        <w:spacing w:after="100" w:before="60"/>
      </w:pPr>
      <w:r>
        <w:rPr>
          <w:rFonts w:ascii="Arial" w:cs="Arial" w:eastAsia="Arial" w:hAnsi="Arial"/>
          <w:color w:val="333333"/>
          <w:sz w:val="22"/>
          <w:szCs w:val="22"/>
        </w:rPr>
        <w:t xml:space="preserve">El riesgo más alto no es técnico. El riesgo más alto es el abandono. Proyectos de esta calidad mueren en el 90% de los casos no porque el código sea malo — sino porque los desarrolladores se aburren antes de llegar al lanzamiento, o porque el lanzamiento se hace mal y no genera tracción, y entonces el proyecto muere en silencio.</w:t>
      </w:r>
    </w:p>
    <w:p>
      <w:r>
        <w:t xml:space="preserve"/>
      </w:r>
    </w:p>
    <w:p>
      <w:pPr>
        <w:spacing w:after="100" w:before="60"/>
      </w:pPr>
      <w:r>
        <w:rPr>
          <w:rFonts w:ascii="Arial" w:cs="Arial" w:eastAsia="Arial" w:hAnsi="Arial"/>
          <w:color w:val="333333"/>
          <w:sz w:val="22"/>
          <w:szCs w:val="22"/>
        </w:rPr>
        <w:t xml:space="preserve">La solución a ese riesgo ya está construida en el sistema: el PROGRESS.md, el CLAUDE.md y el OPENCODE_MASTER_PROMPT garantizan que el proyecto tenga memoria institucional, que ninguno de los dos devs pierda el hilo, y que el agente de IA pueda retomar el trabajo en cualquier punto.</w:t>
      </w:r>
    </w:p>
    <w:p>
      <w:r>
        <w:t xml:space="preserve"/>
      </w:r>
    </w:p>
    <w:p>
      <w:pPr>
        <w:spacing w:after="100" w:before="60"/>
      </w:pPr>
      <w:r>
        <w:rPr>
          <w:rFonts w:ascii="Arial" w:cs="Arial" w:eastAsia="Arial" w:hAnsi="Arial"/>
          <w:color w:val="333333"/>
          <w:sz w:val="22"/>
          <w:szCs w:val="22"/>
        </w:rPr>
        <w:t xml:space="preserve">Lo que le falta a este análisis para ser completo es un compromiso público. Publiquen el primer commit esta semana. El mejor momento para empezar era hace seis meses. El segundo mejor momento es hoy.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40"/>
              <w:left w:type="dxa" w:w="200"/>
              <w:bottom w:type="dxa" w:w="140"/>
              <w:right w:type="dxa" w:w="200"/>
            </w:tcMar>
          </w:tcPr>
          <w:p>
            <w:r>
              <w:rPr>
                <w:rFonts w:ascii="Arial" w:cs="Arial" w:eastAsia="Arial" w:hAnsi="Arial"/>
                <w:b/>
                <w:bCs/>
                <w:color w:val="1B4F8A"/>
                <w:sz w:val="20"/>
                <w:szCs w:val="20"/>
              </w:rPr>
              <w:t xml:space="preserve">Potencial estimado si se ejecuta correctamente</w:t>
            </w:r>
          </w:p>
          <w:p>
            <w:pPr>
              <w:spacing w:before="60"/>
            </w:pPr>
            <w:r>
              <w:rPr>
                <w:rFonts w:ascii="Arial" w:cs="Arial" w:eastAsia="Arial" w:hAnsi="Arial"/>
                <w:color w:val="333333"/>
                <w:sz w:val="21"/>
                <w:szCs w:val="21"/>
              </w:rPr>
              <w:t xml:space="preserve">$100,000–$500,000 USD ARR en 24 meses con crecimiento orgánico. Adquisición posible por Fiverr, Toptal o Upwork en el rango de $1M–$5M si alcanza 10,000+ usuarios activos y $50k+ MRR. Valor como portfolio: inmediato — primer empleo de nivel senior garantizado para ambos desarrolladores.</w:t>
            </w:r>
          </w:p>
        </w:tc>
      </w:tr>
    </w:tbl>
    <w:p>
      <w:r>
        <w:t xml:space="preserve"/>
      </w:r>
    </w:p>
    <w:p>
      <w:r>
        <w:t xml:space="preserve"/>
      </w:r>
    </w:p>
    <w:p>
      <w:pPr>
        <w:spacing w:before="400"/>
        <w:jc w:val="center"/>
      </w:pPr>
      <w:r>
        <w:rPr>
          <w:rFonts w:ascii="Arial" w:cs="Arial" w:eastAsia="Arial" w:hAnsi="Arial"/>
          <w:i/>
          <w:iCs/>
          <w:color w:val="888888"/>
          <w:sz w:val="20"/>
          <w:szCs w:val="20"/>
        </w:rPr>
        <w:t xml:space="preserve">— Fin del análisis estratégico —</w:t>
      </w:r>
    </w:p>
    <w:p>
      <w:pPr>
        <w:jc w:val="center"/>
      </w:pPr>
      <w:r>
        <w:rPr>
          <w:rFonts w:ascii="Arial" w:cs="Arial" w:eastAsia="Arial" w:hAnsi="Arial"/>
          <w:color w:val="AAAAAA"/>
          <w:sz w:val="18"/>
          <w:szCs w:val="18"/>
        </w:rPr>
        <w:t xml:space="preserve">DevBill Project | Confidencial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 2026 DevBill Project — Documento Confidencial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color w:val="888888"/>
        <w:sz w:val="18"/>
        <w:szCs w:val="18"/>
      </w:rPr>
      <w:t xml:space="preserve">DevBill — Análisis Estratégico Élite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242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2026-04-19T09:04:10.135Z</dcterms:created>
  <dcterms:modified xsi:type="dcterms:W3CDTF">2026-04-19T09:04:10.136Z</dcterms:modified>
</cp:coreProperties>
</file>

<file path=docProps/custom.xml><?xml version="1.0" encoding="utf-8"?>
<Properties xmlns="http://schemas.openxmlformats.org/officeDocument/2006/custom-properties" xmlns:vt="http://schemas.openxmlformats.org/officeDocument/2006/docPropsVTypes"/>
</file>