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know…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*^bump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annoyed):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I just finished eating and was heading back to my classroom.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raises an eyebrow when she sees who I’m with.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You’re...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 and notice that she’s repositioned herself behind me, trying to hide from Lilith’s view.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putting up posters.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 Oh, I see.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Well, have fun.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guess...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See you.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Lilith walk away, and then I turn back to Prim, who’s looking at me curiously. She pauses for a second before tentatively speaking.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That... was Lilith, right?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We’ve run into each other a few times.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always literally.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see.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though…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somebody spending their lunch break relaxed and free is kinda sad.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finish up quickly then. For the sake of doing nothing.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Yeah.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ESaR0uoxxsYO30hDo+RWyGLWw==">AMUW2mVMo/cEzkW6iJtEoMCdYL21nPBLFrczRWLeF2ciOUGKymkVuk7/7KWZfhUfrakXOENXs9yMUyalOKmJdOco4M6bpyJOg0QiEhWkjxM3vH0q5T4pyLM=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