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 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and forth between me and Lilith curiously, probably wondering why the two of us are together.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Prim shuffle down the stairs, and before they leave Prim looks at me one last time.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Bye, Pro.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they’re gone, Lilith turns around and looks at me inquiringly.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 was Prim, right? Do you know her?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We’ve seen each other around a few times.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I see. You surprisingly know a lot of people.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not really.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social life, I try to change the topic.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fsiN+OA8qAE9EaIqSPktBkR5g==">AMUW2mWMjCxpkeNwUIqcJFNEj3aTin5fPSzJ55u/hn50QToEf2hq2BbNxQpROIRKsWlRz3PaP03+rXag44PCkdYAtdZzMHg65W6L8P8mLttM/fLZOZSHOZQ=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