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10 minutes or so, I arrive home to find Mara waiting for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How’d it go?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very well.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for a moment as Mara searches for the words to say.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Well, sometimes it’s like that I guess.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tried, at least.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up and pats my head.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 anyways…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Could you hurry up and open the door? I kinda need to use the washroom…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unlock the door, and Mara shuffles in. I wait by the door as she uses the bathroom, and a few minutes later she re-emerges.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getting ice cream with me. It was fun.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see you tomorrow,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leaves, and I lock the door behind her. Even though I usually come home to find nobody here, once she’s gone it feels just a little bit emptier than usual.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y1Sm4Lwha+wBLKMev162g5FtMg==">AMUW2mVRwhSf6HhTDFsDWiDQGXQrYNPLslMG1xTKt4WWTf397DSuJGwKxQm44dLqei55BnMHIq6MIE0Vl+aPPXH+JX6tOcWz/C/R4tfpdDaEesmMlyaFkO0=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2020-09-01T23:10:00Z</dcterms:created>
  <dc:creator>Stephen Hwang</dc:creator>
</cp:coreProperties>
</file>