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my mom is already awake. She notices as I walk into the kitchen, and gestures towards the plate of toast that sits on the table.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Good morning.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Something wrong? You look a little pale…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I’m fine.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Alright, if you say so.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back to the dishes, and I start to eat my breakfast.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by the way Pro. Could you go grocery shopping after school today?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Thanks. I’ll text you what we need.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up my breakfast, and my mom comes over to pick up my plate.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Go brush your teeth and get going, okay?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quickly brushing my teeth and grabbing my lunch, I head outside and am greeted by Mara’s cheerful face.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Nice day, today,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sleep okay last night?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thinking):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to inspect my hair.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 then, let’s go!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a little less energetic than usual today, and instead of shifting around like she normally does, she walks by my side.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you sure you slept well last night?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hide anything, huh?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a bad dream. A falling dream.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Mara had a bad dream when we were younger, the next morning we’d go to school holding hands. We stopped doing that when we got older, but as we </w:t>
      </w:r>
      <w:r w:rsidDel="00000000" w:rsidR="00000000" w:rsidRPr="00000000">
        <w:rPr>
          <w:sz w:val="24"/>
          <w:szCs w:val="24"/>
          <w:rtl w:val="0"/>
        </w:rPr>
        <w:t xml:space="preserve">walk</w:t>
      </w:r>
      <w:r w:rsidDel="00000000" w:rsidR="00000000" w:rsidRPr="00000000">
        <w:rPr>
          <w:sz w:val="24"/>
          <w:szCs w:val="24"/>
          <w:rtl w:val="0"/>
        </w:rPr>
        <w:t xml:space="preserve"> Mara tentatively </w:t>
      </w:r>
      <w:r w:rsidDel="00000000" w:rsidR="00000000" w:rsidRPr="00000000">
        <w:rPr>
          <w:sz w:val="24"/>
          <w:szCs w:val="24"/>
          <w:rtl w:val="0"/>
        </w:rPr>
        <w:t xml:space="preserve">reaches</w:t>
      </w:r>
      <w:r w:rsidDel="00000000" w:rsidR="00000000" w:rsidRPr="00000000">
        <w:rPr>
          <w:sz w:val="24"/>
          <w:szCs w:val="24"/>
          <w:rtl w:val="0"/>
        </w:rPr>
        <w:t xml:space="preserve"> for my hand, squeezing it quickly before letting go.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the rest of the way in silence, and eventually we reach the intersection where we part ways.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to go grocery shopping after school today. Wanna come with?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Sorry, I already have something.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Next time, okay?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don’t worry about it.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later.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See you.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walks down the road to her school, and I continue towards mine, with the warmth of her hand still lingering on my fingertips.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EksSC6+IG8aXDicNkKMwlyImw==">AMUW2mXR41XMUEr75F0FJHSUPJBxL+DNKcUEDFWaRgkGBqM/ziSWBoFU1528OIRQpSOGmSGXTj1bZFV3ZrLH2nDWAdbEb4xLUc2DkTbGL/NDE7U3s3zaqno=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2020-09-01T23:49:00Z</dcterms:created>
  <dc:creator>Stephen Hwang</dc:creator>
</cp:coreProperties>
</file>