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mentioned Lilith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pulls on my sleeve to get my attention.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take a little detour?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Where?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You’ll see, you’ll see!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it couldn’t hurt.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do that then.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back towards our homes, but as we get closer Mara changes direction and guides me through a series of side roads.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Mara, are you sure we know where we’re going?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course. Just wait a bit.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bit more walking, we find ourselves at a small playground where we used to play. It’s been repainted since the last time I’ve seen it, but apart from that nothing has changed.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this brings back memories, huh?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Right?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Hey, Pro, I wanna go on the swings…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stops suddenly.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Isn’t that…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over and notice the small, solitary figure sitting on a swing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Well, well…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waiting for?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 that I dislike her or anything, but whenever I’m around, she seems really uncomfortable. I don’t think she’s too fond of me.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 for a second to think.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that’s that. Let’s go home then.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back the way we came, and before we go our separate ways Mara turns to face me.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Guess you kinda messed up with those two, huh?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ne2+UQl/5t41zIVsChoKmPoiA==">AMUW2mVvMEtqyLpnGnqWoWCXt5ZSVUWpnoWwRPVtfHnF8vuxFdQYl6JjYuxA8bD4j7FBvMwhPtXvf56RupI6tMzWAsFSkaKiaWRcGLwG+jBM2sod1ydV7Rg=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2020-09-05T02:26:00Z</dcterms:created>
  <dc:creator>Stephen Hwang</dc:creator>
</cp:coreProperties>
</file>