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Needless to say, with Mara’s disheartened face fresh on my mind, I find it even harder to pay attention in class. I’ve seen Mara like this several times before, usually after her parents have a big fight, but for some reason something about her today bothers me…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out of my thoughts, I snap to attention and look at Ms. Tran.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We’re almost at lunch, okay?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she doesn’t look angry or annoyed. Instead, she seems concerned, maybe even a little sad. Teacher’s intuition,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eventually end, and I decide to take a walk at lunch to clear my head. I can’t really do anything for Mara right now, and it would probably be best not to dwell on it for too long…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wince): Ow, ow, ow...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Ah, sorry, sorry…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it’s you. Hey.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right, it’s me. Sorry about that.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Don’t worry about it. It’s mainly my fault for running around, anyways.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in such a rush?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Hm? I’m not in a rush.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 before bursting out laughing.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 What’s so funny?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Nothing, nothing.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lets out a sigh.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at least you’re looking better now. When I saw you this morning you looked dead inside.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This morning?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Yeah, when you were putting away your shoes.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Anyways…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embarrassed):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scratches the back of her neck aggressively, as if a little nervous.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Mmm…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If you’re gonna hang out with Lilith, then you better be in a good mood.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You’re taking her away from us, after all. We were all gonna do something today, but she told us that she couldn’t because she’d already planned something with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Thief.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shakes her head and grins.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It’s fine. Just make sure she has fun, okay?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Good luck!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then laughs and runs off, and as I watch her disappear down the hallway I feel my worry about Mara starting to melt away. It’s still there, but Petra’s right – if I’m taking away from Lilith’s time with her friends, I should at least try to make it worthwhile for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qURECR3pCgtb+6ljcoP5h/kfNQ==">AMUW2mWgVQwjKgomZBYYw35TwYQM6jZEDjAFBAtU2IfvLXNmnBCvsZyqx6/VINyyNbcB5RD4lFONhnfXBonIC5A1yt4nXb//G5TJJHR0zsOpgfynKsfQ1nA=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2020-10-14T16:41:00Z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