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Needless to say, with Mara’s disheartened face fresh on my mind, I find it even harder to pay attention in class. I’ve seen Mara like this several times before, usually after her parents have a big fight, but for some reason something about her today bothers me…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out of my thoughts, I snap to attention and look at Ms. Tran.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We’re almost at lunch, okay?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she doesn’t look angry or annoyed. Instead, she seems concerned, maybe even a little sad. Teacher’s intuition,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eventually end, and I decide to take a walk at lunch to clear my head. I can’t really do anything for Mara right now, and it would probably be best not to dwell on it for too long…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wince): Ow, ow, ow...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Ah, sorry, sorry…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it’s you. Hey.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right, it’s me. Sorry about that.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Don’t worry about it. It’s mainly my fault for running around, anyways.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in such a rush?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Hm? I’m not in a rush.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blink a few times before bursting out laughing.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 What’s so funny?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Nothing, nothing.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lets out a sigh.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at least you’re looking better now. When I saw you this morning you looked dead inside.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This morning?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Yeah, when you were putting away your shoes.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Anyways…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scratches the back of her neck aggressively, as if a little nervous.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Mmm…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If you’re gonna hang out with Lilith, then you better be in a good mood.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You’re taking her away from us, after all. We were all gonna do something today, but she told us that she couldn’t because she’d already planned something with you.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Thief.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shakes her head and grins.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It’s fine. Just make sure she has fun, okay?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Good luck!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then laughs and runs off, and as I watch her disappear down the hallway I feel my worry about Mara starting to melt away. It’s still there, but Petra’s right – if I’m taking away from Lilith’s time with her friends, I should at least try to make it worthwhile for her.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0ZtXqF75/EcqDhOInUPyK0AsYQ==">AMUW2mV/UOm+SCSzLtXKljwUR5Txm5TyXDogUdftAo1GqB/twHY48GxyXgNpumzVz3Q36BdAvuxoU+HKsO/6Iw2Cl2migQYLtoY3sb4xZzcZMiQqQktZBJM=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2020-10-14T16:41:00Z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