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(neutral embarrassed_slightly):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the same route as Mara and I did last week, and like Mara, she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almost pick a heavy one again, but remembering what happened last time, I pick a lighter one instead.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JS4YnRznpYQRpQ/RRHOTNmSDA==">AMUW2mUzKl/3IwgaJ8V+eh900VL5kHjB45mgxY6t02O1mZN7UOgsrZikn/gOcFGk20ST03LqsjVOf7K3KBzntwIHLPFveB3d2TFg4CqZEcOPlIXJn1riLIk=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