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(waving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somewhat mentally drained from yesterday, even though I didn’t actually do much. I guess staring at numbers can really tire you out.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 where’d you end up going yesterday? At the coffee shop.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guys were taking forever, so I went home.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at least texted me to let me know…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Oh…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I forgot about that.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you looked like you were enjoying yourself, so I didn’t wanna interrupt.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 did you guys talk about?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baseball team.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Anything else?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really.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I texted you what happened last night. Did you not see it?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wanted to hear it from you, though.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and as we continue to walk I realize that I left out something crucial.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afterwards…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asked me if I wanted to hang out again, and then we exchanged numbers.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 Your Pro is growing up.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JDLyO+7co1aEMrHYhJ8CMD+Sg==">AMUW2mUYKW8G5UKy/aDq+34U4kz6vSPYWZfpd0/hBLnJLuYKEhCetty7O9OFCmZiVC0c3ZcFN50xoqUnU7ZoAue0hAxOJGIJhyHnYcUDrLLFVuHQ7bYZ8oQ=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