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w:t>
      </w:r>
      <w:r w:rsidDel="00000000" w:rsidR="00000000" w:rsidRPr="00000000">
        <w:rPr>
          <w:b w:val="1"/>
          <w:sz w:val="24"/>
          <w:szCs w:val="24"/>
          <w:rtl w:val="0"/>
        </w:rPr>
        <w:t xml:space="preserve">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was around here where I first met Lilith, I think. When she saved me from a baseball. At first glance, I thought she’d be an outgoing girl, one that’s friendly, sociable, and popular, but after running into her several times and eventually hanging out with her, I realized that she’s actually quite different.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Despite being popular, to me Lilith seems pretty expressionless and a bit awkward, which I find a little endearing. She’s kind and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9cwUJVlPPXxSeYhsiga5f9O5Q==">AMUW2mU3cu3kKCoiUL2I69N46w1wRMjQyCbnKx/Ijhfp9VsHck2oTN1kX+Aw9VHdxFCa4UYGMbAYJXfigyRlBABsZS5sOQV7HJ3siY8bjmGxwlW78RQTYuI=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